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CEC903" w14:textId="77777777" w:rsidR="00D20A48" w:rsidRPr="006C520F" w:rsidRDefault="00D20A48">
      <w:pPr>
        <w:pStyle w:val="a3"/>
        <w:spacing w:before="0"/>
        <w:ind w:left="809"/>
        <w:rPr>
          <w:b w:val="0"/>
          <w:i w:val="0"/>
          <w:sz w:val="23"/>
          <w:szCs w:val="23"/>
        </w:rPr>
      </w:pPr>
    </w:p>
    <w:p w14:paraId="27025EF8" w14:textId="77777777" w:rsidR="00D20A48" w:rsidRPr="006C520F" w:rsidRDefault="00D20A48">
      <w:pPr>
        <w:pStyle w:val="a3"/>
        <w:spacing w:before="9"/>
        <w:rPr>
          <w:b w:val="0"/>
          <w:i w:val="0"/>
          <w:sz w:val="23"/>
          <w:szCs w:val="23"/>
        </w:rPr>
      </w:pPr>
    </w:p>
    <w:p w14:paraId="210212A2" w14:textId="77777777" w:rsidR="00D20A48" w:rsidRPr="006C520F" w:rsidRDefault="00E830E9" w:rsidP="00034512">
      <w:pPr>
        <w:pStyle w:val="a4"/>
        <w:spacing w:before="0"/>
        <w:ind w:left="1559" w:right="1480"/>
        <w:rPr>
          <w:sz w:val="23"/>
          <w:szCs w:val="23"/>
        </w:rPr>
      </w:pPr>
      <w:r w:rsidRPr="006C520F">
        <w:rPr>
          <w:sz w:val="23"/>
          <w:szCs w:val="23"/>
        </w:rPr>
        <w:t>Бланк</w:t>
      </w:r>
      <w:r w:rsidRPr="006C520F">
        <w:rPr>
          <w:spacing w:val="-5"/>
          <w:sz w:val="23"/>
          <w:szCs w:val="23"/>
        </w:rPr>
        <w:t xml:space="preserve"> </w:t>
      </w:r>
      <w:r w:rsidRPr="006C520F">
        <w:rPr>
          <w:sz w:val="23"/>
          <w:szCs w:val="23"/>
        </w:rPr>
        <w:t>опросного</w:t>
      </w:r>
      <w:r w:rsidRPr="006C520F">
        <w:rPr>
          <w:spacing w:val="-5"/>
          <w:sz w:val="23"/>
          <w:szCs w:val="23"/>
        </w:rPr>
        <w:t xml:space="preserve"> </w:t>
      </w:r>
      <w:r w:rsidRPr="006C520F">
        <w:rPr>
          <w:sz w:val="23"/>
          <w:szCs w:val="23"/>
        </w:rPr>
        <w:t>листа</w:t>
      </w:r>
    </w:p>
    <w:p w14:paraId="67918FB7" w14:textId="77777777" w:rsidR="00D20A48" w:rsidRPr="006C520F" w:rsidRDefault="00E830E9" w:rsidP="00034512">
      <w:pPr>
        <w:pStyle w:val="a4"/>
        <w:spacing w:before="0" w:after="200"/>
        <w:ind w:left="1652" w:right="1480"/>
        <w:rPr>
          <w:sz w:val="23"/>
          <w:szCs w:val="23"/>
        </w:rPr>
      </w:pPr>
      <w:r w:rsidRPr="006C520F">
        <w:rPr>
          <w:sz w:val="23"/>
          <w:szCs w:val="23"/>
        </w:rPr>
        <w:t>для</w:t>
      </w:r>
      <w:r w:rsidRPr="006C520F">
        <w:rPr>
          <w:spacing w:val="-4"/>
          <w:sz w:val="23"/>
          <w:szCs w:val="23"/>
        </w:rPr>
        <w:t xml:space="preserve"> </w:t>
      </w:r>
      <w:r w:rsidR="00153388" w:rsidRPr="006C520F">
        <w:rPr>
          <w:sz w:val="23"/>
          <w:szCs w:val="23"/>
        </w:rPr>
        <w:t>выявления и учета общественных предпочтений</w:t>
      </w:r>
    </w:p>
    <w:p w14:paraId="56434887" w14:textId="15022FB4" w:rsidR="00D20A48" w:rsidRPr="006C520F" w:rsidRDefault="00E830E9" w:rsidP="00034512">
      <w:pPr>
        <w:pStyle w:val="a3"/>
        <w:spacing w:before="82"/>
        <w:ind w:left="284" w:right="136"/>
        <w:jc w:val="both"/>
        <w:rPr>
          <w:sz w:val="23"/>
          <w:szCs w:val="23"/>
        </w:rPr>
      </w:pPr>
      <w:r w:rsidRPr="006C520F">
        <w:rPr>
          <w:sz w:val="23"/>
          <w:szCs w:val="23"/>
        </w:rPr>
        <w:t>по</w:t>
      </w:r>
      <w:r w:rsidRPr="006C520F">
        <w:rPr>
          <w:spacing w:val="1"/>
          <w:sz w:val="23"/>
          <w:szCs w:val="23"/>
        </w:rPr>
        <w:t xml:space="preserve"> </w:t>
      </w:r>
      <w:r w:rsidRPr="006C520F">
        <w:rPr>
          <w:sz w:val="23"/>
          <w:szCs w:val="23"/>
        </w:rPr>
        <w:t>объекту</w:t>
      </w:r>
      <w:r w:rsidRPr="006C520F">
        <w:rPr>
          <w:spacing w:val="1"/>
          <w:sz w:val="23"/>
          <w:szCs w:val="23"/>
        </w:rPr>
        <w:t xml:space="preserve"> </w:t>
      </w:r>
      <w:r w:rsidRPr="006C520F">
        <w:rPr>
          <w:sz w:val="23"/>
          <w:szCs w:val="23"/>
        </w:rPr>
        <w:t>государственной</w:t>
      </w:r>
      <w:r w:rsidRPr="006C520F">
        <w:rPr>
          <w:spacing w:val="61"/>
          <w:sz w:val="23"/>
          <w:szCs w:val="23"/>
        </w:rPr>
        <w:t xml:space="preserve"> </w:t>
      </w:r>
      <w:r w:rsidRPr="006C520F">
        <w:rPr>
          <w:sz w:val="23"/>
          <w:szCs w:val="23"/>
        </w:rPr>
        <w:t>экологической</w:t>
      </w:r>
      <w:r w:rsidRPr="006C520F">
        <w:rPr>
          <w:spacing w:val="1"/>
          <w:sz w:val="23"/>
          <w:szCs w:val="23"/>
        </w:rPr>
        <w:t xml:space="preserve"> </w:t>
      </w:r>
      <w:r w:rsidRPr="006C520F">
        <w:rPr>
          <w:sz w:val="23"/>
          <w:szCs w:val="23"/>
        </w:rPr>
        <w:t>экспертизы:</w:t>
      </w:r>
      <w:r w:rsidRPr="006C520F">
        <w:rPr>
          <w:spacing w:val="1"/>
          <w:sz w:val="23"/>
          <w:szCs w:val="23"/>
        </w:rPr>
        <w:t xml:space="preserve"> </w:t>
      </w:r>
      <w:r w:rsidR="0099185C" w:rsidRPr="0099185C">
        <w:rPr>
          <w:spacing w:val="1"/>
          <w:sz w:val="23"/>
          <w:szCs w:val="23"/>
        </w:rPr>
        <w:t>Проектн</w:t>
      </w:r>
      <w:r w:rsidR="0099185C">
        <w:rPr>
          <w:spacing w:val="1"/>
          <w:sz w:val="23"/>
          <w:szCs w:val="23"/>
        </w:rPr>
        <w:t>ая</w:t>
      </w:r>
      <w:r w:rsidR="0099185C" w:rsidRPr="0099185C">
        <w:rPr>
          <w:spacing w:val="1"/>
          <w:sz w:val="23"/>
          <w:szCs w:val="23"/>
        </w:rPr>
        <w:t xml:space="preserve"> документаци</w:t>
      </w:r>
      <w:r w:rsidR="0099185C">
        <w:rPr>
          <w:spacing w:val="1"/>
          <w:sz w:val="23"/>
          <w:szCs w:val="23"/>
        </w:rPr>
        <w:t>я</w:t>
      </w:r>
      <w:r w:rsidR="0099185C" w:rsidRPr="0099185C">
        <w:rPr>
          <w:spacing w:val="1"/>
          <w:sz w:val="23"/>
          <w:szCs w:val="23"/>
        </w:rPr>
        <w:t xml:space="preserve"> </w:t>
      </w:r>
      <w:r w:rsidRPr="006C520F">
        <w:rPr>
          <w:sz w:val="23"/>
          <w:szCs w:val="23"/>
        </w:rPr>
        <w:t>«</w:t>
      </w:r>
      <w:r w:rsidR="00024F4B" w:rsidRPr="00024F4B">
        <w:rPr>
          <w:sz w:val="23"/>
          <w:szCs w:val="23"/>
        </w:rPr>
        <w:t xml:space="preserve">Проектирование мероприятий по рекультивации территории размещения отходов нефтепродуктов, расположенной в непосредственной близости от жилого многоквартирного дома по адресу: г. Тула,  ул. </w:t>
      </w:r>
      <w:proofErr w:type="spellStart"/>
      <w:r w:rsidR="00024F4B" w:rsidRPr="00024F4B">
        <w:rPr>
          <w:sz w:val="23"/>
          <w:szCs w:val="23"/>
        </w:rPr>
        <w:t>Комарская</w:t>
      </w:r>
      <w:proofErr w:type="spellEnd"/>
      <w:r w:rsidR="00024F4B" w:rsidRPr="00024F4B">
        <w:rPr>
          <w:sz w:val="23"/>
          <w:szCs w:val="23"/>
        </w:rPr>
        <w:t>, д. 17</w:t>
      </w:r>
      <w:r w:rsidRPr="006C520F">
        <w:rPr>
          <w:sz w:val="23"/>
          <w:szCs w:val="23"/>
        </w:rPr>
        <w:t>»,</w:t>
      </w:r>
      <w:r w:rsidRPr="006C520F">
        <w:rPr>
          <w:spacing w:val="1"/>
          <w:sz w:val="23"/>
          <w:szCs w:val="23"/>
        </w:rPr>
        <w:t xml:space="preserve"> </w:t>
      </w:r>
      <w:r w:rsidRPr="006C520F">
        <w:rPr>
          <w:sz w:val="23"/>
          <w:szCs w:val="23"/>
        </w:rPr>
        <w:t>включая материалы предварительной оценк</w:t>
      </w:r>
      <w:r w:rsidR="0057143A">
        <w:rPr>
          <w:sz w:val="23"/>
          <w:szCs w:val="23"/>
        </w:rPr>
        <w:t>и</w:t>
      </w:r>
      <w:r w:rsidRPr="006C520F">
        <w:rPr>
          <w:sz w:val="23"/>
          <w:szCs w:val="23"/>
        </w:rPr>
        <w:t xml:space="preserve"> воздейс</w:t>
      </w:r>
      <w:r w:rsidR="0099185C">
        <w:rPr>
          <w:sz w:val="23"/>
          <w:szCs w:val="23"/>
        </w:rPr>
        <w:t>твия на окружающую среду (ОВОС)</w:t>
      </w:r>
    </w:p>
    <w:p w14:paraId="5E10E08D" w14:textId="2FC918DC" w:rsidR="00936CD0" w:rsidRPr="00715286" w:rsidRDefault="00AA6937" w:rsidP="006C520F">
      <w:pPr>
        <w:pStyle w:val="a3"/>
        <w:spacing w:before="82"/>
        <w:ind w:left="284" w:right="136"/>
        <w:rPr>
          <w:sz w:val="23"/>
          <w:szCs w:val="23"/>
        </w:rPr>
      </w:pPr>
      <w:r w:rsidRPr="006C520F">
        <w:rPr>
          <w:sz w:val="23"/>
          <w:szCs w:val="23"/>
        </w:rPr>
        <w:t>Место проведения</w:t>
      </w:r>
      <w:r w:rsidR="00936CD0" w:rsidRPr="006C520F">
        <w:rPr>
          <w:sz w:val="23"/>
          <w:szCs w:val="23"/>
        </w:rPr>
        <w:t>:</w:t>
      </w:r>
      <w:r w:rsidRPr="006C520F">
        <w:rPr>
          <w:sz w:val="23"/>
          <w:szCs w:val="23"/>
        </w:rPr>
        <w:t xml:space="preserve"> </w:t>
      </w:r>
      <w:r w:rsidR="00024F4B" w:rsidRPr="00715286">
        <w:rPr>
          <w:b w:val="0"/>
          <w:sz w:val="23"/>
          <w:szCs w:val="23"/>
        </w:rPr>
        <w:t>Тульская область, г. Тула</w:t>
      </w:r>
      <w:r w:rsidR="006C520F" w:rsidRPr="00715286">
        <w:rPr>
          <w:sz w:val="23"/>
          <w:szCs w:val="23"/>
        </w:rPr>
        <w:br/>
      </w:r>
      <w:r w:rsidRPr="00715286">
        <w:rPr>
          <w:sz w:val="23"/>
          <w:szCs w:val="23"/>
        </w:rPr>
        <w:t>Срок проведени</w:t>
      </w:r>
      <w:r w:rsidR="00936CD0" w:rsidRPr="00715286">
        <w:rPr>
          <w:sz w:val="23"/>
          <w:szCs w:val="23"/>
        </w:rPr>
        <w:t>я</w:t>
      </w:r>
      <w:r w:rsidR="00034512">
        <w:rPr>
          <w:sz w:val="23"/>
          <w:szCs w:val="23"/>
        </w:rPr>
        <w:t xml:space="preserve"> обсуждений</w:t>
      </w:r>
      <w:r w:rsidR="00936CD0" w:rsidRPr="00715286">
        <w:rPr>
          <w:sz w:val="23"/>
          <w:szCs w:val="23"/>
        </w:rPr>
        <w:t xml:space="preserve">: </w:t>
      </w:r>
      <w:r w:rsidR="00034512" w:rsidRPr="00034512">
        <w:rPr>
          <w:b w:val="0"/>
          <w:sz w:val="23"/>
          <w:szCs w:val="23"/>
        </w:rPr>
        <w:t>с 28.</w:t>
      </w:r>
      <w:r w:rsidR="00034512">
        <w:rPr>
          <w:b w:val="0"/>
          <w:sz w:val="23"/>
          <w:szCs w:val="23"/>
        </w:rPr>
        <w:t>10.2024 года по 28.11.2024 года</w:t>
      </w:r>
      <w:r w:rsidR="00936CD0" w:rsidRPr="00715286">
        <w:rPr>
          <w:b w:val="0"/>
          <w:sz w:val="23"/>
          <w:szCs w:val="23"/>
        </w:rPr>
        <w:t>.</w:t>
      </w:r>
    </w:p>
    <w:p w14:paraId="488362EE" w14:textId="77777777" w:rsidR="00AA6937" w:rsidRPr="006C520F" w:rsidRDefault="00AA6937" w:rsidP="00562D8E">
      <w:pPr>
        <w:pStyle w:val="a3"/>
        <w:spacing w:before="0"/>
        <w:ind w:right="136" w:firstLine="284"/>
        <w:jc w:val="both"/>
        <w:rPr>
          <w:sz w:val="23"/>
          <w:szCs w:val="23"/>
        </w:rPr>
      </w:pPr>
      <w:r w:rsidRPr="00715286">
        <w:rPr>
          <w:sz w:val="23"/>
          <w:szCs w:val="23"/>
        </w:rPr>
        <w:t>Вопросы, выносимые на общественные обсуждения</w:t>
      </w:r>
      <w:r w:rsidRPr="006C520F">
        <w:rPr>
          <w:sz w:val="23"/>
          <w:szCs w:val="23"/>
        </w:rPr>
        <w:t>:</w:t>
      </w:r>
    </w:p>
    <w:p w14:paraId="737718E7" w14:textId="77777777" w:rsidR="00AA6937" w:rsidRPr="006C520F" w:rsidRDefault="00AA6937" w:rsidP="00034512">
      <w:pPr>
        <w:adjustRightInd w:val="0"/>
        <w:ind w:firstLine="284"/>
        <w:jc w:val="both"/>
        <w:rPr>
          <w:sz w:val="23"/>
          <w:szCs w:val="23"/>
        </w:rPr>
      </w:pPr>
      <w:r w:rsidRPr="006C520F">
        <w:rPr>
          <w:sz w:val="23"/>
          <w:szCs w:val="23"/>
        </w:rPr>
        <w:t xml:space="preserve">1. Ознакомились ли Вы с документацией, выносимой на общественные обсуждения? </w:t>
      </w:r>
    </w:p>
    <w:p w14:paraId="3B034AF5" w14:textId="2AAA7870" w:rsidR="00AA6937" w:rsidRPr="006C520F" w:rsidRDefault="00034512" w:rsidP="00715286">
      <w:pPr>
        <w:tabs>
          <w:tab w:val="left" w:pos="2268"/>
        </w:tabs>
        <w:adjustRightInd w:val="0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ab/>
      </w:r>
      <w:r w:rsidR="00AA6937" w:rsidRPr="006C520F">
        <w:rPr>
          <w:sz w:val="23"/>
          <w:szCs w:val="23"/>
        </w:rPr>
        <w:t>А) ДА</w:t>
      </w:r>
      <w:r w:rsidR="00AA6937" w:rsidRPr="006C520F">
        <w:rPr>
          <w:sz w:val="23"/>
          <w:szCs w:val="23"/>
        </w:rPr>
        <w:tab/>
      </w:r>
      <w:r>
        <w:rPr>
          <w:sz w:val="23"/>
          <w:szCs w:val="23"/>
        </w:rPr>
        <w:tab/>
      </w:r>
      <w:r w:rsidR="00AA6937" w:rsidRPr="006C520F">
        <w:rPr>
          <w:sz w:val="23"/>
          <w:szCs w:val="23"/>
        </w:rPr>
        <w:t xml:space="preserve">Б) НЕТ </w:t>
      </w:r>
    </w:p>
    <w:p w14:paraId="085F685B" w14:textId="77777777" w:rsidR="00AA6937" w:rsidRPr="006C520F" w:rsidRDefault="00AA6937" w:rsidP="00562D8E">
      <w:pPr>
        <w:adjustRightInd w:val="0"/>
        <w:ind w:firstLine="284"/>
        <w:jc w:val="both"/>
        <w:rPr>
          <w:sz w:val="23"/>
          <w:szCs w:val="23"/>
        </w:rPr>
      </w:pPr>
      <w:r w:rsidRPr="006C520F">
        <w:rPr>
          <w:sz w:val="23"/>
          <w:szCs w:val="23"/>
        </w:rPr>
        <w:t>2. Считаете ли Вы, что информация о планируемой деятельности представлена в достаточном объеме?</w:t>
      </w:r>
    </w:p>
    <w:p w14:paraId="4F332C3F" w14:textId="39EEA66B" w:rsidR="00AA6937" w:rsidRPr="006C520F" w:rsidRDefault="00AA6937" w:rsidP="00034512">
      <w:pPr>
        <w:adjustRightInd w:val="0"/>
        <w:ind w:left="567"/>
        <w:jc w:val="both"/>
        <w:rPr>
          <w:sz w:val="23"/>
          <w:szCs w:val="23"/>
        </w:rPr>
      </w:pPr>
      <w:r w:rsidRPr="006C520F">
        <w:rPr>
          <w:sz w:val="23"/>
          <w:szCs w:val="23"/>
        </w:rPr>
        <w:t xml:space="preserve">А) ДА  </w:t>
      </w:r>
      <w:r w:rsidRPr="006C520F">
        <w:rPr>
          <w:sz w:val="23"/>
          <w:szCs w:val="23"/>
        </w:rPr>
        <w:tab/>
        <w:t xml:space="preserve">     </w:t>
      </w:r>
      <w:r w:rsidR="00936CD0" w:rsidRPr="006C520F">
        <w:rPr>
          <w:sz w:val="23"/>
          <w:szCs w:val="23"/>
        </w:rPr>
        <w:t xml:space="preserve">          </w:t>
      </w:r>
      <w:r w:rsidR="00034512">
        <w:rPr>
          <w:sz w:val="23"/>
          <w:szCs w:val="23"/>
        </w:rPr>
        <w:tab/>
      </w:r>
      <w:r w:rsidRPr="006C520F">
        <w:rPr>
          <w:sz w:val="23"/>
          <w:szCs w:val="23"/>
        </w:rPr>
        <w:t xml:space="preserve">Б) НЕТ </w:t>
      </w:r>
    </w:p>
    <w:p w14:paraId="793547C6" w14:textId="64873B70" w:rsidR="00AA6937" w:rsidRPr="006C520F" w:rsidRDefault="00AA6937" w:rsidP="00034512">
      <w:pPr>
        <w:adjustRightInd w:val="0"/>
        <w:ind w:left="284"/>
        <w:jc w:val="both"/>
        <w:rPr>
          <w:sz w:val="23"/>
          <w:szCs w:val="23"/>
        </w:rPr>
      </w:pPr>
      <w:r w:rsidRPr="006C520F">
        <w:rPr>
          <w:sz w:val="23"/>
          <w:szCs w:val="23"/>
        </w:rPr>
        <w:t>3. Считаете ли Вы, что представленная документация в полной мере позволяет оценить воздействие н</w:t>
      </w:r>
      <w:r w:rsidR="00936CD0" w:rsidRPr="006C520F">
        <w:rPr>
          <w:sz w:val="23"/>
          <w:szCs w:val="23"/>
        </w:rPr>
        <w:t xml:space="preserve">а </w:t>
      </w:r>
      <w:r w:rsidRPr="006C520F">
        <w:rPr>
          <w:sz w:val="23"/>
          <w:szCs w:val="23"/>
        </w:rPr>
        <w:t>окружающую среду объекта государственной экологической экспертизы?</w:t>
      </w:r>
    </w:p>
    <w:p w14:paraId="0C0F5D6F" w14:textId="7227A588" w:rsidR="00AA6937" w:rsidRPr="006C520F" w:rsidRDefault="00AA6937" w:rsidP="00034512">
      <w:pPr>
        <w:adjustRightInd w:val="0"/>
        <w:ind w:left="567"/>
        <w:jc w:val="both"/>
        <w:rPr>
          <w:sz w:val="23"/>
          <w:szCs w:val="23"/>
        </w:rPr>
      </w:pPr>
      <w:r w:rsidRPr="006C520F">
        <w:rPr>
          <w:sz w:val="23"/>
          <w:szCs w:val="23"/>
        </w:rPr>
        <w:t xml:space="preserve">А) ДА  </w:t>
      </w:r>
      <w:r w:rsidRPr="006C520F">
        <w:rPr>
          <w:sz w:val="23"/>
          <w:szCs w:val="23"/>
        </w:rPr>
        <w:tab/>
        <w:t xml:space="preserve">   </w:t>
      </w:r>
      <w:r w:rsidR="00936CD0" w:rsidRPr="006C520F">
        <w:rPr>
          <w:sz w:val="23"/>
          <w:szCs w:val="23"/>
        </w:rPr>
        <w:t xml:space="preserve">           </w:t>
      </w:r>
      <w:r w:rsidRPr="006C520F">
        <w:rPr>
          <w:sz w:val="23"/>
          <w:szCs w:val="23"/>
        </w:rPr>
        <w:t xml:space="preserve">  </w:t>
      </w:r>
      <w:r w:rsidR="00034512">
        <w:rPr>
          <w:sz w:val="23"/>
          <w:szCs w:val="23"/>
        </w:rPr>
        <w:tab/>
      </w:r>
      <w:r w:rsidRPr="006C520F">
        <w:rPr>
          <w:sz w:val="23"/>
          <w:szCs w:val="23"/>
        </w:rPr>
        <w:t xml:space="preserve">Б) НЕТ </w:t>
      </w:r>
    </w:p>
    <w:p w14:paraId="44803162" w14:textId="77777777" w:rsidR="00AA6937" w:rsidRPr="006C520F" w:rsidRDefault="00AA6937" w:rsidP="00562D8E">
      <w:pPr>
        <w:adjustRightInd w:val="0"/>
        <w:ind w:firstLine="284"/>
        <w:jc w:val="both"/>
        <w:rPr>
          <w:sz w:val="23"/>
          <w:szCs w:val="23"/>
        </w:rPr>
      </w:pPr>
      <w:r w:rsidRPr="006C520F">
        <w:rPr>
          <w:sz w:val="23"/>
          <w:szCs w:val="23"/>
        </w:rPr>
        <w:t>4. Есть ли у Вас предложения и комментарии к документации, выносимой на общественные обсуждения?</w:t>
      </w:r>
    </w:p>
    <w:p w14:paraId="0553A9B8" w14:textId="76064AAA" w:rsidR="00F67332" w:rsidRPr="006C520F" w:rsidRDefault="00AA6937" w:rsidP="00034512">
      <w:pPr>
        <w:adjustRightInd w:val="0"/>
        <w:ind w:left="567"/>
        <w:jc w:val="both"/>
        <w:rPr>
          <w:sz w:val="23"/>
          <w:szCs w:val="23"/>
        </w:rPr>
      </w:pPr>
      <w:r w:rsidRPr="006C520F">
        <w:rPr>
          <w:sz w:val="23"/>
          <w:szCs w:val="23"/>
        </w:rPr>
        <w:t xml:space="preserve">А) ДА  </w:t>
      </w:r>
      <w:r w:rsidRPr="006C520F">
        <w:rPr>
          <w:sz w:val="23"/>
          <w:szCs w:val="23"/>
        </w:rPr>
        <w:tab/>
        <w:t xml:space="preserve">     </w:t>
      </w:r>
      <w:r w:rsidR="00936CD0" w:rsidRPr="006C520F">
        <w:rPr>
          <w:sz w:val="23"/>
          <w:szCs w:val="23"/>
        </w:rPr>
        <w:t xml:space="preserve">           </w:t>
      </w:r>
      <w:r w:rsidR="00034512">
        <w:rPr>
          <w:sz w:val="23"/>
          <w:szCs w:val="23"/>
        </w:rPr>
        <w:tab/>
      </w:r>
      <w:r w:rsidRPr="006C520F">
        <w:rPr>
          <w:sz w:val="23"/>
          <w:szCs w:val="23"/>
        </w:rPr>
        <w:t xml:space="preserve">Б) НЕТ </w:t>
      </w:r>
    </w:p>
    <w:p w14:paraId="7DFDD5A9" w14:textId="02A75575" w:rsidR="00936CD0" w:rsidRPr="006C520F" w:rsidRDefault="00F67332" w:rsidP="00562D8E">
      <w:pPr>
        <w:adjustRightInd w:val="0"/>
        <w:ind w:firstLine="284"/>
        <w:jc w:val="both"/>
        <w:rPr>
          <w:sz w:val="23"/>
          <w:szCs w:val="23"/>
        </w:rPr>
      </w:pPr>
      <w:r w:rsidRPr="006C520F">
        <w:rPr>
          <w:sz w:val="23"/>
          <w:szCs w:val="23"/>
        </w:rPr>
        <w:t>Замечания, п</w:t>
      </w:r>
      <w:r w:rsidR="00AA6937" w:rsidRPr="006C520F">
        <w:rPr>
          <w:sz w:val="23"/>
          <w:szCs w:val="23"/>
        </w:rPr>
        <w:t>редложения и комментарии к вынесенной на обсуждение документации</w:t>
      </w:r>
      <w:r w:rsidR="00936CD0" w:rsidRPr="006C520F">
        <w:rPr>
          <w:sz w:val="23"/>
          <w:szCs w:val="23"/>
        </w:rPr>
        <w:t xml:space="preserve"> </w:t>
      </w:r>
      <w:r w:rsidR="00AA6937" w:rsidRPr="006C520F">
        <w:rPr>
          <w:sz w:val="23"/>
          <w:szCs w:val="23"/>
        </w:rPr>
        <w:t>(заполняется при ответе «Да» на вопрос № 4)</w:t>
      </w:r>
    </w:p>
    <w:p w14:paraId="003E0D4B" w14:textId="2EF23365" w:rsidR="00D20A48" w:rsidRPr="006C520F" w:rsidRDefault="00936CD0">
      <w:pPr>
        <w:pStyle w:val="a3"/>
        <w:spacing w:before="10"/>
        <w:rPr>
          <w:i w:val="0"/>
          <w:sz w:val="23"/>
          <w:szCs w:val="23"/>
        </w:rPr>
      </w:pPr>
      <w:r w:rsidRPr="006C520F">
        <w:rPr>
          <w:sz w:val="23"/>
          <w:szCs w:val="23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7909F3B" w14:textId="77777777" w:rsidR="00D20A48" w:rsidRPr="006C520F" w:rsidRDefault="00E830E9">
      <w:pPr>
        <w:spacing w:before="58" w:after="42"/>
        <w:ind w:left="220"/>
        <w:jc w:val="both"/>
        <w:rPr>
          <w:b/>
          <w:sz w:val="23"/>
          <w:szCs w:val="23"/>
        </w:rPr>
      </w:pPr>
      <w:r w:rsidRPr="006C520F">
        <w:rPr>
          <w:b/>
          <w:sz w:val="23"/>
          <w:szCs w:val="23"/>
        </w:rPr>
        <w:t>Контактные</w:t>
      </w:r>
      <w:r w:rsidRPr="006C520F">
        <w:rPr>
          <w:b/>
          <w:spacing w:val="-5"/>
          <w:sz w:val="23"/>
          <w:szCs w:val="23"/>
        </w:rPr>
        <w:t xml:space="preserve"> </w:t>
      </w:r>
      <w:r w:rsidRPr="006C520F">
        <w:rPr>
          <w:b/>
          <w:sz w:val="23"/>
          <w:szCs w:val="23"/>
        </w:rPr>
        <w:t>данные</w:t>
      </w: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45"/>
        <w:gridCol w:w="6016"/>
      </w:tblGrid>
      <w:tr w:rsidR="00D20A48" w:rsidRPr="006C520F" w14:paraId="633C89D2" w14:textId="77777777" w:rsidTr="00936CD0">
        <w:trPr>
          <w:trHeight w:val="357"/>
        </w:trPr>
        <w:tc>
          <w:tcPr>
            <w:tcW w:w="10661" w:type="dxa"/>
            <w:gridSpan w:val="2"/>
          </w:tcPr>
          <w:p w14:paraId="323981FD" w14:textId="77777777" w:rsidR="00D20A48" w:rsidRPr="006C520F" w:rsidRDefault="00E830E9" w:rsidP="00936CD0">
            <w:pPr>
              <w:pStyle w:val="TableParagraph"/>
              <w:jc w:val="both"/>
              <w:rPr>
                <w:sz w:val="23"/>
                <w:szCs w:val="23"/>
              </w:rPr>
            </w:pPr>
            <w:r w:rsidRPr="006C520F">
              <w:rPr>
                <w:sz w:val="23"/>
                <w:szCs w:val="23"/>
              </w:rPr>
              <w:t>Ф.И.О:</w:t>
            </w:r>
          </w:p>
        </w:tc>
      </w:tr>
      <w:tr w:rsidR="00D20A48" w:rsidRPr="006C520F" w14:paraId="30FA814E" w14:textId="77777777" w:rsidTr="00936CD0">
        <w:trPr>
          <w:trHeight w:val="669"/>
        </w:trPr>
        <w:tc>
          <w:tcPr>
            <w:tcW w:w="10661" w:type="dxa"/>
            <w:gridSpan w:val="2"/>
          </w:tcPr>
          <w:p w14:paraId="24801EFF" w14:textId="589F936A" w:rsidR="00D20A48" w:rsidRPr="006C520F" w:rsidRDefault="00936CD0" w:rsidP="00936CD0">
            <w:pPr>
              <w:pStyle w:val="TableParagraph"/>
              <w:ind w:right="139"/>
              <w:jc w:val="both"/>
              <w:rPr>
                <w:sz w:val="23"/>
                <w:szCs w:val="23"/>
              </w:rPr>
            </w:pPr>
            <w:r w:rsidRPr="006C520F">
              <w:rPr>
                <w:sz w:val="23"/>
                <w:szCs w:val="23"/>
              </w:rPr>
              <w:t>Наименование организации, адрес, телефон, в случае, если участник опроса представляет общественную организацию</w:t>
            </w:r>
            <w:r w:rsidR="00E830E9" w:rsidRPr="006C520F">
              <w:rPr>
                <w:sz w:val="23"/>
                <w:szCs w:val="23"/>
              </w:rPr>
              <w:t>:</w:t>
            </w:r>
          </w:p>
          <w:p w14:paraId="6231F114" w14:textId="77777777" w:rsidR="00936CD0" w:rsidRPr="006C520F" w:rsidRDefault="00936CD0" w:rsidP="00936CD0">
            <w:pPr>
              <w:pStyle w:val="TableParagraph"/>
              <w:jc w:val="both"/>
              <w:rPr>
                <w:sz w:val="23"/>
                <w:szCs w:val="23"/>
              </w:rPr>
            </w:pPr>
          </w:p>
        </w:tc>
      </w:tr>
      <w:tr w:rsidR="00D20A48" w:rsidRPr="006C520F" w14:paraId="3ACDCD62" w14:textId="77777777" w:rsidTr="00936CD0">
        <w:trPr>
          <w:trHeight w:val="357"/>
        </w:trPr>
        <w:tc>
          <w:tcPr>
            <w:tcW w:w="10661" w:type="dxa"/>
            <w:gridSpan w:val="2"/>
          </w:tcPr>
          <w:p w14:paraId="153F5C8A" w14:textId="11E9B61C" w:rsidR="00D20A48" w:rsidRPr="006C520F" w:rsidRDefault="00936CD0" w:rsidP="00936CD0">
            <w:pPr>
              <w:pStyle w:val="TableParagraph"/>
              <w:spacing w:before="33"/>
              <w:jc w:val="both"/>
              <w:rPr>
                <w:sz w:val="23"/>
                <w:szCs w:val="23"/>
              </w:rPr>
            </w:pPr>
            <w:r w:rsidRPr="006C520F">
              <w:rPr>
                <w:sz w:val="23"/>
                <w:szCs w:val="23"/>
              </w:rPr>
              <w:t>Место жительства</w:t>
            </w:r>
            <w:r w:rsidR="00E830E9" w:rsidRPr="006C520F">
              <w:rPr>
                <w:sz w:val="23"/>
                <w:szCs w:val="23"/>
              </w:rPr>
              <w:t>:</w:t>
            </w:r>
          </w:p>
        </w:tc>
      </w:tr>
      <w:tr w:rsidR="00D20A48" w:rsidRPr="006C520F" w14:paraId="1AC7EAB0" w14:textId="77777777" w:rsidTr="00936CD0">
        <w:trPr>
          <w:trHeight w:val="354"/>
        </w:trPr>
        <w:tc>
          <w:tcPr>
            <w:tcW w:w="10661" w:type="dxa"/>
            <w:gridSpan w:val="2"/>
          </w:tcPr>
          <w:p w14:paraId="044D0BBC" w14:textId="77777777" w:rsidR="00D20A48" w:rsidRPr="006C520F" w:rsidRDefault="00E830E9" w:rsidP="00936CD0">
            <w:pPr>
              <w:pStyle w:val="TableParagraph"/>
              <w:jc w:val="both"/>
              <w:rPr>
                <w:sz w:val="23"/>
                <w:szCs w:val="23"/>
              </w:rPr>
            </w:pPr>
            <w:r w:rsidRPr="006C520F">
              <w:rPr>
                <w:sz w:val="23"/>
                <w:szCs w:val="23"/>
              </w:rPr>
              <w:t>Контактный</w:t>
            </w:r>
            <w:r w:rsidRPr="006C520F">
              <w:rPr>
                <w:spacing w:val="-4"/>
                <w:sz w:val="23"/>
                <w:szCs w:val="23"/>
              </w:rPr>
              <w:t xml:space="preserve"> </w:t>
            </w:r>
            <w:r w:rsidRPr="006C520F">
              <w:rPr>
                <w:sz w:val="23"/>
                <w:szCs w:val="23"/>
              </w:rPr>
              <w:t>телефон</w:t>
            </w:r>
            <w:r w:rsidRPr="006C520F">
              <w:rPr>
                <w:spacing w:val="-2"/>
                <w:sz w:val="23"/>
                <w:szCs w:val="23"/>
              </w:rPr>
              <w:t xml:space="preserve"> </w:t>
            </w:r>
            <w:r w:rsidRPr="006C520F">
              <w:rPr>
                <w:sz w:val="23"/>
                <w:szCs w:val="23"/>
              </w:rPr>
              <w:t>(участника</w:t>
            </w:r>
            <w:r w:rsidRPr="006C520F">
              <w:rPr>
                <w:spacing w:val="-4"/>
                <w:sz w:val="23"/>
                <w:szCs w:val="23"/>
              </w:rPr>
              <w:t xml:space="preserve"> </w:t>
            </w:r>
            <w:r w:rsidRPr="006C520F">
              <w:rPr>
                <w:sz w:val="23"/>
                <w:szCs w:val="23"/>
              </w:rPr>
              <w:t>или</w:t>
            </w:r>
            <w:r w:rsidRPr="006C520F">
              <w:rPr>
                <w:spacing w:val="-2"/>
                <w:sz w:val="23"/>
                <w:szCs w:val="23"/>
              </w:rPr>
              <w:t xml:space="preserve"> </w:t>
            </w:r>
            <w:r w:rsidRPr="006C520F">
              <w:rPr>
                <w:sz w:val="23"/>
                <w:szCs w:val="23"/>
              </w:rPr>
              <w:t>организации):</w:t>
            </w:r>
          </w:p>
        </w:tc>
      </w:tr>
      <w:tr w:rsidR="00D20A48" w:rsidRPr="006C520F" w14:paraId="73B715B5" w14:textId="77777777" w:rsidTr="00936CD0">
        <w:trPr>
          <w:trHeight w:val="357"/>
        </w:trPr>
        <w:tc>
          <w:tcPr>
            <w:tcW w:w="4645" w:type="dxa"/>
          </w:tcPr>
          <w:p w14:paraId="02832F0B" w14:textId="77777777" w:rsidR="00D20A48" w:rsidRPr="006C520F" w:rsidRDefault="00E830E9" w:rsidP="00936CD0">
            <w:pPr>
              <w:pStyle w:val="TableParagraph"/>
              <w:jc w:val="both"/>
              <w:rPr>
                <w:sz w:val="23"/>
                <w:szCs w:val="23"/>
              </w:rPr>
            </w:pPr>
            <w:r w:rsidRPr="006C520F">
              <w:rPr>
                <w:sz w:val="23"/>
                <w:szCs w:val="23"/>
              </w:rPr>
              <w:t>Дата:</w:t>
            </w:r>
          </w:p>
        </w:tc>
        <w:tc>
          <w:tcPr>
            <w:tcW w:w="6016" w:type="dxa"/>
          </w:tcPr>
          <w:p w14:paraId="7DB068F2" w14:textId="77777777" w:rsidR="00D20A48" w:rsidRPr="006C520F" w:rsidRDefault="00E830E9" w:rsidP="00936CD0">
            <w:pPr>
              <w:pStyle w:val="TableParagraph"/>
              <w:ind w:left="108"/>
              <w:jc w:val="both"/>
              <w:rPr>
                <w:sz w:val="23"/>
                <w:szCs w:val="23"/>
              </w:rPr>
            </w:pPr>
            <w:r w:rsidRPr="006C520F">
              <w:rPr>
                <w:sz w:val="23"/>
                <w:szCs w:val="23"/>
              </w:rPr>
              <w:t>Подпись:</w:t>
            </w:r>
          </w:p>
        </w:tc>
      </w:tr>
    </w:tbl>
    <w:p w14:paraId="51C8B305" w14:textId="739D9E3E" w:rsidR="00D20A48" w:rsidRPr="006C520F" w:rsidRDefault="00E830E9">
      <w:pPr>
        <w:pStyle w:val="a3"/>
        <w:spacing w:before="37"/>
        <w:ind w:left="220"/>
        <w:jc w:val="both"/>
        <w:rPr>
          <w:sz w:val="22"/>
          <w:szCs w:val="23"/>
        </w:rPr>
      </w:pPr>
      <w:r w:rsidRPr="006C520F">
        <w:rPr>
          <w:sz w:val="22"/>
          <w:szCs w:val="23"/>
        </w:rPr>
        <w:t>Опросный</w:t>
      </w:r>
      <w:r w:rsidRPr="006C520F">
        <w:rPr>
          <w:spacing w:val="-4"/>
          <w:sz w:val="22"/>
          <w:szCs w:val="23"/>
        </w:rPr>
        <w:t xml:space="preserve"> </w:t>
      </w:r>
      <w:r w:rsidRPr="006C520F">
        <w:rPr>
          <w:sz w:val="22"/>
          <w:szCs w:val="23"/>
        </w:rPr>
        <w:t>лист</w:t>
      </w:r>
      <w:r w:rsidRPr="006C520F">
        <w:rPr>
          <w:spacing w:val="-1"/>
          <w:sz w:val="22"/>
          <w:szCs w:val="23"/>
        </w:rPr>
        <w:t xml:space="preserve"> </w:t>
      </w:r>
      <w:r w:rsidRPr="006C520F">
        <w:rPr>
          <w:sz w:val="22"/>
          <w:szCs w:val="23"/>
        </w:rPr>
        <w:t>можно</w:t>
      </w:r>
      <w:r w:rsidRPr="006C520F">
        <w:rPr>
          <w:spacing w:val="-6"/>
          <w:sz w:val="22"/>
          <w:szCs w:val="23"/>
        </w:rPr>
        <w:t xml:space="preserve"> </w:t>
      </w:r>
      <w:r w:rsidRPr="006C520F">
        <w:rPr>
          <w:sz w:val="22"/>
          <w:szCs w:val="23"/>
        </w:rPr>
        <w:t>направить</w:t>
      </w:r>
      <w:r w:rsidRPr="006C520F">
        <w:rPr>
          <w:spacing w:val="-3"/>
          <w:sz w:val="22"/>
          <w:szCs w:val="23"/>
        </w:rPr>
        <w:t xml:space="preserve"> </w:t>
      </w:r>
      <w:r w:rsidRPr="006C520F">
        <w:rPr>
          <w:sz w:val="22"/>
          <w:szCs w:val="23"/>
        </w:rPr>
        <w:t>по</w:t>
      </w:r>
      <w:r w:rsidRPr="006C520F">
        <w:rPr>
          <w:spacing w:val="-3"/>
          <w:sz w:val="22"/>
          <w:szCs w:val="23"/>
        </w:rPr>
        <w:t xml:space="preserve"> </w:t>
      </w:r>
      <w:r w:rsidRPr="006C520F">
        <w:rPr>
          <w:sz w:val="22"/>
          <w:szCs w:val="23"/>
        </w:rPr>
        <w:t>следующим</w:t>
      </w:r>
      <w:r w:rsidRPr="006C520F">
        <w:rPr>
          <w:spacing w:val="-2"/>
          <w:sz w:val="22"/>
          <w:szCs w:val="23"/>
        </w:rPr>
        <w:t xml:space="preserve"> </w:t>
      </w:r>
      <w:r w:rsidRPr="006C520F">
        <w:rPr>
          <w:sz w:val="22"/>
          <w:szCs w:val="23"/>
        </w:rPr>
        <w:t>адресам:</w:t>
      </w:r>
    </w:p>
    <w:p w14:paraId="1B88A0CF" w14:textId="3022C4CC" w:rsidR="00D20A48" w:rsidRPr="006C520F" w:rsidRDefault="00E830E9" w:rsidP="00024F4B">
      <w:pPr>
        <w:pStyle w:val="a5"/>
        <w:numPr>
          <w:ilvl w:val="0"/>
          <w:numId w:val="1"/>
        </w:numPr>
        <w:tabs>
          <w:tab w:val="left" w:pos="398"/>
        </w:tabs>
        <w:ind w:right="136"/>
        <w:rPr>
          <w:i/>
          <w:szCs w:val="23"/>
        </w:rPr>
      </w:pPr>
      <w:r w:rsidRPr="006C520F">
        <w:rPr>
          <w:b/>
          <w:i/>
          <w:szCs w:val="23"/>
        </w:rPr>
        <w:t xml:space="preserve">в письменной форме для </w:t>
      </w:r>
      <w:r w:rsidR="008246B8">
        <w:rPr>
          <w:b/>
          <w:i/>
          <w:szCs w:val="23"/>
        </w:rPr>
        <w:t>почтового отправления по адресу</w:t>
      </w:r>
      <w:r w:rsidRPr="006C520F">
        <w:rPr>
          <w:b/>
          <w:i/>
          <w:szCs w:val="23"/>
        </w:rPr>
        <w:t xml:space="preserve">: </w:t>
      </w:r>
      <w:r w:rsidR="00024F4B" w:rsidRPr="00024F4B">
        <w:rPr>
          <w:i/>
          <w:szCs w:val="23"/>
        </w:rPr>
        <w:t>300016, Тульская область, г. Тула, ул. Марата, д. 162а</w:t>
      </w:r>
      <w:r w:rsidRPr="006C520F">
        <w:rPr>
          <w:i/>
          <w:szCs w:val="23"/>
        </w:rPr>
        <w:t>;</w:t>
      </w:r>
    </w:p>
    <w:p w14:paraId="549B8C8F" w14:textId="0EFB1042" w:rsidR="00F67332" w:rsidRPr="006C520F" w:rsidRDefault="00E830E9" w:rsidP="00034512">
      <w:pPr>
        <w:pStyle w:val="a5"/>
        <w:numPr>
          <w:ilvl w:val="0"/>
          <w:numId w:val="1"/>
        </w:numPr>
        <w:tabs>
          <w:tab w:val="left" w:pos="487"/>
        </w:tabs>
        <w:spacing w:before="79"/>
        <w:rPr>
          <w:i/>
          <w:szCs w:val="23"/>
        </w:rPr>
      </w:pPr>
      <w:r w:rsidRPr="006C520F">
        <w:rPr>
          <w:b/>
          <w:i/>
          <w:szCs w:val="23"/>
        </w:rPr>
        <w:t>в</w:t>
      </w:r>
      <w:r w:rsidR="00715286">
        <w:rPr>
          <w:b/>
          <w:i/>
          <w:spacing w:val="66"/>
          <w:szCs w:val="23"/>
        </w:rPr>
        <w:t xml:space="preserve"> </w:t>
      </w:r>
      <w:r w:rsidRPr="006C520F">
        <w:rPr>
          <w:b/>
          <w:i/>
          <w:szCs w:val="23"/>
        </w:rPr>
        <w:t>электронной</w:t>
      </w:r>
      <w:r w:rsidR="00715286">
        <w:rPr>
          <w:b/>
          <w:i/>
          <w:szCs w:val="23"/>
        </w:rPr>
        <w:t xml:space="preserve"> </w:t>
      </w:r>
      <w:r w:rsidRPr="006C520F">
        <w:rPr>
          <w:b/>
          <w:i/>
          <w:szCs w:val="23"/>
        </w:rPr>
        <w:t>форме</w:t>
      </w:r>
      <w:r w:rsidR="00715286">
        <w:rPr>
          <w:b/>
          <w:i/>
          <w:szCs w:val="23"/>
        </w:rPr>
        <w:t xml:space="preserve"> </w:t>
      </w:r>
      <w:r w:rsidRPr="00562D8E">
        <w:rPr>
          <w:b/>
          <w:i/>
          <w:szCs w:val="23"/>
        </w:rPr>
        <w:t>по</w:t>
      </w:r>
      <w:r w:rsidR="00715286">
        <w:rPr>
          <w:b/>
          <w:i/>
          <w:szCs w:val="23"/>
        </w:rPr>
        <w:t xml:space="preserve"> </w:t>
      </w:r>
      <w:r w:rsidR="006C520F" w:rsidRPr="006C520F">
        <w:rPr>
          <w:b/>
          <w:i/>
          <w:szCs w:val="23"/>
        </w:rPr>
        <w:t>электронному</w:t>
      </w:r>
      <w:r w:rsidR="00715286">
        <w:rPr>
          <w:b/>
          <w:i/>
          <w:szCs w:val="23"/>
        </w:rPr>
        <w:t xml:space="preserve"> </w:t>
      </w:r>
      <w:r w:rsidR="006C520F" w:rsidRPr="006C520F">
        <w:rPr>
          <w:b/>
          <w:i/>
          <w:szCs w:val="23"/>
        </w:rPr>
        <w:t>адресу</w:t>
      </w:r>
      <w:r w:rsidR="0057143A">
        <w:rPr>
          <w:b/>
          <w:i/>
          <w:szCs w:val="23"/>
        </w:rPr>
        <w:t>:</w:t>
      </w:r>
      <w:r w:rsidR="00024F4B">
        <w:rPr>
          <w:b/>
          <w:i/>
          <w:szCs w:val="23"/>
        </w:rPr>
        <w:t xml:space="preserve"> </w:t>
      </w:r>
      <w:hyperlink r:id="rId6" w:history="1">
        <w:r w:rsidR="00034512" w:rsidRPr="00034512">
          <w:rPr>
            <w:rStyle w:val="a6"/>
            <w:i/>
          </w:rPr>
          <w:t>proladm@cityadm.tula.ru</w:t>
        </w:r>
      </w:hyperlink>
      <w:r w:rsidR="00034512">
        <w:t>.</w:t>
      </w:r>
    </w:p>
    <w:p w14:paraId="49C4BE97" w14:textId="502D5CCB" w:rsidR="00F67332" w:rsidRPr="006C520F" w:rsidRDefault="00F67332" w:rsidP="006C520F">
      <w:pPr>
        <w:tabs>
          <w:tab w:val="left" w:pos="487"/>
        </w:tabs>
        <w:spacing w:before="79"/>
        <w:jc w:val="both"/>
        <w:rPr>
          <w:i/>
          <w:szCs w:val="23"/>
        </w:rPr>
      </w:pPr>
      <w:r w:rsidRPr="006C520F">
        <w:rPr>
          <w:i/>
          <w:sz w:val="20"/>
          <w:szCs w:val="23"/>
        </w:rPr>
        <w:t>Участник общественных обсуждений, подписывая настоящий опросный лист, дает свое согласие на вклю</w:t>
      </w:r>
      <w:bookmarkStart w:id="0" w:name="_GoBack"/>
      <w:bookmarkEnd w:id="0"/>
      <w:r w:rsidRPr="006C520F">
        <w:rPr>
          <w:i/>
          <w:sz w:val="20"/>
          <w:szCs w:val="23"/>
        </w:rPr>
        <w:t>чение своих персональных данных в протокол общественных обсуждений в форме опроса (в письменном виде) и приложений к нему соглас</w:t>
      </w:r>
      <w:r w:rsidR="006C520F" w:rsidRPr="006C520F">
        <w:rPr>
          <w:i/>
          <w:sz w:val="20"/>
          <w:szCs w:val="23"/>
        </w:rPr>
        <w:t xml:space="preserve">но статье 9 Федерального закона </w:t>
      </w:r>
      <w:r w:rsidRPr="006C520F">
        <w:rPr>
          <w:i/>
          <w:sz w:val="20"/>
          <w:szCs w:val="23"/>
        </w:rPr>
        <w:t xml:space="preserve">«О персональных данных». Протокол общественных обсуждений в форме опроса (в письменном виде) и приложения к нему будут включены в документацию, которая будет передана на государственную экологическую экспертизу в соответствии с </w:t>
      </w:r>
      <w:r w:rsidR="009403EB" w:rsidRPr="006C520F">
        <w:rPr>
          <w:i/>
          <w:sz w:val="20"/>
          <w:szCs w:val="23"/>
        </w:rPr>
        <w:t>приказом Минприроды России от 01.12.2020 г. № 999 «Об утверждении требований к материалам оценки воздействия на окружающую среду»</w:t>
      </w:r>
      <w:r w:rsidRPr="006C520F">
        <w:rPr>
          <w:i/>
          <w:sz w:val="20"/>
          <w:szCs w:val="23"/>
        </w:rPr>
        <w:t>. Данное согласие на обработку персональных данных действует бессрочно. Отзыв данного согласия на обработку персональных данных осуществляется в порядке, установленном частью 2 статьи 9 Федерального закона «О персональных данных».</w:t>
      </w:r>
    </w:p>
    <w:p w14:paraId="6BB4742D" w14:textId="70B96C98" w:rsidR="006C520F" w:rsidRDefault="006C520F" w:rsidP="00F67332">
      <w:pPr>
        <w:tabs>
          <w:tab w:val="left" w:pos="487"/>
        </w:tabs>
        <w:spacing w:before="79"/>
        <w:rPr>
          <w:i/>
          <w:szCs w:val="23"/>
        </w:rPr>
      </w:pPr>
      <w:r>
        <w:rPr>
          <w:i/>
          <w:szCs w:val="23"/>
        </w:rPr>
        <w:t xml:space="preserve">            </w:t>
      </w:r>
      <w:r w:rsidR="00F67332" w:rsidRPr="006C520F">
        <w:rPr>
          <w:i/>
          <w:szCs w:val="23"/>
        </w:rPr>
        <w:t>Подпись представителя Заявителя</w:t>
      </w:r>
      <w:r w:rsidR="00F67332" w:rsidRPr="006C520F">
        <w:rPr>
          <w:i/>
          <w:szCs w:val="23"/>
        </w:rPr>
        <w:tab/>
      </w:r>
      <w:r>
        <w:rPr>
          <w:i/>
          <w:szCs w:val="23"/>
        </w:rPr>
        <w:t xml:space="preserve">                  </w:t>
      </w:r>
      <w:r w:rsidR="00816609">
        <w:rPr>
          <w:i/>
          <w:szCs w:val="23"/>
        </w:rPr>
        <w:t xml:space="preserve">        </w:t>
      </w:r>
      <w:r>
        <w:rPr>
          <w:i/>
          <w:szCs w:val="23"/>
        </w:rPr>
        <w:t xml:space="preserve"> </w:t>
      </w:r>
      <w:r w:rsidR="00F67332" w:rsidRPr="006C520F">
        <w:rPr>
          <w:i/>
          <w:szCs w:val="23"/>
        </w:rPr>
        <w:t xml:space="preserve"> Подпись ответственного секретаря</w:t>
      </w:r>
      <w:r w:rsidR="004C6613" w:rsidRPr="006C520F">
        <w:rPr>
          <w:i/>
          <w:szCs w:val="23"/>
        </w:rPr>
        <w:t xml:space="preserve"> </w:t>
      </w:r>
      <w:r w:rsidR="00F67332" w:rsidRPr="006C520F">
        <w:rPr>
          <w:i/>
          <w:szCs w:val="23"/>
        </w:rPr>
        <w:t xml:space="preserve">комиссии </w:t>
      </w:r>
    </w:p>
    <w:p w14:paraId="1BD0966D" w14:textId="13E00076" w:rsidR="00F67332" w:rsidRPr="006C520F" w:rsidRDefault="00F67332" w:rsidP="006C520F">
      <w:pPr>
        <w:tabs>
          <w:tab w:val="left" w:pos="487"/>
        </w:tabs>
        <w:spacing w:before="79"/>
        <w:ind w:left="284"/>
        <w:rPr>
          <w:i/>
          <w:szCs w:val="23"/>
        </w:rPr>
      </w:pPr>
      <w:r w:rsidRPr="006C520F">
        <w:rPr>
          <w:i/>
          <w:szCs w:val="23"/>
        </w:rPr>
        <w:t>____________________________________________</w:t>
      </w:r>
      <w:r w:rsidR="006C520F">
        <w:rPr>
          <w:i/>
          <w:szCs w:val="23"/>
        </w:rPr>
        <w:tab/>
        <w:t xml:space="preserve">    </w:t>
      </w:r>
      <w:r w:rsidRPr="006C520F">
        <w:rPr>
          <w:i/>
          <w:szCs w:val="23"/>
        </w:rPr>
        <w:t xml:space="preserve">   ____________________________________</w:t>
      </w:r>
    </w:p>
    <w:p w14:paraId="2C2798D5" w14:textId="33BAB0B6" w:rsidR="00F67332" w:rsidRPr="006C520F" w:rsidRDefault="006C520F" w:rsidP="006C520F">
      <w:pPr>
        <w:tabs>
          <w:tab w:val="left" w:pos="487"/>
        </w:tabs>
        <w:spacing w:before="79"/>
        <w:ind w:left="284"/>
        <w:rPr>
          <w:i/>
          <w:szCs w:val="23"/>
        </w:rPr>
      </w:pPr>
      <w:r>
        <w:rPr>
          <w:i/>
          <w:szCs w:val="23"/>
        </w:rPr>
        <w:t xml:space="preserve">     </w:t>
      </w:r>
      <w:r w:rsidR="00F67332" w:rsidRPr="006C520F">
        <w:rPr>
          <w:i/>
          <w:szCs w:val="23"/>
        </w:rPr>
        <w:t>(Ф.И.О.)</w:t>
      </w:r>
      <w:r w:rsidR="00F67332" w:rsidRPr="006C520F">
        <w:rPr>
          <w:i/>
          <w:szCs w:val="23"/>
        </w:rPr>
        <w:tab/>
      </w:r>
      <w:r w:rsidR="00F67332" w:rsidRPr="006C520F">
        <w:rPr>
          <w:i/>
          <w:szCs w:val="23"/>
        </w:rPr>
        <w:tab/>
      </w:r>
      <w:r>
        <w:rPr>
          <w:i/>
          <w:szCs w:val="23"/>
        </w:rPr>
        <w:t xml:space="preserve">                    (подпись)</w:t>
      </w:r>
      <w:r>
        <w:rPr>
          <w:i/>
          <w:szCs w:val="23"/>
        </w:rPr>
        <w:tab/>
        <w:t xml:space="preserve">                                       </w:t>
      </w:r>
      <w:r w:rsidR="00F67332" w:rsidRPr="006C520F">
        <w:rPr>
          <w:i/>
          <w:szCs w:val="23"/>
        </w:rPr>
        <w:t>(Ф.И.О.)</w:t>
      </w:r>
      <w:r w:rsidR="00F67332" w:rsidRPr="006C520F">
        <w:rPr>
          <w:i/>
          <w:szCs w:val="23"/>
        </w:rPr>
        <w:tab/>
      </w:r>
      <w:r w:rsidR="00F67332" w:rsidRPr="006C520F">
        <w:rPr>
          <w:i/>
          <w:szCs w:val="23"/>
        </w:rPr>
        <w:tab/>
        <w:t>(подпись)</w:t>
      </w:r>
    </w:p>
    <w:p w14:paraId="6CF3A9E0" w14:textId="4DFC1541" w:rsidR="00F67332" w:rsidRPr="006C520F" w:rsidRDefault="00F67332" w:rsidP="00046523">
      <w:pPr>
        <w:tabs>
          <w:tab w:val="left" w:pos="487"/>
        </w:tabs>
        <w:spacing w:before="79"/>
        <w:jc w:val="both"/>
        <w:rPr>
          <w:i/>
          <w:sz w:val="20"/>
          <w:szCs w:val="23"/>
        </w:rPr>
      </w:pPr>
      <w:r w:rsidRPr="006C520F">
        <w:rPr>
          <w:i/>
          <w:sz w:val="20"/>
          <w:szCs w:val="23"/>
        </w:rPr>
        <w:t>Листы неустановленного образца в которых отсутствует следующая информация: фамили</w:t>
      </w:r>
      <w:r w:rsidR="006C520F">
        <w:rPr>
          <w:i/>
          <w:sz w:val="20"/>
          <w:szCs w:val="23"/>
        </w:rPr>
        <w:t xml:space="preserve">я, имя, отчество (при наличии), </w:t>
      </w:r>
      <w:r w:rsidRPr="006C520F">
        <w:rPr>
          <w:i/>
          <w:sz w:val="20"/>
          <w:szCs w:val="23"/>
        </w:rPr>
        <w:t>адрес места жительства, контактный номер телефона, личная подпись, а также опросные листы, по которым невозможно достоверно установить мнение участников опроса признаются недействительными.</w:t>
      </w:r>
    </w:p>
    <w:p w14:paraId="5AC8F707" w14:textId="77777777" w:rsidR="00F67332" w:rsidRDefault="00F67332" w:rsidP="00046523">
      <w:pPr>
        <w:tabs>
          <w:tab w:val="left" w:pos="487"/>
        </w:tabs>
        <w:spacing w:before="79"/>
        <w:jc w:val="both"/>
        <w:rPr>
          <w:i/>
          <w:sz w:val="20"/>
          <w:szCs w:val="23"/>
        </w:rPr>
      </w:pPr>
      <w:r w:rsidRPr="006C520F">
        <w:rPr>
          <w:i/>
          <w:sz w:val="20"/>
          <w:szCs w:val="23"/>
        </w:rPr>
        <w:t>Применение карандашей при заполнении опросного листа не допускается.</w:t>
      </w:r>
    </w:p>
    <w:p w14:paraId="6B0A0002" w14:textId="2D503D11" w:rsidR="00034512" w:rsidRPr="006C520F" w:rsidRDefault="00034512" w:rsidP="00046523">
      <w:pPr>
        <w:tabs>
          <w:tab w:val="left" w:pos="487"/>
        </w:tabs>
        <w:spacing w:before="79"/>
        <w:jc w:val="both"/>
        <w:rPr>
          <w:i/>
          <w:sz w:val="20"/>
          <w:szCs w:val="23"/>
        </w:rPr>
      </w:pPr>
      <w:r w:rsidRPr="00034512">
        <w:rPr>
          <w:i/>
          <w:sz w:val="20"/>
          <w:szCs w:val="23"/>
        </w:rPr>
        <w:t>Допускается отправка не более одного опросного листа с одного адреса электронной почты.</w:t>
      </w:r>
    </w:p>
    <w:sectPr w:rsidR="00034512" w:rsidRPr="006C520F">
      <w:type w:val="continuous"/>
      <w:pgSz w:w="11910" w:h="16840"/>
      <w:pgMar w:top="260" w:right="580" w:bottom="280" w:left="5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3949AD"/>
    <w:multiLevelType w:val="hybridMultilevel"/>
    <w:tmpl w:val="84728322"/>
    <w:lvl w:ilvl="0" w:tplc="347253AE">
      <w:numFmt w:val="bullet"/>
      <w:lvlText w:val="-"/>
      <w:lvlJc w:val="left"/>
      <w:pPr>
        <w:ind w:left="220" w:hanging="17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4"/>
        <w:szCs w:val="24"/>
        <w:lang w:val="ru-RU" w:eastAsia="en-US" w:bidi="ar-SA"/>
      </w:rPr>
    </w:lvl>
    <w:lvl w:ilvl="1" w:tplc="977CF0E2">
      <w:numFmt w:val="bullet"/>
      <w:lvlText w:val="•"/>
      <w:lvlJc w:val="left"/>
      <w:pPr>
        <w:ind w:left="1280" w:hanging="178"/>
      </w:pPr>
      <w:rPr>
        <w:rFonts w:hint="default"/>
        <w:lang w:val="ru-RU" w:eastAsia="en-US" w:bidi="ar-SA"/>
      </w:rPr>
    </w:lvl>
    <w:lvl w:ilvl="2" w:tplc="CD9A24EA">
      <w:numFmt w:val="bullet"/>
      <w:lvlText w:val="•"/>
      <w:lvlJc w:val="left"/>
      <w:pPr>
        <w:ind w:left="2340" w:hanging="178"/>
      </w:pPr>
      <w:rPr>
        <w:rFonts w:hint="default"/>
        <w:lang w:val="ru-RU" w:eastAsia="en-US" w:bidi="ar-SA"/>
      </w:rPr>
    </w:lvl>
    <w:lvl w:ilvl="3" w:tplc="AE1AC0F8">
      <w:numFmt w:val="bullet"/>
      <w:lvlText w:val="•"/>
      <w:lvlJc w:val="left"/>
      <w:pPr>
        <w:ind w:left="3401" w:hanging="178"/>
      </w:pPr>
      <w:rPr>
        <w:rFonts w:hint="default"/>
        <w:lang w:val="ru-RU" w:eastAsia="en-US" w:bidi="ar-SA"/>
      </w:rPr>
    </w:lvl>
    <w:lvl w:ilvl="4" w:tplc="A524FD7A">
      <w:numFmt w:val="bullet"/>
      <w:lvlText w:val="•"/>
      <w:lvlJc w:val="left"/>
      <w:pPr>
        <w:ind w:left="4461" w:hanging="178"/>
      </w:pPr>
      <w:rPr>
        <w:rFonts w:hint="default"/>
        <w:lang w:val="ru-RU" w:eastAsia="en-US" w:bidi="ar-SA"/>
      </w:rPr>
    </w:lvl>
    <w:lvl w:ilvl="5" w:tplc="D4E03FD0">
      <w:numFmt w:val="bullet"/>
      <w:lvlText w:val="•"/>
      <w:lvlJc w:val="left"/>
      <w:pPr>
        <w:ind w:left="5522" w:hanging="178"/>
      </w:pPr>
      <w:rPr>
        <w:rFonts w:hint="default"/>
        <w:lang w:val="ru-RU" w:eastAsia="en-US" w:bidi="ar-SA"/>
      </w:rPr>
    </w:lvl>
    <w:lvl w:ilvl="6" w:tplc="9EE8C312">
      <w:numFmt w:val="bullet"/>
      <w:lvlText w:val="•"/>
      <w:lvlJc w:val="left"/>
      <w:pPr>
        <w:ind w:left="6582" w:hanging="178"/>
      </w:pPr>
      <w:rPr>
        <w:rFonts w:hint="default"/>
        <w:lang w:val="ru-RU" w:eastAsia="en-US" w:bidi="ar-SA"/>
      </w:rPr>
    </w:lvl>
    <w:lvl w:ilvl="7" w:tplc="363CF248">
      <w:numFmt w:val="bullet"/>
      <w:lvlText w:val="•"/>
      <w:lvlJc w:val="left"/>
      <w:pPr>
        <w:ind w:left="7642" w:hanging="178"/>
      </w:pPr>
      <w:rPr>
        <w:rFonts w:hint="default"/>
        <w:lang w:val="ru-RU" w:eastAsia="en-US" w:bidi="ar-SA"/>
      </w:rPr>
    </w:lvl>
    <w:lvl w:ilvl="8" w:tplc="428414F6">
      <w:numFmt w:val="bullet"/>
      <w:lvlText w:val="•"/>
      <w:lvlJc w:val="left"/>
      <w:pPr>
        <w:ind w:left="8703" w:hanging="178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20A48"/>
    <w:rsid w:val="00024F4B"/>
    <w:rsid w:val="00034512"/>
    <w:rsid w:val="00046523"/>
    <w:rsid w:val="00153388"/>
    <w:rsid w:val="002D5C7C"/>
    <w:rsid w:val="004C6613"/>
    <w:rsid w:val="00562D8E"/>
    <w:rsid w:val="0057143A"/>
    <w:rsid w:val="005E515A"/>
    <w:rsid w:val="006C520F"/>
    <w:rsid w:val="00715286"/>
    <w:rsid w:val="007211D9"/>
    <w:rsid w:val="00816609"/>
    <w:rsid w:val="008246B8"/>
    <w:rsid w:val="00936CD0"/>
    <w:rsid w:val="009403EB"/>
    <w:rsid w:val="0099185C"/>
    <w:rsid w:val="00A47090"/>
    <w:rsid w:val="00AA6937"/>
    <w:rsid w:val="00D20A48"/>
    <w:rsid w:val="00E75ADB"/>
    <w:rsid w:val="00E830E9"/>
    <w:rsid w:val="00EF2D7B"/>
    <w:rsid w:val="00F46A24"/>
    <w:rsid w:val="00F67332"/>
    <w:rsid w:val="00FD6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1E8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54"/>
      <w:ind w:left="22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"/>
    </w:pPr>
    <w:rPr>
      <w:b/>
      <w:bCs/>
      <w:i/>
      <w:iCs/>
      <w:sz w:val="24"/>
      <w:szCs w:val="24"/>
    </w:rPr>
  </w:style>
  <w:style w:type="paragraph" w:styleId="a4">
    <w:name w:val="Title"/>
    <w:basedOn w:val="a"/>
    <w:uiPriority w:val="1"/>
    <w:qFormat/>
    <w:pPr>
      <w:spacing w:before="78"/>
      <w:ind w:left="1561" w:right="1482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pPr>
      <w:spacing w:before="75"/>
      <w:ind w:left="220" w:hanging="267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32"/>
      <w:ind w:left="107"/>
    </w:pPr>
  </w:style>
  <w:style w:type="character" w:styleId="a6">
    <w:name w:val="Hyperlink"/>
    <w:basedOn w:val="a0"/>
    <w:uiPriority w:val="99"/>
    <w:unhideWhenUsed/>
    <w:rsid w:val="00E830E9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EF2D7B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F2D7B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F2D7B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F2D7B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F2D7B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EF2D7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F2D7B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54"/>
      <w:ind w:left="22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"/>
    </w:pPr>
    <w:rPr>
      <w:b/>
      <w:bCs/>
      <w:i/>
      <w:iCs/>
      <w:sz w:val="24"/>
      <w:szCs w:val="24"/>
    </w:rPr>
  </w:style>
  <w:style w:type="paragraph" w:styleId="a4">
    <w:name w:val="Title"/>
    <w:basedOn w:val="a"/>
    <w:uiPriority w:val="1"/>
    <w:qFormat/>
    <w:pPr>
      <w:spacing w:before="78"/>
      <w:ind w:left="1561" w:right="1482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pPr>
      <w:spacing w:before="75"/>
      <w:ind w:left="220" w:hanging="267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32"/>
      <w:ind w:left="107"/>
    </w:pPr>
  </w:style>
  <w:style w:type="character" w:styleId="a6">
    <w:name w:val="Hyperlink"/>
    <w:basedOn w:val="a0"/>
    <w:uiPriority w:val="99"/>
    <w:unhideWhenUsed/>
    <w:rsid w:val="00E830E9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EF2D7B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F2D7B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F2D7B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F2D7B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F2D7B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EF2D7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F2D7B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69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8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roladm@cityadm.tul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574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без бланка</vt:lpstr>
    </vt:vector>
  </TitlesOfParts>
  <Company>HP</Company>
  <LinksUpToDate>false</LinksUpToDate>
  <CharactersWithSpaces>3845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без бланка</dc:title>
  <dc:creator>gonzina</dc:creator>
  <cp:lastModifiedBy>Аркадий</cp:lastModifiedBy>
  <cp:revision>2</cp:revision>
  <cp:lastPrinted>2022-06-30T10:00:00Z</cp:lastPrinted>
  <dcterms:created xsi:type="dcterms:W3CDTF">2024-10-18T05:57:00Z</dcterms:created>
  <dcterms:modified xsi:type="dcterms:W3CDTF">2024-10-18T05:57:00Z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2020-06-26T00:00:00Z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2022-06-29T00:00:00Z</vt:filetime>
  </property>
</Properties>
</file>