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022" w:rsidRDefault="008C633A">
      <w:pPr>
        <w:widowControl w:val="0"/>
        <w:jc w:val="center"/>
        <w:rPr>
          <w:rFonts w:ascii="PT Astra Serif" w:hAnsi="PT Astra Serif"/>
          <w:b/>
          <w:bCs/>
          <w:sz w:val="28"/>
          <w:szCs w:val="28"/>
        </w:rPr>
      </w:pPr>
      <w:r>
        <w:rPr>
          <w:rFonts w:ascii="PT Astra Serif" w:hAnsi="PT Astra Serif"/>
          <w:b/>
          <w:bCs/>
          <w:sz w:val="28"/>
          <w:szCs w:val="28"/>
        </w:rPr>
        <w:t>ОТЧЕТ</w:t>
      </w:r>
    </w:p>
    <w:p w:rsidR="00266022" w:rsidRDefault="008C633A">
      <w:pPr>
        <w:widowControl w:val="0"/>
        <w:ind w:firstLine="709"/>
        <w:jc w:val="center"/>
        <w:rPr>
          <w:rFonts w:ascii="PT Astra Serif" w:hAnsi="PT Astra Serif"/>
          <w:b/>
          <w:bCs/>
          <w:sz w:val="28"/>
          <w:szCs w:val="28"/>
        </w:rPr>
      </w:pPr>
      <w:r>
        <w:rPr>
          <w:rFonts w:ascii="PT Astra Serif" w:hAnsi="PT Astra Serif"/>
          <w:b/>
          <w:bCs/>
          <w:sz w:val="28"/>
          <w:szCs w:val="28"/>
        </w:rPr>
        <w:t xml:space="preserve">о деятельности финансового управления </w:t>
      </w:r>
    </w:p>
    <w:p w:rsidR="00266022" w:rsidRDefault="008C633A">
      <w:pPr>
        <w:widowControl w:val="0"/>
        <w:jc w:val="center"/>
        <w:rPr>
          <w:rFonts w:ascii="PT Astra Serif" w:hAnsi="PT Astra Serif"/>
          <w:b/>
          <w:bCs/>
          <w:sz w:val="28"/>
          <w:szCs w:val="28"/>
        </w:rPr>
      </w:pPr>
      <w:r>
        <w:rPr>
          <w:rFonts w:ascii="PT Astra Serif" w:hAnsi="PT Astra Serif"/>
          <w:b/>
          <w:bCs/>
          <w:sz w:val="28"/>
          <w:szCs w:val="28"/>
        </w:rPr>
        <w:t>администрации города Тулы</w:t>
      </w:r>
    </w:p>
    <w:p w:rsidR="00266022" w:rsidRDefault="008C633A">
      <w:pPr>
        <w:jc w:val="center"/>
        <w:rPr>
          <w:rFonts w:ascii="PT Astra Serif" w:hAnsi="PT Astra Serif"/>
          <w:b/>
          <w:bCs/>
          <w:sz w:val="28"/>
          <w:szCs w:val="28"/>
        </w:rPr>
      </w:pPr>
      <w:r>
        <w:rPr>
          <w:rFonts w:ascii="PT Astra Serif" w:hAnsi="PT Astra Serif"/>
          <w:b/>
          <w:bCs/>
          <w:sz w:val="28"/>
          <w:szCs w:val="28"/>
        </w:rPr>
        <w:t>за 2024 год</w:t>
      </w:r>
    </w:p>
    <w:p w:rsidR="00266022" w:rsidRDefault="00266022">
      <w:pPr>
        <w:tabs>
          <w:tab w:val="left" w:pos="709"/>
        </w:tabs>
        <w:ind w:firstLine="709"/>
        <w:jc w:val="center"/>
        <w:rPr>
          <w:rFonts w:ascii="PT Astra Serif" w:hAnsi="PT Astra Serif"/>
          <w:b/>
          <w:bCs/>
        </w:rPr>
      </w:pPr>
    </w:p>
    <w:p w:rsidR="00266022" w:rsidRDefault="008C633A">
      <w:pPr>
        <w:ind w:firstLine="709"/>
        <w:jc w:val="both"/>
        <w:rPr>
          <w:rFonts w:ascii="PT Astra Serif" w:eastAsia="Calibri" w:hAnsi="PT Astra Serif"/>
          <w:sz w:val="28"/>
          <w:szCs w:val="28"/>
        </w:rPr>
      </w:pPr>
      <w:r>
        <w:rPr>
          <w:rFonts w:ascii="PT Astra Serif" w:hAnsi="PT Astra Serif"/>
          <w:sz w:val="28"/>
          <w:szCs w:val="28"/>
        </w:rPr>
        <w:t>Финансовое управление администрации города Тулы является отраслевым (функциональным) органом администрации муниципального образования город Тула, осуществляющим единую финансовую и бюджетную политику в муниципальном образовании город Тула, обеспечивающим составление проекта бюджета муниципального образования город Тула</w:t>
      </w:r>
      <w:r w:rsidRPr="00150AF9">
        <w:rPr>
          <w:rFonts w:ascii="PT Astra Serif" w:hAnsi="PT Astra Serif"/>
          <w:sz w:val="28"/>
          <w:szCs w:val="28"/>
        </w:rPr>
        <w:t xml:space="preserve">, </w:t>
      </w:r>
      <w:r w:rsidR="00CD2251" w:rsidRPr="00150AF9">
        <w:rPr>
          <w:rFonts w:ascii="PT Astra Serif" w:hAnsi="PT Astra Serif"/>
          <w:sz w:val="28"/>
          <w:szCs w:val="28"/>
        </w:rPr>
        <w:t xml:space="preserve">организацию </w:t>
      </w:r>
      <w:r w:rsidRPr="00150AF9">
        <w:rPr>
          <w:rFonts w:ascii="PT Astra Serif" w:hAnsi="PT Astra Serif"/>
          <w:sz w:val="28"/>
          <w:szCs w:val="28"/>
        </w:rPr>
        <w:t>исполнени</w:t>
      </w:r>
      <w:r w:rsidR="00CD2251" w:rsidRPr="00150AF9">
        <w:rPr>
          <w:rFonts w:ascii="PT Astra Serif" w:hAnsi="PT Astra Serif"/>
          <w:sz w:val="28"/>
          <w:szCs w:val="28"/>
        </w:rPr>
        <w:t>я</w:t>
      </w:r>
      <w:r w:rsidRPr="00150AF9">
        <w:rPr>
          <w:rFonts w:ascii="PT Astra Serif" w:hAnsi="PT Astra Serif"/>
          <w:sz w:val="28"/>
          <w:szCs w:val="28"/>
        </w:rPr>
        <w:t xml:space="preserve"> бюджета муниципального образования город Тула и контроль за его</w:t>
      </w:r>
      <w:r>
        <w:rPr>
          <w:rFonts w:ascii="PT Astra Serif" w:hAnsi="PT Astra Serif"/>
          <w:sz w:val="28"/>
          <w:szCs w:val="28"/>
        </w:rPr>
        <w:t xml:space="preserve"> исполнением, </w:t>
      </w:r>
      <w:r>
        <w:rPr>
          <w:rFonts w:ascii="PT Astra Serif" w:eastAsia="Calibri" w:hAnsi="PT Astra Serif"/>
          <w:sz w:val="28"/>
          <w:szCs w:val="28"/>
        </w:rPr>
        <w:t>составление бюджетной отчетности муниципального образования город Тула, организацию работы по проведению политики муниципальных заимствований муниципального образования город Тула и осуществление контроля за долговыми обязательствами муниципального образования город Тула.</w:t>
      </w:r>
    </w:p>
    <w:p w:rsidR="00266022" w:rsidRDefault="008C633A">
      <w:pPr>
        <w:ind w:firstLine="709"/>
        <w:jc w:val="both"/>
        <w:rPr>
          <w:rFonts w:ascii="PT Astra Serif" w:hAnsi="PT Astra Serif"/>
          <w:sz w:val="28"/>
          <w:szCs w:val="28"/>
        </w:rPr>
      </w:pPr>
      <w:r>
        <w:rPr>
          <w:rFonts w:ascii="PT Astra Serif" w:hAnsi="PT Astra Serif"/>
          <w:sz w:val="28"/>
          <w:szCs w:val="28"/>
        </w:rPr>
        <w:t xml:space="preserve">Финансовое управление администрации города Тулы в своей деятельности руководствуется </w:t>
      </w:r>
      <w:hyperlink r:id="rId8">
        <w:r>
          <w:rPr>
            <w:rFonts w:ascii="PT Astra Serif" w:hAnsi="PT Astra Serif"/>
            <w:sz w:val="28"/>
            <w:szCs w:val="28"/>
          </w:rPr>
          <w:t>Конституцией</w:t>
        </w:r>
      </w:hyperlink>
      <w:r>
        <w:rPr>
          <w:rFonts w:ascii="PT Astra Serif" w:hAnsi="PT Astra Serif"/>
          <w:sz w:val="28"/>
          <w:szCs w:val="28"/>
        </w:rPr>
        <w:t xml:space="preserve"> Российской Федерации, федеральными законами, законами Тульской области, нормативными правовыми актами Министерства финансов Российской Федерации, нормативными правовыми </w:t>
      </w:r>
      <w:r w:rsidRPr="00150AF9">
        <w:rPr>
          <w:rFonts w:ascii="PT Astra Serif" w:hAnsi="PT Astra Serif"/>
          <w:sz w:val="28"/>
          <w:szCs w:val="28"/>
        </w:rPr>
        <w:t xml:space="preserve">актами органов государственной власти Российской Федерации, Тульской области, </w:t>
      </w:r>
      <w:hyperlink r:id="rId9">
        <w:r w:rsidRPr="00150AF9">
          <w:rPr>
            <w:rFonts w:ascii="PT Astra Serif" w:hAnsi="PT Astra Serif"/>
            <w:sz w:val="28"/>
            <w:szCs w:val="28"/>
          </w:rPr>
          <w:t>Уставом</w:t>
        </w:r>
      </w:hyperlink>
      <w:r w:rsidRPr="00150AF9">
        <w:rPr>
          <w:rFonts w:ascii="PT Astra Serif" w:hAnsi="PT Astra Serif"/>
          <w:sz w:val="28"/>
          <w:szCs w:val="28"/>
        </w:rPr>
        <w:t xml:space="preserve"> муниципального образования </w:t>
      </w:r>
      <w:r w:rsidR="00150AF9" w:rsidRPr="00150AF9">
        <w:rPr>
          <w:rFonts w:ascii="PT Astra Serif" w:hAnsi="PT Astra Serif"/>
          <w:sz w:val="28"/>
          <w:szCs w:val="28"/>
        </w:rPr>
        <w:t xml:space="preserve">городской округ </w:t>
      </w:r>
      <w:r w:rsidRPr="00150AF9">
        <w:rPr>
          <w:rFonts w:ascii="PT Astra Serif" w:hAnsi="PT Astra Serif"/>
          <w:sz w:val="28"/>
          <w:szCs w:val="28"/>
        </w:rPr>
        <w:t>город Тула, нормативными правовыми актами органов местного самоуправления муниципального</w:t>
      </w:r>
      <w:r>
        <w:rPr>
          <w:rFonts w:ascii="PT Astra Serif" w:hAnsi="PT Astra Serif"/>
          <w:sz w:val="28"/>
          <w:szCs w:val="28"/>
        </w:rPr>
        <w:t xml:space="preserve"> образования город Тула и Положением «О финансовом управлении администрации города Тулы», утвержденным решением Тульской городской Думы от 23.10.2013 №</w:t>
      </w:r>
      <w:r>
        <w:rPr>
          <w:rFonts w:ascii="PT Astra Serif" w:hAnsi="PT Astra Serif"/>
          <w:sz w:val="28"/>
          <w:szCs w:val="28"/>
          <w:lang w:val="en-US"/>
        </w:rPr>
        <w:t> </w:t>
      </w:r>
      <w:r>
        <w:rPr>
          <w:rFonts w:ascii="PT Astra Serif" w:hAnsi="PT Astra Serif"/>
          <w:sz w:val="28"/>
          <w:szCs w:val="28"/>
        </w:rPr>
        <w:t>66/1498.</w:t>
      </w:r>
    </w:p>
    <w:p w:rsidR="00266022" w:rsidRDefault="008C633A">
      <w:pPr>
        <w:shd w:val="clear" w:color="auto" w:fill="FFFFFF"/>
        <w:ind w:firstLine="709"/>
        <w:jc w:val="both"/>
        <w:rPr>
          <w:rFonts w:ascii="PT Astra Serif" w:hAnsi="PT Astra Serif"/>
          <w:sz w:val="28"/>
          <w:szCs w:val="28"/>
        </w:rPr>
      </w:pPr>
      <w:r>
        <w:rPr>
          <w:rFonts w:ascii="PT Astra Serif" w:hAnsi="PT Astra Serif"/>
          <w:sz w:val="28"/>
          <w:szCs w:val="28"/>
        </w:rPr>
        <w:t>В сложившихся экономических и геополитических условиях основными приоритетными направлениями работы финансового управления администрации города Тулы является осуществление взвешенной финансово-бюджетной политики на территории муниципального образования город Тула.</w:t>
      </w:r>
    </w:p>
    <w:p w:rsidR="00266022" w:rsidRDefault="008C633A">
      <w:pPr>
        <w:ind w:firstLine="709"/>
        <w:jc w:val="both"/>
        <w:rPr>
          <w:rFonts w:ascii="PT Astra Serif" w:hAnsi="PT Astra Serif"/>
          <w:sz w:val="28"/>
          <w:szCs w:val="28"/>
        </w:rPr>
      </w:pPr>
      <w:r>
        <w:rPr>
          <w:rFonts w:ascii="PT Astra Serif" w:hAnsi="PT Astra Serif"/>
          <w:sz w:val="28"/>
          <w:szCs w:val="28"/>
        </w:rPr>
        <w:t>В структуру финансового управления администрации города Тулы входят:</w:t>
      </w:r>
    </w:p>
    <w:p w:rsidR="00266022" w:rsidRDefault="008C633A">
      <w:pPr>
        <w:numPr>
          <w:ilvl w:val="0"/>
          <w:numId w:val="1"/>
        </w:numPr>
        <w:ind w:left="0" w:firstLine="709"/>
        <w:rPr>
          <w:rFonts w:ascii="PT Astra Serif" w:hAnsi="PT Astra Serif"/>
          <w:sz w:val="28"/>
          <w:szCs w:val="28"/>
        </w:rPr>
      </w:pPr>
      <w:r>
        <w:rPr>
          <w:rFonts w:ascii="PT Astra Serif" w:hAnsi="PT Astra Serif"/>
          <w:sz w:val="28"/>
          <w:szCs w:val="28"/>
        </w:rPr>
        <w:t>бюджетный отдел;</w:t>
      </w:r>
    </w:p>
    <w:p w:rsidR="00266022" w:rsidRDefault="008C633A">
      <w:pPr>
        <w:numPr>
          <w:ilvl w:val="0"/>
          <w:numId w:val="1"/>
        </w:numPr>
        <w:ind w:left="0" w:firstLine="709"/>
        <w:rPr>
          <w:rFonts w:ascii="PT Astra Serif" w:hAnsi="PT Astra Serif"/>
          <w:sz w:val="28"/>
          <w:szCs w:val="28"/>
        </w:rPr>
      </w:pPr>
      <w:r>
        <w:rPr>
          <w:rFonts w:ascii="PT Astra Serif" w:hAnsi="PT Astra Serif"/>
          <w:sz w:val="28"/>
          <w:szCs w:val="28"/>
        </w:rPr>
        <w:t>отдел финансирования социальной сферы и органов местного самоуправления;</w:t>
      </w:r>
    </w:p>
    <w:p w:rsidR="00266022" w:rsidRDefault="008C633A">
      <w:pPr>
        <w:numPr>
          <w:ilvl w:val="0"/>
          <w:numId w:val="1"/>
        </w:numPr>
        <w:ind w:left="0" w:firstLine="709"/>
        <w:rPr>
          <w:rFonts w:ascii="PT Astra Serif" w:hAnsi="PT Astra Serif"/>
          <w:sz w:val="28"/>
          <w:szCs w:val="28"/>
        </w:rPr>
      </w:pPr>
      <w:r>
        <w:rPr>
          <w:rFonts w:ascii="PT Astra Serif" w:hAnsi="PT Astra Serif"/>
          <w:sz w:val="28"/>
          <w:szCs w:val="28"/>
        </w:rPr>
        <w:t>отдел прогнозирования доходов и долговой политики;</w:t>
      </w:r>
    </w:p>
    <w:p w:rsidR="00266022" w:rsidRDefault="008C633A">
      <w:pPr>
        <w:numPr>
          <w:ilvl w:val="0"/>
          <w:numId w:val="1"/>
        </w:numPr>
        <w:ind w:left="0" w:firstLine="709"/>
        <w:rPr>
          <w:rFonts w:ascii="PT Astra Serif" w:hAnsi="PT Astra Serif"/>
          <w:sz w:val="28"/>
          <w:szCs w:val="28"/>
        </w:rPr>
      </w:pPr>
      <w:r>
        <w:rPr>
          <w:rFonts w:ascii="PT Astra Serif" w:hAnsi="PT Astra Serif"/>
          <w:sz w:val="28"/>
          <w:szCs w:val="28"/>
        </w:rPr>
        <w:t>отдел учета, отчетности и кассового исполнения бюджета;</w:t>
      </w:r>
    </w:p>
    <w:p w:rsidR="00266022" w:rsidRDefault="008C633A">
      <w:pPr>
        <w:numPr>
          <w:ilvl w:val="0"/>
          <w:numId w:val="1"/>
        </w:numPr>
        <w:ind w:left="0" w:firstLine="709"/>
        <w:rPr>
          <w:rFonts w:ascii="PT Astra Serif" w:hAnsi="PT Astra Serif"/>
          <w:sz w:val="28"/>
          <w:szCs w:val="28"/>
        </w:rPr>
      </w:pPr>
      <w:r>
        <w:rPr>
          <w:rFonts w:ascii="PT Astra Serif" w:hAnsi="PT Astra Serif"/>
          <w:sz w:val="28"/>
          <w:szCs w:val="28"/>
        </w:rPr>
        <w:t>отдел финансирования городского хозяйства и благоустройства;</w:t>
      </w:r>
    </w:p>
    <w:p w:rsidR="00266022" w:rsidRDefault="008C633A">
      <w:pPr>
        <w:numPr>
          <w:ilvl w:val="0"/>
          <w:numId w:val="1"/>
        </w:numPr>
        <w:ind w:left="0" w:firstLine="709"/>
        <w:rPr>
          <w:rFonts w:ascii="PT Astra Serif" w:hAnsi="PT Astra Serif"/>
          <w:sz w:val="28"/>
          <w:szCs w:val="28"/>
        </w:rPr>
      </w:pPr>
      <w:r>
        <w:rPr>
          <w:rFonts w:ascii="PT Astra Serif" w:hAnsi="PT Astra Serif"/>
          <w:sz w:val="28"/>
          <w:szCs w:val="28"/>
        </w:rPr>
        <w:t>отдел автоматизации бюджетного процесса;</w:t>
      </w:r>
    </w:p>
    <w:p w:rsidR="00266022" w:rsidRDefault="008C633A">
      <w:pPr>
        <w:numPr>
          <w:ilvl w:val="0"/>
          <w:numId w:val="1"/>
        </w:numPr>
        <w:ind w:left="0" w:firstLine="709"/>
        <w:rPr>
          <w:rFonts w:ascii="PT Astra Serif" w:hAnsi="PT Astra Serif"/>
          <w:sz w:val="28"/>
          <w:szCs w:val="28"/>
        </w:rPr>
      </w:pPr>
      <w:r>
        <w:rPr>
          <w:rFonts w:ascii="PT Astra Serif" w:hAnsi="PT Astra Serif"/>
          <w:sz w:val="28"/>
          <w:szCs w:val="28"/>
        </w:rPr>
        <w:t>отдел методологии и сопровождения муниципальных программ;</w:t>
      </w:r>
    </w:p>
    <w:p w:rsidR="00266022" w:rsidRDefault="008C633A">
      <w:pPr>
        <w:numPr>
          <w:ilvl w:val="0"/>
          <w:numId w:val="1"/>
        </w:numPr>
        <w:ind w:left="0" w:firstLine="709"/>
        <w:rPr>
          <w:rFonts w:ascii="PT Astra Serif" w:hAnsi="PT Astra Serif"/>
          <w:sz w:val="28"/>
          <w:szCs w:val="28"/>
        </w:rPr>
      </w:pPr>
      <w:r>
        <w:rPr>
          <w:rFonts w:ascii="PT Astra Serif" w:hAnsi="PT Astra Serif"/>
          <w:sz w:val="28"/>
          <w:szCs w:val="28"/>
        </w:rPr>
        <w:t>отдел предварительного и текущего контроля;</w:t>
      </w:r>
    </w:p>
    <w:p w:rsidR="00266022" w:rsidRDefault="008C633A">
      <w:pPr>
        <w:numPr>
          <w:ilvl w:val="0"/>
          <w:numId w:val="1"/>
        </w:numPr>
        <w:ind w:left="0" w:firstLine="709"/>
        <w:rPr>
          <w:rFonts w:ascii="PT Astra Serif" w:hAnsi="PT Astra Serif"/>
          <w:sz w:val="28"/>
          <w:szCs w:val="28"/>
        </w:rPr>
      </w:pPr>
      <w:r>
        <w:rPr>
          <w:rFonts w:ascii="PT Astra Serif" w:hAnsi="PT Astra Serif"/>
          <w:sz w:val="28"/>
          <w:szCs w:val="28"/>
        </w:rPr>
        <w:t>отдел финансового контроля.</w:t>
      </w:r>
    </w:p>
    <w:p w:rsidR="00266022" w:rsidRPr="00397841" w:rsidRDefault="008C633A">
      <w:pPr>
        <w:ind w:firstLine="709"/>
        <w:jc w:val="both"/>
        <w:rPr>
          <w:rFonts w:ascii="PT Astra Serif" w:hAnsi="PT Astra Serif"/>
          <w:sz w:val="28"/>
          <w:szCs w:val="28"/>
        </w:rPr>
      </w:pPr>
      <w:r w:rsidRPr="00397841">
        <w:rPr>
          <w:rFonts w:ascii="PT Astra Serif" w:hAnsi="PT Astra Serif"/>
          <w:sz w:val="28"/>
          <w:szCs w:val="28"/>
        </w:rPr>
        <w:t>Основными задачами финансового управления администрации города Тулы являются:</w:t>
      </w:r>
    </w:p>
    <w:p w:rsidR="00266022" w:rsidRPr="00397841" w:rsidRDefault="008C633A">
      <w:pPr>
        <w:pStyle w:val="af7"/>
        <w:numPr>
          <w:ilvl w:val="0"/>
          <w:numId w:val="2"/>
        </w:numPr>
        <w:ind w:left="0" w:firstLine="709"/>
        <w:jc w:val="both"/>
        <w:rPr>
          <w:rFonts w:ascii="PT Astra Serif" w:eastAsia="Calibri" w:hAnsi="PT Astra Serif"/>
          <w:sz w:val="28"/>
          <w:szCs w:val="28"/>
        </w:rPr>
      </w:pPr>
      <w:r w:rsidRPr="00397841">
        <w:rPr>
          <w:rFonts w:ascii="PT Astra Serif" w:eastAsia="Calibri" w:hAnsi="PT Astra Serif"/>
          <w:sz w:val="28"/>
          <w:szCs w:val="28"/>
        </w:rPr>
        <w:t>непосредственное составление проекта бюджета муниципального образования;</w:t>
      </w:r>
    </w:p>
    <w:p w:rsidR="00266022" w:rsidRPr="00397841" w:rsidRDefault="008C633A">
      <w:pPr>
        <w:pStyle w:val="af7"/>
        <w:numPr>
          <w:ilvl w:val="0"/>
          <w:numId w:val="2"/>
        </w:numPr>
        <w:ind w:left="0" w:firstLine="709"/>
        <w:jc w:val="both"/>
        <w:rPr>
          <w:rFonts w:ascii="PT Astra Serif" w:eastAsia="Calibri" w:hAnsi="PT Astra Serif"/>
          <w:sz w:val="28"/>
          <w:szCs w:val="28"/>
        </w:rPr>
      </w:pPr>
      <w:r w:rsidRPr="00397841">
        <w:rPr>
          <w:rFonts w:ascii="PT Astra Serif" w:eastAsia="Calibri" w:hAnsi="PT Astra Serif"/>
          <w:sz w:val="28"/>
          <w:szCs w:val="28"/>
        </w:rPr>
        <w:t>реализация единой финансовой и бюджетной политики в муниципальном образовании в рамках бюджетного процесса;</w:t>
      </w:r>
    </w:p>
    <w:p w:rsidR="00266022" w:rsidRPr="00397841" w:rsidRDefault="008C633A">
      <w:pPr>
        <w:pStyle w:val="af7"/>
        <w:numPr>
          <w:ilvl w:val="0"/>
          <w:numId w:val="2"/>
        </w:numPr>
        <w:ind w:left="0" w:firstLine="709"/>
        <w:jc w:val="both"/>
        <w:rPr>
          <w:rFonts w:ascii="PT Astra Serif" w:eastAsia="Calibri" w:hAnsi="PT Astra Serif"/>
          <w:sz w:val="28"/>
          <w:szCs w:val="28"/>
        </w:rPr>
      </w:pPr>
      <w:r w:rsidRPr="00397841">
        <w:rPr>
          <w:rFonts w:ascii="PT Astra Serif" w:eastAsia="Calibri" w:hAnsi="PT Astra Serif"/>
          <w:sz w:val="28"/>
          <w:szCs w:val="28"/>
        </w:rPr>
        <w:t>организация исполнения бюджета муниципального образования;</w:t>
      </w:r>
    </w:p>
    <w:p w:rsidR="00266022" w:rsidRPr="00397841" w:rsidRDefault="008C633A">
      <w:pPr>
        <w:pStyle w:val="af7"/>
        <w:numPr>
          <w:ilvl w:val="0"/>
          <w:numId w:val="2"/>
        </w:numPr>
        <w:ind w:left="0" w:firstLine="709"/>
        <w:jc w:val="both"/>
        <w:rPr>
          <w:rFonts w:ascii="PT Astra Serif" w:eastAsia="Calibri" w:hAnsi="PT Astra Serif"/>
          <w:sz w:val="28"/>
          <w:szCs w:val="28"/>
        </w:rPr>
      </w:pPr>
      <w:r w:rsidRPr="00397841">
        <w:rPr>
          <w:rFonts w:ascii="PT Astra Serif" w:eastAsia="Calibri" w:hAnsi="PT Astra Serif"/>
          <w:sz w:val="28"/>
          <w:szCs w:val="28"/>
        </w:rPr>
        <w:t>составление и представление отчета об исполнении бюджета муниципального образования;</w:t>
      </w:r>
    </w:p>
    <w:p w:rsidR="00266022" w:rsidRPr="00397841" w:rsidRDefault="008C633A">
      <w:pPr>
        <w:pStyle w:val="af7"/>
        <w:numPr>
          <w:ilvl w:val="0"/>
          <w:numId w:val="2"/>
        </w:numPr>
        <w:ind w:left="0" w:firstLine="709"/>
        <w:jc w:val="both"/>
        <w:rPr>
          <w:rFonts w:ascii="PT Astra Serif" w:eastAsia="Calibri" w:hAnsi="PT Astra Serif"/>
          <w:sz w:val="28"/>
          <w:szCs w:val="28"/>
        </w:rPr>
      </w:pPr>
      <w:r w:rsidRPr="00397841">
        <w:rPr>
          <w:rFonts w:ascii="PT Astra Serif" w:eastAsia="Calibri" w:hAnsi="PT Astra Serif"/>
          <w:sz w:val="28"/>
          <w:szCs w:val="28"/>
        </w:rPr>
        <w:t>осуществление внутреннего муниципального финансового контроля;</w:t>
      </w:r>
    </w:p>
    <w:p w:rsidR="00266022" w:rsidRPr="00397841" w:rsidRDefault="008C633A">
      <w:pPr>
        <w:pStyle w:val="af7"/>
        <w:numPr>
          <w:ilvl w:val="0"/>
          <w:numId w:val="2"/>
        </w:numPr>
        <w:ind w:left="0" w:firstLine="709"/>
        <w:jc w:val="both"/>
        <w:rPr>
          <w:rFonts w:ascii="PT Astra Serif" w:eastAsia="Calibri" w:hAnsi="PT Astra Serif"/>
          <w:sz w:val="28"/>
          <w:szCs w:val="28"/>
        </w:rPr>
      </w:pPr>
      <w:r w:rsidRPr="00397841">
        <w:rPr>
          <w:rFonts w:ascii="PT Astra Serif" w:eastAsia="Calibri" w:hAnsi="PT Astra Serif"/>
          <w:sz w:val="28"/>
          <w:szCs w:val="28"/>
        </w:rPr>
        <w:t>иные задачи в соответствии с законодательством Российской Федерации, Тульской области и муниципальными правовыми актами муниципального образования.</w:t>
      </w:r>
    </w:p>
    <w:p w:rsidR="00266022" w:rsidRDefault="008C633A">
      <w:pPr>
        <w:ind w:firstLine="709"/>
        <w:jc w:val="both"/>
        <w:rPr>
          <w:rFonts w:ascii="PT Astra Serif" w:hAnsi="PT Astra Serif"/>
          <w:sz w:val="28"/>
          <w:szCs w:val="28"/>
        </w:rPr>
      </w:pPr>
      <w:r>
        <w:rPr>
          <w:rFonts w:ascii="PT Astra Serif" w:hAnsi="PT Astra Serif"/>
          <w:sz w:val="28"/>
          <w:szCs w:val="28"/>
        </w:rPr>
        <w:t>Бюджетный процесс в муниципальном образовании город Тула реализуется                                            в соответствии с решением Тульской городской Думы от 26.06.2008 № 47/1095 «О Положении «О бюджетном процессе в муниципальном образовании город Тула».</w:t>
      </w:r>
    </w:p>
    <w:p w:rsidR="00266022" w:rsidRDefault="008C633A">
      <w:pPr>
        <w:widowControl w:val="0"/>
        <w:ind w:firstLine="709"/>
        <w:jc w:val="both"/>
        <w:outlineLvl w:val="0"/>
        <w:rPr>
          <w:rFonts w:ascii="PT Astra Serif" w:hAnsi="PT Astra Serif"/>
          <w:sz w:val="28"/>
          <w:szCs w:val="28"/>
        </w:rPr>
      </w:pPr>
      <w:r>
        <w:rPr>
          <w:rFonts w:ascii="PT Astra Serif" w:hAnsi="PT Astra Serif"/>
          <w:sz w:val="28"/>
          <w:szCs w:val="28"/>
        </w:rPr>
        <w:t>Составление проекта бюджета финансовыми органами - важный этап, от которого зависят эффективность, качество и своевременность бюджетного планирования.</w:t>
      </w:r>
    </w:p>
    <w:p w:rsidR="00266022" w:rsidRDefault="008C633A">
      <w:pPr>
        <w:ind w:firstLine="708"/>
        <w:jc w:val="both"/>
        <w:rPr>
          <w:rFonts w:ascii="PT Astra Serif" w:hAnsi="PT Astra Serif"/>
          <w:sz w:val="28"/>
          <w:szCs w:val="28"/>
        </w:rPr>
      </w:pPr>
      <w:r>
        <w:rPr>
          <w:rFonts w:ascii="PT Astra Serif" w:hAnsi="PT Astra Serif"/>
          <w:sz w:val="28"/>
          <w:szCs w:val="28"/>
        </w:rPr>
        <w:t>Бюджет муниципального образования город Тула на 2024 год и на плановый период 2025 и 2026 годов сформирован в программно-целевом формате и утвержден р</w:t>
      </w:r>
      <w:r>
        <w:rPr>
          <w:rFonts w:ascii="PT Astra Serif" w:eastAsia="Calibri" w:hAnsi="PT Astra Serif" w:cs="PT Astra Serif"/>
          <w:sz w:val="28"/>
          <w:szCs w:val="28"/>
        </w:rPr>
        <w:t>ешением Тульской городской Думы от 20.12.2023 N 56/1235</w:t>
      </w:r>
      <w:r>
        <w:rPr>
          <w:rFonts w:ascii="PT Astra Serif" w:hAnsi="PT Astra Serif"/>
          <w:sz w:val="28"/>
          <w:szCs w:val="28"/>
        </w:rPr>
        <w:t xml:space="preserve">. </w:t>
      </w:r>
    </w:p>
    <w:p w:rsidR="00266022" w:rsidRDefault="008C633A">
      <w:pPr>
        <w:widowControl w:val="0"/>
        <w:ind w:firstLine="709"/>
        <w:jc w:val="both"/>
        <w:outlineLvl w:val="0"/>
        <w:rPr>
          <w:rFonts w:ascii="PT Astra Serif" w:hAnsi="PT Astra Serif"/>
          <w:sz w:val="28"/>
          <w:szCs w:val="28"/>
        </w:rPr>
      </w:pPr>
      <w:r>
        <w:rPr>
          <w:rFonts w:ascii="PT Astra Serif" w:hAnsi="PT Astra Serif"/>
          <w:sz w:val="28"/>
          <w:szCs w:val="28"/>
        </w:rPr>
        <w:t xml:space="preserve">На реализацию муниципальных программ направлено 94,2% общего объема расходов бюджета, предусмотренных по сводной бюджетной росписи по состоянию на 31.12.2024. В соответствии с постановлением администрации города Тулы от 07.10.2013 № 3306 «Об утверждении Перечня муниципальных программ муниципального образования город Тула» в 2024 году в муниципальном образовании город Тула продолжилась реализация 26 муниципальных программ, охватывающих все сферы деятельности, обеспечивают взаимодействие стратегического и бюджетного планирования, что является основным инструментом повышения эффективности бюджетных расходов. </w:t>
      </w:r>
    </w:p>
    <w:p w:rsidR="00266022" w:rsidRDefault="008C633A">
      <w:pPr>
        <w:shd w:val="clear" w:color="auto" w:fill="FFFFFF"/>
        <w:ind w:firstLine="709"/>
        <w:jc w:val="both"/>
        <w:rPr>
          <w:rFonts w:ascii="PT Astra Serif" w:hAnsi="PT Astra Serif"/>
          <w:sz w:val="28"/>
          <w:szCs w:val="28"/>
        </w:rPr>
      </w:pPr>
      <w:r>
        <w:rPr>
          <w:rFonts w:ascii="PT Astra Serif" w:hAnsi="PT Astra Serif"/>
          <w:sz w:val="28"/>
          <w:szCs w:val="28"/>
        </w:rPr>
        <w:t>С 2024 года муниципальные программы являются совокупностью стратегических приоритетов, паспортов муниципальных программ и паспортов комплексов процессных мероприятий и иных направлений деятельности, отвечающих критериям проектной деятельности.</w:t>
      </w:r>
    </w:p>
    <w:p w:rsidR="00266022" w:rsidRDefault="008C633A">
      <w:pPr>
        <w:tabs>
          <w:tab w:val="left" w:pos="993"/>
        </w:tabs>
        <w:ind w:firstLine="709"/>
        <w:jc w:val="both"/>
        <w:rPr>
          <w:rFonts w:ascii="PT Astra Serif" w:hAnsi="PT Astra Serif"/>
          <w:sz w:val="28"/>
          <w:szCs w:val="28"/>
        </w:rPr>
      </w:pPr>
      <w:r>
        <w:rPr>
          <w:rFonts w:ascii="PT Astra Serif" w:hAnsi="PT Astra Serif"/>
          <w:sz w:val="28"/>
          <w:szCs w:val="28"/>
        </w:rPr>
        <w:t>Бюджет муниципального образования город Тула на 2024 год по доходам утвержден в сумме 31 326,8 млн. руб. и исполнен в объеме 35 467,9 млн. руб. или 113,2% к плану.</w:t>
      </w:r>
    </w:p>
    <w:p w:rsidR="00266022" w:rsidRDefault="008C633A">
      <w:pPr>
        <w:ind w:firstLine="709"/>
        <w:jc w:val="both"/>
        <w:rPr>
          <w:rFonts w:ascii="PT Astra Serif" w:hAnsi="PT Astra Serif"/>
          <w:sz w:val="28"/>
          <w:szCs w:val="28"/>
        </w:rPr>
      </w:pPr>
      <w:r>
        <w:rPr>
          <w:rFonts w:ascii="PT Astra Serif" w:hAnsi="PT Astra Serif"/>
          <w:spacing w:val="9"/>
          <w:sz w:val="28"/>
          <w:szCs w:val="28"/>
        </w:rPr>
        <w:t xml:space="preserve">Расходы бюджета муниципального образования город Тула за 2024 год исполнены в сумме 35 758,4 млн. </w:t>
      </w:r>
      <w:r>
        <w:rPr>
          <w:rFonts w:ascii="PT Astra Serif" w:hAnsi="PT Astra Serif"/>
          <w:spacing w:val="4"/>
          <w:sz w:val="28"/>
          <w:szCs w:val="28"/>
        </w:rPr>
        <w:t xml:space="preserve">руб. или 109,2 % </w:t>
      </w:r>
      <w:r>
        <w:rPr>
          <w:rFonts w:ascii="PT Astra Serif" w:hAnsi="PT Astra Serif"/>
          <w:sz w:val="28"/>
          <w:szCs w:val="28"/>
        </w:rPr>
        <w:t xml:space="preserve">к утвержденному годовому плану и 98,4 % к плану по сводной бюджетной росписи. </w:t>
      </w:r>
    </w:p>
    <w:p w:rsidR="00266022" w:rsidRPr="00BA664F" w:rsidRDefault="008C633A">
      <w:pPr>
        <w:ind w:firstLine="709"/>
        <w:jc w:val="both"/>
        <w:rPr>
          <w:rFonts w:ascii="PT Astra Serif" w:hAnsi="PT Astra Serif"/>
          <w:sz w:val="28"/>
          <w:szCs w:val="28"/>
        </w:rPr>
      </w:pPr>
      <w:r w:rsidRPr="00BA664F">
        <w:rPr>
          <w:rFonts w:ascii="PT Astra Serif" w:hAnsi="PT Astra Serif"/>
          <w:sz w:val="28"/>
          <w:szCs w:val="28"/>
        </w:rPr>
        <w:t>За отчетный период бюджет муниципального образования город Тула исполнен с дефицитом в сумме 290,5 млн. руб. или 1,7 % к объему доходов бюджета муниципального образования город Тула без учета безвозмездных поступлений, что соответствует нормам статьи 92.1 Бюджетного кодекса Российской Федерации.</w:t>
      </w:r>
    </w:p>
    <w:p w:rsidR="00266022" w:rsidRPr="00BA664F" w:rsidRDefault="008C633A">
      <w:pPr>
        <w:ind w:firstLine="709"/>
        <w:jc w:val="both"/>
        <w:rPr>
          <w:rFonts w:ascii="PT Astra Serif" w:hAnsi="PT Astra Serif"/>
          <w:sz w:val="28"/>
          <w:szCs w:val="28"/>
        </w:rPr>
      </w:pPr>
      <w:r w:rsidRPr="00BA664F">
        <w:rPr>
          <w:rFonts w:ascii="PT Astra Serif" w:hAnsi="PT Astra Serif"/>
          <w:sz w:val="28"/>
          <w:szCs w:val="28"/>
        </w:rPr>
        <w:t xml:space="preserve">Основным источником финансирования дефицита бюджета муниципального образования город Тула является привлечение кредитных ресурсов коммерческих банков. </w:t>
      </w:r>
    </w:p>
    <w:p w:rsidR="00266022" w:rsidRPr="00BA664F" w:rsidRDefault="008C633A">
      <w:pPr>
        <w:ind w:firstLine="709"/>
        <w:jc w:val="both"/>
        <w:rPr>
          <w:rFonts w:ascii="PT Astra Serif" w:hAnsi="PT Astra Serif"/>
          <w:sz w:val="28"/>
          <w:szCs w:val="28"/>
        </w:rPr>
      </w:pPr>
      <w:r w:rsidRPr="00BA664F">
        <w:rPr>
          <w:rFonts w:ascii="PT Astra Serif" w:hAnsi="PT Astra Serif"/>
          <w:sz w:val="28"/>
          <w:szCs w:val="28"/>
        </w:rPr>
        <w:t xml:space="preserve">Обязательства по погашению и обслуживанию муниципального долга исполнены в установленные сроки в полном объеме. </w:t>
      </w:r>
    </w:p>
    <w:p w:rsidR="00266022" w:rsidRPr="00BA664F" w:rsidRDefault="008C633A">
      <w:pPr>
        <w:ind w:firstLine="709"/>
        <w:jc w:val="both"/>
        <w:rPr>
          <w:rFonts w:ascii="PT Astra Serif" w:hAnsi="PT Astra Serif"/>
          <w:sz w:val="28"/>
          <w:szCs w:val="28"/>
        </w:rPr>
      </w:pPr>
      <w:r w:rsidRPr="00BA664F">
        <w:rPr>
          <w:rFonts w:ascii="PT Astra Serif" w:hAnsi="PT Astra Serif"/>
          <w:sz w:val="28"/>
          <w:szCs w:val="28"/>
        </w:rPr>
        <w:t>В целях снижения расходов на обслуживание муниципального долга в 2024 году администрацией города Тулы активно использовались следующие механизмы:</w:t>
      </w:r>
    </w:p>
    <w:p w:rsidR="00266022" w:rsidRPr="00BA664F" w:rsidRDefault="008C633A">
      <w:pPr>
        <w:ind w:firstLine="709"/>
        <w:jc w:val="both"/>
        <w:rPr>
          <w:rFonts w:ascii="PT Astra Serif" w:hAnsi="PT Astra Serif"/>
          <w:sz w:val="28"/>
          <w:szCs w:val="28"/>
        </w:rPr>
      </w:pPr>
      <w:r w:rsidRPr="00BA664F">
        <w:rPr>
          <w:rFonts w:ascii="PT Astra Serif" w:hAnsi="PT Astra Serif"/>
          <w:sz w:val="28"/>
          <w:szCs w:val="28"/>
        </w:rPr>
        <w:t>• привлечение в Управлении Федерального казначейства по Тульской области бюджетного кредита на пополнение остатка средств на едином счете бюджета на сумму 645,0 млн. руб. по ставке 0,1% годовых,</w:t>
      </w:r>
    </w:p>
    <w:p w:rsidR="00266022" w:rsidRPr="00BA664F" w:rsidRDefault="008C633A">
      <w:pPr>
        <w:ind w:firstLine="709"/>
        <w:jc w:val="both"/>
        <w:rPr>
          <w:rFonts w:ascii="PT Astra Serif" w:hAnsi="PT Astra Serif"/>
          <w:sz w:val="28"/>
          <w:szCs w:val="28"/>
        </w:rPr>
      </w:pPr>
      <w:r w:rsidRPr="00BA664F">
        <w:rPr>
          <w:rFonts w:ascii="PT Astra Serif" w:hAnsi="PT Astra Serif"/>
          <w:sz w:val="28"/>
          <w:szCs w:val="28"/>
        </w:rPr>
        <w:t xml:space="preserve">• управление остатками средств на едином счете по учету средств бюджета в целях сокращения расходов на обслуживание долга в объеме </w:t>
      </w:r>
      <w:r w:rsidR="00397841" w:rsidRPr="00BA664F">
        <w:rPr>
          <w:rFonts w:ascii="PT Astra Serif" w:hAnsi="PT Astra Serif"/>
          <w:sz w:val="28"/>
          <w:szCs w:val="28"/>
        </w:rPr>
        <w:t>2550</w:t>
      </w:r>
      <w:r w:rsidRPr="00BA664F">
        <w:rPr>
          <w:rFonts w:ascii="PT Astra Serif" w:hAnsi="PT Astra Serif"/>
          <w:sz w:val="28"/>
          <w:szCs w:val="28"/>
        </w:rPr>
        <w:t>,0 млн. руб.</w:t>
      </w:r>
    </w:p>
    <w:p w:rsidR="00266022" w:rsidRPr="00BA664F" w:rsidRDefault="008C633A">
      <w:pPr>
        <w:tabs>
          <w:tab w:val="left" w:pos="360"/>
          <w:tab w:val="left" w:pos="567"/>
        </w:tabs>
        <w:ind w:firstLine="709"/>
        <w:jc w:val="both"/>
        <w:rPr>
          <w:rFonts w:ascii="PT Astra Serif" w:hAnsi="PT Astra Serif"/>
          <w:sz w:val="28"/>
          <w:szCs w:val="28"/>
        </w:rPr>
      </w:pPr>
      <w:r w:rsidRPr="00BA664F">
        <w:rPr>
          <w:rFonts w:ascii="PT Astra Serif" w:hAnsi="PT Astra Serif"/>
          <w:sz w:val="28"/>
          <w:szCs w:val="28"/>
        </w:rPr>
        <w:t xml:space="preserve">Кроме того, выделенный в 2022 году из федерального бюджета бюджетный кредит в размере 3 088,9 млн. руб. по ставке 0,1% годовых позволяет значительно сокращать расходы на обслуживание муниципального долга ежегодно в течение 2022 - 2028 годов. </w:t>
      </w:r>
    </w:p>
    <w:p w:rsidR="00266022" w:rsidRPr="00BA664F" w:rsidRDefault="008C633A">
      <w:pPr>
        <w:tabs>
          <w:tab w:val="left" w:pos="360"/>
          <w:tab w:val="left" w:pos="567"/>
        </w:tabs>
        <w:ind w:firstLine="709"/>
        <w:jc w:val="both"/>
        <w:rPr>
          <w:rFonts w:ascii="PT Astra Serif" w:hAnsi="PT Astra Serif"/>
          <w:sz w:val="28"/>
          <w:szCs w:val="28"/>
        </w:rPr>
      </w:pPr>
      <w:r w:rsidRPr="00BA664F">
        <w:rPr>
          <w:rFonts w:ascii="PT Astra Serif" w:hAnsi="PT Astra Serif"/>
          <w:sz w:val="28"/>
          <w:szCs w:val="28"/>
        </w:rPr>
        <w:t>В целом работа в данном направлении в 2024 году позволила сэкономить более 353,2 млн. руб. бюджетных средств или 44,6% от утвержденных годовых бюджетных назначений на обслуживание муниципального долга. Отношение расходов на обслуживание муниципального долга к расходам бюджета (за исключением расходов, которые осуществляются за счет субвенций) за 2024 год составляет 1,2% при предельном ограничении, установленном Бюджетным кодексом Российской Федерации, - 15%.</w:t>
      </w:r>
    </w:p>
    <w:p w:rsidR="00266022" w:rsidRDefault="008C633A">
      <w:pPr>
        <w:tabs>
          <w:tab w:val="left" w:pos="9480"/>
          <w:tab w:val="left" w:pos="9840"/>
        </w:tabs>
        <w:ind w:right="-19" w:firstLine="709"/>
        <w:jc w:val="both"/>
        <w:rPr>
          <w:rFonts w:ascii="PT Astra Serif" w:hAnsi="PT Astra Serif"/>
          <w:sz w:val="28"/>
          <w:szCs w:val="28"/>
        </w:rPr>
      </w:pPr>
      <w:r>
        <w:rPr>
          <w:rFonts w:ascii="PT Astra Serif" w:hAnsi="PT Astra Serif"/>
          <w:sz w:val="28"/>
          <w:szCs w:val="28"/>
        </w:rPr>
        <w:t>Организация исполнения бюджета в соответствии с бюджетным законодательством возлагается на финансовые органы.</w:t>
      </w:r>
    </w:p>
    <w:p w:rsidR="00266022" w:rsidRDefault="008C633A">
      <w:pPr>
        <w:pStyle w:val="ConsPlusTitle"/>
        <w:ind w:firstLine="709"/>
        <w:jc w:val="both"/>
        <w:rPr>
          <w:rFonts w:ascii="PT Astra Serif" w:hAnsi="PT Astra Serif" w:cs="Times New Roman"/>
          <w:b w:val="0"/>
          <w:bCs w:val="0"/>
          <w:sz w:val="28"/>
          <w:szCs w:val="28"/>
        </w:rPr>
      </w:pPr>
      <w:r>
        <w:rPr>
          <w:rFonts w:ascii="PT Astra Serif" w:hAnsi="PT Astra Serif" w:cs="Times New Roman"/>
          <w:b w:val="0"/>
          <w:bCs w:val="0"/>
          <w:sz w:val="28"/>
          <w:szCs w:val="28"/>
        </w:rPr>
        <w:t xml:space="preserve">В 2024 году финансовым управлением администрации города Тулы проводилась работа по внесению изменений (5 раз) в решение Тульской городской Думы от 20.12.2023 № 56/1235 «О бюджете муниципального образования город Тула на 2024 год и на плановый период 2025 и 2026 годов». Изменения вносились на основании изменений в Закон Тульской области «О бюджете Тульской области на 2024 год и на плановый период 2025 и 2026 годов» в части безвозмездных перечислений в бюджет муниципального образования город Тула, в связи с </w:t>
      </w:r>
      <w:r>
        <w:rPr>
          <w:rFonts w:ascii="PT Astra Serif" w:hAnsi="PT Astra Serif" w:cs="Times New Roman"/>
          <w:b w:val="0"/>
          <w:sz w:val="28"/>
          <w:szCs w:val="28"/>
        </w:rPr>
        <w:t xml:space="preserve">увеличением налоговых и неналоговых доходов, увеличением расходной частим бюджета муниципального образования город Тула. </w:t>
      </w:r>
    </w:p>
    <w:p w:rsidR="00266022" w:rsidRDefault="008C633A">
      <w:pPr>
        <w:pStyle w:val="ConsPlusTitle"/>
        <w:ind w:firstLine="709"/>
        <w:jc w:val="both"/>
        <w:rPr>
          <w:rFonts w:ascii="PT Astra Serif" w:hAnsi="PT Astra Serif" w:cs="Times New Roman"/>
          <w:b w:val="0"/>
          <w:bCs w:val="0"/>
          <w:sz w:val="28"/>
          <w:szCs w:val="28"/>
        </w:rPr>
      </w:pPr>
      <w:r>
        <w:rPr>
          <w:rFonts w:ascii="PT Astra Serif" w:hAnsi="PT Astra Serif"/>
          <w:b w:val="0"/>
          <w:sz w:val="28"/>
          <w:szCs w:val="28"/>
        </w:rPr>
        <w:t>Для обеспечения ритмичного и сбалансированного исполнения бюджета в течение 2024 года своевременно вносились изменения в сводную бюджетную роспись расходов и источников финансирования дефицита бюджета муниципального образования город Тула.  Осуществлялось формирование и ведение кассового плана по доходам, расходам и источникам финансирования дефицита бюджета муниципального образования город Тула.</w:t>
      </w:r>
    </w:p>
    <w:p w:rsidR="00266022" w:rsidRDefault="008C633A">
      <w:pPr>
        <w:ind w:firstLine="709"/>
        <w:jc w:val="both"/>
        <w:rPr>
          <w:rFonts w:ascii="PT Astra Serif" w:hAnsi="PT Astra Serif"/>
          <w:sz w:val="28"/>
          <w:szCs w:val="28"/>
        </w:rPr>
      </w:pPr>
      <w:r>
        <w:rPr>
          <w:rFonts w:ascii="PT Astra Serif" w:hAnsi="PT Astra Serif"/>
          <w:sz w:val="28"/>
          <w:szCs w:val="28"/>
        </w:rPr>
        <w:t xml:space="preserve">В целях повышения эффективности использования бюджетных средств осуществлялся ежемесячный мониторинг кредиторской задолженности по расчетам за выполненные работы и предоставленные услуги, финансируемые за счет средств бюджета муниципального образования город Тула. </w:t>
      </w:r>
    </w:p>
    <w:p w:rsidR="00266022" w:rsidRDefault="008C633A">
      <w:pPr>
        <w:ind w:firstLine="709"/>
        <w:jc w:val="both"/>
        <w:rPr>
          <w:color w:val="000000"/>
        </w:rPr>
      </w:pPr>
      <w:r>
        <w:rPr>
          <w:rFonts w:ascii="PT Astra Serif" w:hAnsi="PT Astra Serif"/>
          <w:color w:val="000000"/>
          <w:sz w:val="28"/>
          <w:szCs w:val="28"/>
        </w:rPr>
        <w:t>Организация исполнения бюджета по расходам требует систематического осуществления контроля соблюдения бюджетного законодательства, в том числе за: непревышением бюджетных обязательств над соответствующими доведенными лимитами бюджетных обязательств или бюджетными ассигнованиями, наличием документов, подтверждающих возникновение денежных обязательств. Это контроль, в ходе которого принимаются к учету бюджетные и денежные обязательства, санкционируются расходы получателей бюджетных средств, администраторов источников финансирования дефицита бюджета муниципального образования, целевые субсидии бюджетных, автономных учреждений.</w:t>
      </w:r>
    </w:p>
    <w:p w:rsidR="00266022" w:rsidRDefault="008C633A">
      <w:pPr>
        <w:ind w:firstLine="709"/>
        <w:jc w:val="both"/>
        <w:rPr>
          <w:color w:val="000000"/>
        </w:rPr>
      </w:pPr>
      <w:r>
        <w:rPr>
          <w:rFonts w:ascii="PT Astra Serif" w:hAnsi="PT Astra Serif"/>
          <w:color w:val="000000"/>
          <w:sz w:val="28"/>
          <w:szCs w:val="28"/>
        </w:rPr>
        <w:t xml:space="preserve"> Учет бюджетных и денежных обязательств, санкционирование оплаты денежных обязательств организованы на основе сводной бюджетной росписи и кассового плана в информационной системе Web-Исполнение, в электронном виде с применением усиленной квалифицированной электронной подписи. </w:t>
      </w:r>
    </w:p>
    <w:p w:rsidR="00266022" w:rsidRDefault="008C633A">
      <w:pPr>
        <w:ind w:firstLine="709"/>
        <w:jc w:val="both"/>
        <w:rPr>
          <w:color w:val="000000"/>
        </w:rPr>
      </w:pPr>
      <w:r>
        <w:rPr>
          <w:rFonts w:ascii="PT Astra Serif" w:hAnsi="PT Astra Serif"/>
          <w:color w:val="000000"/>
          <w:sz w:val="28"/>
          <w:szCs w:val="28"/>
        </w:rPr>
        <w:t>В 2024 году поставлено на учет 21839 бюджетных и 49570 денежных обязательств, санкционирована их оплата.</w:t>
      </w:r>
    </w:p>
    <w:p w:rsidR="00266022" w:rsidRDefault="008C633A">
      <w:pPr>
        <w:ind w:firstLine="709"/>
        <w:jc w:val="both"/>
        <w:rPr>
          <w:color w:val="000000"/>
        </w:rPr>
      </w:pPr>
      <w:r>
        <w:rPr>
          <w:rFonts w:ascii="PT Astra Serif" w:hAnsi="PT Astra Serif"/>
          <w:color w:val="000000"/>
          <w:sz w:val="28"/>
          <w:szCs w:val="28"/>
        </w:rPr>
        <w:t xml:space="preserve">В целях усиления контроля при расходовании средств бюджета муниципального образования проводится контроль и проверки закупочных и бюджетных документов в соответствии с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 </w:t>
      </w:r>
    </w:p>
    <w:p w:rsidR="00266022" w:rsidRDefault="008C633A">
      <w:pPr>
        <w:ind w:firstLine="709"/>
        <w:jc w:val="both"/>
        <w:rPr>
          <w:color w:val="000000"/>
        </w:rPr>
      </w:pPr>
      <w:r>
        <w:rPr>
          <w:rFonts w:ascii="PT Astra Serif" w:hAnsi="PT Astra Serif"/>
          <w:color w:val="000000"/>
          <w:sz w:val="28"/>
          <w:szCs w:val="28"/>
        </w:rPr>
        <w:t>Финансовым управлением администрации города Тулы в 2024 году проведен контроль 24213 планов-графиков закупок (изменений планов-графиков закупок) и сведений, включаемых в реестр контрактов, заключенных муниципальными заказчиками.</w:t>
      </w:r>
    </w:p>
    <w:p w:rsidR="00266022" w:rsidRDefault="008C633A">
      <w:pPr>
        <w:ind w:firstLine="709"/>
        <w:jc w:val="both"/>
        <w:rPr>
          <w:color w:val="000000"/>
        </w:rPr>
      </w:pPr>
      <w:r>
        <w:rPr>
          <w:rFonts w:ascii="PT Astra Serif" w:hAnsi="PT Astra Serif"/>
          <w:color w:val="000000"/>
          <w:sz w:val="28"/>
          <w:szCs w:val="28"/>
        </w:rPr>
        <w:t>Проверки закупочных и бюджетных документов в соответствии с частью 5 статьи 99 Федерального закона от 05.04.2013 № 44-ФЗ позволили на этапе инициирования закупок отклонить необоснованные и несанкционированные закупки. Планы-графики закупок, показатели которых превышают доведенные лимиты бюджетных обязательств, показатели планов финансово-хозяйственной деятельности отклонялись, что позволило предотвратить возникновение кредиторской задолженности. Контроль информации и документов, включаемых в реестр контрактов, предотвратил размещение муниципальными заказчиками некорректных данных в ЕИС.</w:t>
      </w:r>
    </w:p>
    <w:p w:rsidR="00266022" w:rsidRPr="00235AD9" w:rsidRDefault="008C633A">
      <w:pPr>
        <w:pStyle w:val="ConsPlusNormal"/>
        <w:ind w:firstLine="709"/>
        <w:jc w:val="both"/>
        <w:rPr>
          <w:rFonts w:ascii="PT Astra Serif" w:hAnsi="PT Astra Serif" w:cs="Times New Roman"/>
          <w:sz w:val="28"/>
          <w:szCs w:val="28"/>
        </w:rPr>
      </w:pPr>
      <w:r w:rsidRPr="00235AD9">
        <w:rPr>
          <w:rFonts w:ascii="PT Astra Serif" w:hAnsi="PT Astra Serif"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финансовое управление администрации города Тулы продолжает работу по начислениям доходов, обработке и направлению информации в Государственную информационную систему о государственных и муниципальных платежах (ГИС ГМП), которая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w:t>
      </w:r>
    </w:p>
    <w:p w:rsidR="00266022" w:rsidRPr="00235AD9" w:rsidRDefault="008C633A">
      <w:pPr>
        <w:ind w:firstLine="709"/>
        <w:jc w:val="both"/>
        <w:rPr>
          <w:rFonts w:ascii="PT Astra Serif" w:hAnsi="PT Astra Serif"/>
          <w:sz w:val="28"/>
          <w:szCs w:val="28"/>
        </w:rPr>
      </w:pPr>
      <w:r w:rsidRPr="00235AD9">
        <w:rPr>
          <w:rFonts w:ascii="PT Astra Serif" w:hAnsi="PT Astra Serif"/>
          <w:sz w:val="28"/>
          <w:szCs w:val="28"/>
        </w:rPr>
        <w:t>Кроме того, в 202</w:t>
      </w:r>
      <w:r w:rsidR="00235AD9" w:rsidRPr="00235AD9">
        <w:rPr>
          <w:rFonts w:ascii="PT Astra Serif" w:hAnsi="PT Astra Serif"/>
          <w:sz w:val="28"/>
          <w:szCs w:val="28"/>
        </w:rPr>
        <w:t>4</w:t>
      </w:r>
      <w:r w:rsidRPr="00235AD9">
        <w:rPr>
          <w:rFonts w:ascii="PT Astra Serif" w:hAnsi="PT Astra Serif"/>
          <w:sz w:val="28"/>
          <w:szCs w:val="28"/>
        </w:rPr>
        <w:t xml:space="preserve"> году на постоянной основе осуществлялся мониторинг работы администраторов доходов бюджета муниципального образования город Тула, зарегистрированных в ГИС ГМП (начисление, выгрузка и квитирование извещений о начислениях).</w:t>
      </w:r>
    </w:p>
    <w:p w:rsidR="00266022" w:rsidRPr="00235AD9" w:rsidRDefault="008C633A">
      <w:pPr>
        <w:ind w:firstLine="709"/>
        <w:jc w:val="both"/>
        <w:rPr>
          <w:rFonts w:ascii="PT Astra Serif" w:hAnsi="PT Astra Serif"/>
          <w:sz w:val="28"/>
          <w:szCs w:val="28"/>
        </w:rPr>
      </w:pPr>
      <w:r w:rsidRPr="00235AD9">
        <w:rPr>
          <w:rFonts w:ascii="PT Astra Serif" w:hAnsi="PT Astra Serif"/>
          <w:sz w:val="28"/>
          <w:szCs w:val="28"/>
        </w:rPr>
        <w:t>В 202</w:t>
      </w:r>
      <w:r w:rsidR="00235AD9" w:rsidRPr="00235AD9">
        <w:rPr>
          <w:rFonts w:ascii="PT Astra Serif" w:hAnsi="PT Astra Serif"/>
          <w:sz w:val="28"/>
          <w:szCs w:val="28"/>
        </w:rPr>
        <w:t>4</w:t>
      </w:r>
      <w:r w:rsidRPr="00235AD9">
        <w:rPr>
          <w:rFonts w:ascii="PT Astra Serif" w:hAnsi="PT Astra Serif"/>
          <w:sz w:val="28"/>
          <w:szCs w:val="28"/>
        </w:rPr>
        <w:t xml:space="preserve"> году проводилась работа по актуализации информации в реестре участников бюджетного процесса, а также получателей средств из бюджета, участников казначейского сопровождения и</w:t>
      </w:r>
      <w:r w:rsidRPr="00235AD9">
        <w:rPr>
          <w:rFonts w:ascii="PT Astra Serif" w:eastAsia="Calibri" w:hAnsi="PT Astra Serif"/>
          <w:sz w:val="28"/>
          <w:szCs w:val="28"/>
        </w:rPr>
        <w:t xml:space="preserve"> юридических лиц, не являющихся участниками бюджетного процесса, </w:t>
      </w:r>
      <w:r w:rsidRPr="00235AD9">
        <w:rPr>
          <w:rFonts w:ascii="PT Astra Serif" w:hAnsi="PT Astra Serif"/>
          <w:sz w:val="28"/>
          <w:szCs w:val="28"/>
        </w:rPr>
        <w:t xml:space="preserve">по реализации постановления Правительства Российской Федерации от 30.06.2015 № 658 «О государственной интегрированной информационной системе управления общественными финансами «Электронный бюджет». </w:t>
      </w:r>
    </w:p>
    <w:p w:rsidR="00266022" w:rsidRPr="008C633A" w:rsidRDefault="008C633A">
      <w:pPr>
        <w:pStyle w:val="ConsPlusNormal"/>
        <w:tabs>
          <w:tab w:val="left" w:pos="709"/>
          <w:tab w:val="left" w:pos="851"/>
        </w:tabs>
        <w:ind w:firstLine="709"/>
        <w:jc w:val="both"/>
        <w:rPr>
          <w:rFonts w:ascii="PT Astra Serif" w:hAnsi="PT Astra Serif" w:cs="Times New Roman"/>
          <w:sz w:val="28"/>
          <w:szCs w:val="28"/>
        </w:rPr>
      </w:pPr>
      <w:r w:rsidRPr="008C633A">
        <w:rPr>
          <w:rFonts w:ascii="PT Astra Serif" w:hAnsi="PT Astra Serif" w:cs="Times New Roman"/>
          <w:sz w:val="28"/>
          <w:szCs w:val="28"/>
        </w:rPr>
        <w:t>В целях контроля за реализацией исполнительных документов осуществлялось ведение журнала учета и регистрации исполнительных документов. В 202</w:t>
      </w:r>
      <w:r w:rsidR="00AD0448" w:rsidRPr="008C633A">
        <w:rPr>
          <w:rFonts w:ascii="PT Astra Serif" w:hAnsi="PT Astra Serif" w:cs="Times New Roman"/>
          <w:sz w:val="28"/>
          <w:szCs w:val="28"/>
        </w:rPr>
        <w:t>4</w:t>
      </w:r>
      <w:r w:rsidRPr="008C633A">
        <w:rPr>
          <w:rFonts w:ascii="PT Astra Serif" w:hAnsi="PT Astra Serif" w:cs="Times New Roman"/>
          <w:sz w:val="28"/>
          <w:szCs w:val="28"/>
        </w:rPr>
        <w:t xml:space="preserve"> году исполнено </w:t>
      </w:r>
      <w:r w:rsidR="00AD0448" w:rsidRPr="008C633A">
        <w:rPr>
          <w:rFonts w:ascii="PT Astra Serif" w:hAnsi="PT Astra Serif" w:cs="Times New Roman"/>
          <w:sz w:val="28"/>
          <w:szCs w:val="28"/>
        </w:rPr>
        <w:t>214</w:t>
      </w:r>
      <w:r w:rsidRPr="008C633A">
        <w:rPr>
          <w:rFonts w:ascii="PT Astra Serif" w:hAnsi="PT Astra Serif" w:cs="Times New Roman"/>
          <w:sz w:val="28"/>
          <w:szCs w:val="28"/>
        </w:rPr>
        <w:t xml:space="preserve"> судебных решений. Все решения исполнены в сроки, установленные бюджетным законодательством.</w:t>
      </w:r>
    </w:p>
    <w:p w:rsidR="00266022" w:rsidRPr="008C633A" w:rsidRDefault="008C633A">
      <w:pPr>
        <w:ind w:firstLine="709"/>
        <w:jc w:val="both"/>
        <w:rPr>
          <w:rFonts w:ascii="PT Astra Serif" w:hAnsi="PT Astra Serif"/>
          <w:sz w:val="28"/>
          <w:szCs w:val="28"/>
        </w:rPr>
      </w:pPr>
      <w:r w:rsidRPr="008C633A">
        <w:rPr>
          <w:rFonts w:ascii="PT Astra Serif" w:hAnsi="PT Astra Serif"/>
          <w:sz w:val="28"/>
          <w:szCs w:val="28"/>
        </w:rPr>
        <w:t xml:space="preserve"> В течение года финансовое управление осуществляло ведение бухгалтерского учета исполнения бюджета муниципального образования город Тула.</w:t>
      </w:r>
    </w:p>
    <w:p w:rsidR="00266022" w:rsidRDefault="008C633A">
      <w:pPr>
        <w:ind w:firstLine="709"/>
        <w:jc w:val="both"/>
        <w:rPr>
          <w:rFonts w:ascii="PT Astra Serif" w:hAnsi="PT Astra Serif"/>
          <w:sz w:val="28"/>
          <w:szCs w:val="28"/>
        </w:rPr>
      </w:pPr>
      <w:r w:rsidRPr="008C633A">
        <w:rPr>
          <w:rFonts w:ascii="PT Astra Serif" w:hAnsi="PT Astra Serif"/>
          <w:sz w:val="28"/>
          <w:szCs w:val="28"/>
        </w:rPr>
        <w:t xml:space="preserve"> По результатам исполнения бюджета</w:t>
      </w:r>
      <w:r>
        <w:rPr>
          <w:rFonts w:ascii="PT Astra Serif" w:hAnsi="PT Astra Serif"/>
          <w:sz w:val="28"/>
          <w:szCs w:val="28"/>
        </w:rPr>
        <w:t xml:space="preserve"> формировались месячные и квартальные отчеты, сводная бухгалтерская отчетность бюджетных и автономных учреждений муниципального образования город Тула по утвержденным формам. Все отчеты направлялись в министерство финансов Тульской области в установленные сроки.</w:t>
      </w:r>
    </w:p>
    <w:p w:rsidR="00266022" w:rsidRDefault="008C633A">
      <w:pPr>
        <w:ind w:firstLine="709"/>
        <w:jc w:val="both"/>
        <w:rPr>
          <w:rFonts w:ascii="PT Astra Serif" w:hAnsi="PT Astra Serif"/>
          <w:sz w:val="28"/>
          <w:szCs w:val="28"/>
        </w:rPr>
      </w:pPr>
      <w:r>
        <w:rPr>
          <w:rFonts w:ascii="PT Astra Serif" w:hAnsi="PT Astra Serif"/>
          <w:sz w:val="28"/>
          <w:szCs w:val="28"/>
        </w:rPr>
        <w:t xml:space="preserve"> Информация об исполнении бюджета муниципального образования город Тула на каждую отчетную дату 2024 года размещалась на официальном сайте администрации города Тулы.  В установленный срок подготовлен и направлен в Тульскую городскую Думу отчет об исполнении бюджета муниципального образования город Тула за 2023 год.  17 мая 2024 года по отчету об исполнении бюджета муниципального образования город Тула за 2023 год проведены публичные слушания.</w:t>
      </w:r>
    </w:p>
    <w:p w:rsidR="00266022" w:rsidRDefault="008C633A">
      <w:pPr>
        <w:ind w:firstLine="709"/>
        <w:jc w:val="both"/>
        <w:rPr>
          <w:rFonts w:ascii="PT Astra Serif" w:hAnsi="PT Astra Serif"/>
          <w:sz w:val="28"/>
          <w:szCs w:val="28"/>
        </w:rPr>
      </w:pPr>
      <w:r>
        <w:rPr>
          <w:rFonts w:ascii="PT Astra Serif" w:hAnsi="PT Astra Serif"/>
          <w:sz w:val="28"/>
          <w:szCs w:val="28"/>
        </w:rPr>
        <w:t xml:space="preserve">По итогам исполнения бюджета муниципального образования город Тула за 2023 год, 1 квартал 2024 года, 1 полугодие 2024 года, 9 месяцев 2024 года получены положительные заключения контрольно-счетной палаты муниципального образования город Тула, экспертной комиссии по проведению публичной независимой экспертизы проектов нормативных правовых актов муниципального образования город Тула по вопросам бюджетной и налоговой политики.     </w:t>
      </w:r>
    </w:p>
    <w:p w:rsidR="00266022" w:rsidRDefault="008C633A">
      <w:pPr>
        <w:ind w:firstLine="709"/>
        <w:jc w:val="both"/>
        <w:rPr>
          <w:rFonts w:ascii="PT Astra Serif" w:hAnsi="PT Astra Serif"/>
          <w:sz w:val="28"/>
          <w:szCs w:val="28"/>
        </w:rPr>
      </w:pPr>
      <w:r>
        <w:rPr>
          <w:rFonts w:ascii="PT Astra Serif" w:hAnsi="PT Astra Serif"/>
          <w:sz w:val="28"/>
          <w:szCs w:val="28"/>
        </w:rPr>
        <w:t>Финансовым управлением администрации города Тулы систематически осуществляется мониторинг федеральных, региональных и муниципальных правовых актов в части бюджетных правоотношений.</w:t>
      </w:r>
    </w:p>
    <w:p w:rsidR="00266022" w:rsidRDefault="008C633A">
      <w:pPr>
        <w:ind w:firstLine="709"/>
        <w:jc w:val="both"/>
        <w:rPr>
          <w:rFonts w:ascii="PT Astra Serif" w:hAnsi="PT Astra Serif"/>
          <w:sz w:val="28"/>
          <w:szCs w:val="28"/>
        </w:rPr>
      </w:pPr>
      <w:r>
        <w:rPr>
          <w:rFonts w:ascii="PT Astra Serif" w:hAnsi="PT Astra Serif"/>
          <w:sz w:val="28"/>
          <w:szCs w:val="28"/>
        </w:rPr>
        <w:t>В целях совершенствования бюджетного процесса разработаны и утверждены новые и актуализированы действующие нормативные правовые акты:</w:t>
      </w:r>
    </w:p>
    <w:p w:rsidR="00266022" w:rsidRDefault="008C633A">
      <w:pPr>
        <w:ind w:firstLine="709"/>
        <w:jc w:val="both"/>
        <w:rPr>
          <w:rFonts w:ascii="PT Astra Serif" w:hAnsi="PT Astra Serif"/>
          <w:sz w:val="28"/>
          <w:szCs w:val="28"/>
        </w:rPr>
      </w:pPr>
      <w:r>
        <w:rPr>
          <w:rStyle w:val="a7"/>
          <w:rFonts w:ascii="PT Astra Serif" w:hAnsi="PT Astra Serif"/>
          <w:color w:val="auto"/>
          <w:sz w:val="28"/>
          <w:szCs w:val="28"/>
          <w:u w:val="none"/>
        </w:rPr>
        <w:t xml:space="preserve">• </w:t>
      </w:r>
      <w:hyperlink r:id="rId10">
        <w:r>
          <w:rPr>
            <w:rStyle w:val="a7"/>
            <w:rFonts w:ascii="PT Astra Serif" w:hAnsi="PT Astra Serif"/>
            <w:color w:val="auto"/>
            <w:sz w:val="28"/>
            <w:szCs w:val="28"/>
            <w:u w:val="none"/>
          </w:rPr>
          <w:t>решение</w:t>
        </w:r>
      </w:hyperlink>
      <w:r>
        <w:rPr>
          <w:rFonts w:ascii="PT Astra Serif" w:hAnsi="PT Astra Serif"/>
          <w:sz w:val="28"/>
          <w:szCs w:val="28"/>
        </w:rPr>
        <w:t xml:space="preserve"> Тульской городской Думы «О бюджетном процессе в муниципальном образовании город Тула»;</w:t>
      </w:r>
    </w:p>
    <w:p w:rsidR="00266022" w:rsidRDefault="008C633A">
      <w:pPr>
        <w:ind w:firstLine="709"/>
        <w:jc w:val="both"/>
        <w:rPr>
          <w:rFonts w:ascii="PT Astra Serif" w:hAnsi="PT Astra Serif"/>
          <w:sz w:val="28"/>
          <w:szCs w:val="28"/>
        </w:rPr>
      </w:pPr>
      <w:r>
        <w:rPr>
          <w:rFonts w:ascii="PT Astra Serif" w:hAnsi="PT Astra Serif"/>
          <w:sz w:val="28"/>
          <w:szCs w:val="28"/>
        </w:rPr>
        <w:t>• постановление администрации города Тулы от 13.02.2024 №16 «Об утверждении бюджетного прогноза муниципального образования город Тула на 2024-2029 годы»;</w:t>
      </w:r>
    </w:p>
    <w:p w:rsidR="00266022" w:rsidRDefault="008C633A">
      <w:pPr>
        <w:ind w:firstLine="709"/>
        <w:jc w:val="both"/>
        <w:rPr>
          <w:rFonts w:ascii="PT Astra Serif" w:hAnsi="PT Astra Serif"/>
          <w:sz w:val="28"/>
          <w:szCs w:val="28"/>
        </w:rPr>
      </w:pPr>
      <w:r>
        <w:rPr>
          <w:rFonts w:ascii="PT Astra Serif" w:hAnsi="PT Astra Serif"/>
          <w:sz w:val="28"/>
          <w:szCs w:val="28"/>
        </w:rPr>
        <w:t>• приказ финансового управления администрации города Тулы от 21.05.2024 № 25 «О внесении изменений в приказ финансового управления администрации города Тулы от 09.01.2023 №1</w:t>
      </w:r>
      <w:r w:rsidR="00B171E2">
        <w:rPr>
          <w:rFonts w:ascii="PT Astra Serif" w:hAnsi="PT Astra Serif"/>
          <w:sz w:val="28"/>
          <w:szCs w:val="28"/>
        </w:rPr>
        <w:t xml:space="preserve"> «Об у</w:t>
      </w:r>
      <w:r w:rsidR="00B171E2" w:rsidRPr="00955D0D">
        <w:rPr>
          <w:rFonts w:ascii="PT Astra Serif" w:hAnsi="PT Astra Serif"/>
          <w:sz w:val="28"/>
          <w:szCs w:val="28"/>
        </w:rPr>
        <w:t>тверждении порядка составления и ведения сводной бюджетной росписи</w:t>
      </w:r>
      <w:r w:rsidR="00B171E2" w:rsidRPr="00270619">
        <w:rPr>
          <w:rFonts w:ascii="PT Astra Serif" w:hAnsi="PT Astra Serif"/>
          <w:sz w:val="28"/>
          <w:szCs w:val="28"/>
        </w:rPr>
        <w:t xml:space="preserve"> бюджета муниципального образования город Тула и бюджетных росписей главных распорядителей бюджетных средств бюджета муниципального образования город Тула (главных администраторов источников финансирования дефицита бюджета муниципал</w:t>
      </w:r>
      <w:r w:rsidR="00B171E2">
        <w:rPr>
          <w:rFonts w:ascii="PT Astra Serif" w:hAnsi="PT Astra Serif"/>
          <w:sz w:val="28"/>
          <w:szCs w:val="28"/>
        </w:rPr>
        <w:t>ьного образования город Тула</w:t>
      </w:r>
      <w:r>
        <w:rPr>
          <w:rFonts w:ascii="PT Astra Serif" w:hAnsi="PT Astra Serif"/>
          <w:sz w:val="28"/>
          <w:szCs w:val="28"/>
        </w:rPr>
        <w:t>»;</w:t>
      </w:r>
    </w:p>
    <w:p w:rsidR="00266022" w:rsidRDefault="008C633A">
      <w:pPr>
        <w:ind w:firstLine="709"/>
        <w:jc w:val="both"/>
        <w:rPr>
          <w:rFonts w:ascii="PT Astra Serif" w:hAnsi="PT Astra Serif"/>
          <w:sz w:val="28"/>
          <w:szCs w:val="28"/>
        </w:rPr>
      </w:pPr>
      <w:r>
        <w:rPr>
          <w:rFonts w:ascii="PT Astra Serif" w:hAnsi="PT Astra Serif"/>
          <w:sz w:val="28"/>
          <w:szCs w:val="28"/>
        </w:rPr>
        <w:t>• приказ финансового управления администрации города Тулы от 18.10.2024 № 52 «Об утверждении Порядка проведения мониторинга качества финансового менеджмента в муниципальном образовании город Тула»;</w:t>
      </w:r>
    </w:p>
    <w:p w:rsidR="00B171E2" w:rsidRDefault="00B171E2" w:rsidP="00B171E2">
      <w:pPr>
        <w:ind w:right="-1" w:firstLine="708"/>
        <w:jc w:val="both"/>
        <w:rPr>
          <w:rFonts w:ascii="PT Astra Serif" w:hAnsi="PT Astra Serif"/>
          <w:sz w:val="28"/>
          <w:szCs w:val="28"/>
        </w:rPr>
      </w:pPr>
      <w:r>
        <w:rPr>
          <w:rFonts w:ascii="PT Astra Serif" w:hAnsi="PT Astra Serif"/>
          <w:sz w:val="28"/>
          <w:szCs w:val="28"/>
        </w:rPr>
        <w:t>• приказы финансового управления администрации города Тулы</w:t>
      </w:r>
      <w:r w:rsidRPr="00B171E2">
        <w:rPr>
          <w:rFonts w:ascii="PT Astra Serif" w:hAnsi="PT Astra Serif"/>
          <w:sz w:val="28"/>
          <w:szCs w:val="28"/>
        </w:rPr>
        <w:t xml:space="preserve"> </w:t>
      </w:r>
      <w:r>
        <w:rPr>
          <w:rFonts w:ascii="PT Astra Serif" w:hAnsi="PT Astra Serif"/>
          <w:sz w:val="28"/>
          <w:szCs w:val="28"/>
        </w:rPr>
        <w:br/>
        <w:t>«</w:t>
      </w:r>
      <w:r w:rsidRPr="003841F9">
        <w:rPr>
          <w:rFonts w:ascii="PT Astra Serif" w:hAnsi="PT Astra Serif"/>
          <w:sz w:val="28"/>
          <w:szCs w:val="28"/>
        </w:rPr>
        <w:t xml:space="preserve">О внесении </w:t>
      </w:r>
      <w:r>
        <w:rPr>
          <w:rFonts w:ascii="PT Astra Serif" w:hAnsi="PT Astra Serif"/>
          <w:sz w:val="28"/>
          <w:szCs w:val="28"/>
        </w:rPr>
        <w:t>и</w:t>
      </w:r>
      <w:r w:rsidRPr="003841F9">
        <w:rPr>
          <w:rFonts w:ascii="PT Astra Serif" w:hAnsi="PT Astra Serif"/>
          <w:sz w:val="28"/>
          <w:szCs w:val="28"/>
        </w:rPr>
        <w:t>зменений в приказ финансового управления администрации</w:t>
      </w:r>
      <w:r>
        <w:rPr>
          <w:rFonts w:ascii="PT Astra Serif" w:hAnsi="PT Astra Serif"/>
          <w:sz w:val="28"/>
          <w:szCs w:val="28"/>
        </w:rPr>
        <w:t xml:space="preserve"> </w:t>
      </w:r>
      <w:r w:rsidRPr="003841F9">
        <w:rPr>
          <w:rFonts w:ascii="PT Astra Serif" w:hAnsi="PT Astra Serif"/>
          <w:sz w:val="28"/>
          <w:szCs w:val="28"/>
        </w:rPr>
        <w:t xml:space="preserve">города Тулы от </w:t>
      </w:r>
      <w:r>
        <w:rPr>
          <w:rFonts w:ascii="PT Astra Serif" w:hAnsi="PT Astra Serif"/>
          <w:sz w:val="28"/>
          <w:szCs w:val="28"/>
        </w:rPr>
        <w:t>1</w:t>
      </w:r>
      <w:r w:rsidRPr="003841F9">
        <w:rPr>
          <w:rFonts w:ascii="PT Astra Serif" w:hAnsi="PT Astra Serif"/>
          <w:sz w:val="28"/>
          <w:szCs w:val="28"/>
        </w:rPr>
        <w:t>5.11.2023 № 62</w:t>
      </w:r>
      <w:r>
        <w:rPr>
          <w:rFonts w:ascii="PT Astra Serif" w:hAnsi="PT Astra Serif"/>
          <w:sz w:val="28"/>
          <w:szCs w:val="28"/>
        </w:rPr>
        <w:t xml:space="preserve"> </w:t>
      </w:r>
      <w:r>
        <w:rPr>
          <w:rFonts w:ascii="PT Astra Serif" w:hAnsi="PT Astra Serif"/>
          <w:bCs/>
          <w:color w:val="000000"/>
          <w:sz w:val="28"/>
          <w:szCs w:val="28"/>
        </w:rPr>
        <w:t>«</w:t>
      </w:r>
      <w:r w:rsidRPr="003841F9">
        <w:rPr>
          <w:rFonts w:ascii="PT Astra Serif" w:hAnsi="PT Astra Serif"/>
          <w:bCs/>
          <w:color w:val="000000"/>
          <w:sz w:val="28"/>
          <w:szCs w:val="28"/>
        </w:rPr>
        <w:t>О Порядке применения бюджетной классификации в 2024 году»</w:t>
      </w:r>
    </w:p>
    <w:p w:rsidR="00266022" w:rsidRDefault="008C633A">
      <w:pPr>
        <w:ind w:firstLine="709"/>
        <w:jc w:val="both"/>
        <w:rPr>
          <w:rFonts w:ascii="PT Astra Serif" w:hAnsi="PT Astra Serif"/>
          <w:sz w:val="28"/>
          <w:szCs w:val="28"/>
        </w:rPr>
      </w:pPr>
      <w:r>
        <w:rPr>
          <w:rFonts w:ascii="PT Astra Serif" w:hAnsi="PT Astra Serif"/>
          <w:sz w:val="28"/>
          <w:szCs w:val="28"/>
        </w:rPr>
        <w:t>• утвержден план-график составления проекта бюджета муниципального образования город Тула на 2025 год и на плановый период 2026 и 2027 годов;</w:t>
      </w:r>
    </w:p>
    <w:p w:rsidR="00266022" w:rsidRDefault="008C633A">
      <w:pPr>
        <w:ind w:firstLine="709"/>
        <w:jc w:val="both"/>
        <w:rPr>
          <w:rFonts w:ascii="PT Astra Serif" w:hAnsi="PT Astra Serif"/>
          <w:sz w:val="28"/>
          <w:szCs w:val="28"/>
        </w:rPr>
      </w:pPr>
      <w:r>
        <w:rPr>
          <w:rFonts w:ascii="PT Astra Serif" w:hAnsi="PT Astra Serif"/>
          <w:sz w:val="28"/>
          <w:szCs w:val="28"/>
        </w:rPr>
        <w:t xml:space="preserve">• утверждены меры по реализации решения Тульской городской Думы </w:t>
      </w:r>
      <w:r>
        <w:rPr>
          <w:rFonts w:ascii="PT Astra Serif" w:hAnsi="PT Astra Serif"/>
          <w:sz w:val="28"/>
          <w:szCs w:val="28"/>
        </w:rPr>
        <w:br/>
        <w:t>«О бюджете муниципального образования город Тула на 2024 год и на плановый период 2025 и 2026 годов»;</w:t>
      </w:r>
    </w:p>
    <w:p w:rsidR="00266022" w:rsidRDefault="008C633A">
      <w:pPr>
        <w:ind w:firstLine="709"/>
        <w:jc w:val="both"/>
        <w:rPr>
          <w:rFonts w:ascii="PT Astra Serif" w:hAnsi="PT Astra Serif"/>
          <w:sz w:val="28"/>
          <w:szCs w:val="28"/>
        </w:rPr>
      </w:pPr>
      <w:r>
        <w:rPr>
          <w:rFonts w:ascii="PT Astra Serif" w:hAnsi="PT Astra Serif"/>
          <w:sz w:val="28"/>
          <w:szCs w:val="28"/>
        </w:rPr>
        <w:t>• приняты распоряжения администрации города Тулы по вопросу исполнения бюджета муниципального образования город Тула за 1 квартал, полугодие, 9 месяцев 2024 года и р</w:t>
      </w:r>
      <w:hyperlink r:id="rId11">
        <w:r>
          <w:rPr>
            <w:rStyle w:val="a7"/>
            <w:rFonts w:ascii="PT Astra Serif" w:hAnsi="PT Astra Serif"/>
            <w:color w:val="auto"/>
            <w:sz w:val="28"/>
            <w:szCs w:val="28"/>
            <w:u w:val="none"/>
          </w:rPr>
          <w:t>ешение Тульской городской Думы об исполнении бюджета муниципального образования город Тула за 2023 год</w:t>
        </w:r>
      </w:hyperlink>
      <w:r>
        <w:rPr>
          <w:rFonts w:ascii="PT Astra Serif" w:hAnsi="PT Astra Serif"/>
          <w:sz w:val="28"/>
          <w:szCs w:val="28"/>
        </w:rPr>
        <w:t>;</w:t>
      </w:r>
    </w:p>
    <w:p w:rsidR="00266022" w:rsidRDefault="008C633A">
      <w:pPr>
        <w:ind w:firstLine="709"/>
        <w:jc w:val="both"/>
        <w:rPr>
          <w:rFonts w:ascii="PT Astra Serif" w:hAnsi="PT Astra Serif"/>
          <w:sz w:val="28"/>
          <w:szCs w:val="28"/>
        </w:rPr>
      </w:pPr>
      <w:r>
        <w:rPr>
          <w:rFonts w:ascii="PT Astra Serif" w:hAnsi="PT Astra Serif"/>
          <w:sz w:val="28"/>
          <w:szCs w:val="28"/>
        </w:rPr>
        <w:t xml:space="preserve">• внесены изменения в муниципальную </w:t>
      </w:r>
      <w:hyperlink w:anchor="Par37">
        <w:r>
          <w:rPr>
            <w:rStyle w:val="a7"/>
            <w:rFonts w:ascii="PT Astra Serif" w:hAnsi="PT Astra Serif"/>
            <w:color w:val="auto"/>
            <w:sz w:val="28"/>
            <w:szCs w:val="28"/>
            <w:u w:val="none"/>
          </w:rPr>
          <w:t>программу</w:t>
        </w:r>
      </w:hyperlink>
      <w:r>
        <w:rPr>
          <w:rFonts w:ascii="PT Astra Serif" w:hAnsi="PT Astra Serif"/>
          <w:sz w:val="28"/>
          <w:szCs w:val="28"/>
        </w:rPr>
        <w:t xml:space="preserve"> муниципального образования город Тула «Управление муниципальными финансами». </w:t>
      </w:r>
    </w:p>
    <w:p w:rsidR="00266022" w:rsidRDefault="008C633A">
      <w:pPr>
        <w:ind w:firstLine="709"/>
        <w:jc w:val="both"/>
        <w:rPr>
          <w:rFonts w:ascii="PT Astra Serif" w:hAnsi="PT Astra Serif"/>
          <w:sz w:val="28"/>
          <w:szCs w:val="28"/>
        </w:rPr>
      </w:pPr>
      <w:r>
        <w:rPr>
          <w:rFonts w:ascii="PT Astra Serif" w:hAnsi="PT Astra Serif"/>
          <w:sz w:val="28"/>
          <w:szCs w:val="28"/>
        </w:rPr>
        <w:t>Финансовое управление администрации города Тулы является ответственным исполнителем муниципальной программы муниципального образования город Тула «Управление муниципальными финансами». Целью муниципальной программы является обеспечение долгосрочной сбалансированности и устойчивости бюджета муниципального образования город Тула, повышение качества управления муниципальными финансами.</w:t>
      </w:r>
    </w:p>
    <w:p w:rsidR="00266022" w:rsidRDefault="008C633A">
      <w:pPr>
        <w:ind w:firstLine="709"/>
        <w:jc w:val="both"/>
        <w:rPr>
          <w:rFonts w:ascii="PT Astra Serif" w:hAnsi="PT Astra Serif"/>
          <w:sz w:val="28"/>
          <w:szCs w:val="28"/>
        </w:rPr>
      </w:pPr>
      <w:r>
        <w:rPr>
          <w:rFonts w:ascii="PT Astra Serif" w:hAnsi="PT Astra Serif"/>
          <w:sz w:val="28"/>
          <w:szCs w:val="28"/>
        </w:rPr>
        <w:t xml:space="preserve">Основными направлениями реализации муниципальной программы за 2024 год являются: </w:t>
      </w:r>
    </w:p>
    <w:p w:rsidR="00266022" w:rsidRDefault="008C633A">
      <w:pPr>
        <w:ind w:firstLine="709"/>
        <w:jc w:val="both"/>
        <w:rPr>
          <w:rFonts w:ascii="PT Astra Serif" w:hAnsi="PT Astra Serif"/>
          <w:sz w:val="28"/>
          <w:szCs w:val="28"/>
        </w:rPr>
      </w:pPr>
      <w:r>
        <w:rPr>
          <w:rFonts w:ascii="PT Astra Serif" w:hAnsi="PT Astra Serif"/>
          <w:sz w:val="28"/>
          <w:szCs w:val="28"/>
        </w:rPr>
        <w:t>• проведение мероприятий по обеспечению сбалансированности бюджета муниципального образования город Тула;</w:t>
      </w:r>
    </w:p>
    <w:p w:rsidR="00266022" w:rsidRDefault="008C633A">
      <w:pPr>
        <w:ind w:firstLine="709"/>
        <w:jc w:val="both"/>
        <w:rPr>
          <w:rFonts w:ascii="PT Astra Serif" w:hAnsi="PT Astra Serif"/>
          <w:sz w:val="28"/>
          <w:szCs w:val="28"/>
        </w:rPr>
      </w:pPr>
      <w:r>
        <w:rPr>
          <w:rFonts w:ascii="PT Astra Serif" w:hAnsi="PT Astra Serif"/>
          <w:sz w:val="28"/>
          <w:szCs w:val="28"/>
        </w:rPr>
        <w:t>• формирование бюджета в соответствии с действующим законодательством;</w:t>
      </w:r>
    </w:p>
    <w:p w:rsidR="00266022" w:rsidRDefault="008C633A">
      <w:pPr>
        <w:ind w:firstLine="709"/>
        <w:jc w:val="both"/>
        <w:rPr>
          <w:rFonts w:ascii="PT Astra Serif" w:hAnsi="PT Astra Serif"/>
          <w:sz w:val="28"/>
          <w:szCs w:val="28"/>
        </w:rPr>
      </w:pPr>
      <w:r>
        <w:rPr>
          <w:rFonts w:ascii="PT Astra Serif" w:hAnsi="PT Astra Serif"/>
          <w:sz w:val="28"/>
          <w:szCs w:val="28"/>
        </w:rPr>
        <w:t>• обеспечение исполнения бюджета муниципального образования город Тула;</w:t>
      </w:r>
    </w:p>
    <w:p w:rsidR="00266022" w:rsidRDefault="008C633A">
      <w:pPr>
        <w:ind w:firstLine="709"/>
        <w:jc w:val="both"/>
        <w:rPr>
          <w:rFonts w:ascii="PT Astra Serif" w:hAnsi="PT Astra Serif"/>
          <w:sz w:val="28"/>
          <w:szCs w:val="28"/>
        </w:rPr>
      </w:pPr>
      <w:r>
        <w:rPr>
          <w:rFonts w:ascii="PT Astra Serif" w:hAnsi="PT Astra Serif"/>
          <w:sz w:val="28"/>
          <w:szCs w:val="28"/>
        </w:rPr>
        <w:t>• своевременное и качественное формирование бюджетной отчетности об исполнении бюджета муниципального образования город Тула;</w:t>
      </w:r>
    </w:p>
    <w:p w:rsidR="00266022" w:rsidRDefault="008C633A">
      <w:pPr>
        <w:ind w:firstLine="709"/>
        <w:jc w:val="both"/>
        <w:rPr>
          <w:rFonts w:ascii="PT Astra Serif" w:hAnsi="PT Astra Serif"/>
          <w:sz w:val="28"/>
          <w:szCs w:val="28"/>
        </w:rPr>
      </w:pPr>
      <w:r>
        <w:rPr>
          <w:rFonts w:ascii="PT Astra Serif" w:hAnsi="PT Astra Serif"/>
          <w:sz w:val="28"/>
          <w:szCs w:val="28"/>
        </w:rPr>
        <w:t>• создание условий для повышения эффективности бюджетных расходов;</w:t>
      </w:r>
    </w:p>
    <w:p w:rsidR="00266022" w:rsidRDefault="008C633A">
      <w:pPr>
        <w:ind w:firstLine="709"/>
        <w:jc w:val="both"/>
        <w:rPr>
          <w:rFonts w:ascii="PT Astra Serif" w:hAnsi="PT Astra Serif"/>
          <w:sz w:val="28"/>
          <w:szCs w:val="28"/>
        </w:rPr>
      </w:pPr>
      <w:r>
        <w:rPr>
          <w:rFonts w:ascii="PT Astra Serif" w:hAnsi="PT Astra Serif"/>
          <w:sz w:val="28"/>
          <w:szCs w:val="28"/>
        </w:rPr>
        <w:t>• открытость и доступность информации о деятельности финансового управления по осуществлению бюджетного процесса на всех его стадиях.</w:t>
      </w:r>
    </w:p>
    <w:p w:rsidR="00266022" w:rsidRDefault="008C633A">
      <w:pPr>
        <w:ind w:firstLine="709"/>
        <w:jc w:val="both"/>
        <w:rPr>
          <w:rFonts w:ascii="PT Astra Serif" w:hAnsi="PT Astra Serif"/>
          <w:sz w:val="28"/>
          <w:szCs w:val="28"/>
        </w:rPr>
      </w:pPr>
      <w:r>
        <w:rPr>
          <w:rFonts w:ascii="PT Astra Serif" w:hAnsi="PT Astra Serif"/>
          <w:sz w:val="28"/>
          <w:szCs w:val="28"/>
        </w:rPr>
        <w:t>По итогам 2024 года из 15 показателей плановые значения достигнуты по 15 позициям.</w:t>
      </w:r>
    </w:p>
    <w:p w:rsidR="00266022" w:rsidRDefault="008C633A">
      <w:pPr>
        <w:ind w:firstLine="709"/>
        <w:jc w:val="both"/>
        <w:rPr>
          <w:rFonts w:ascii="PT Astra Serif" w:hAnsi="PT Astra Serif"/>
          <w:color w:val="FF0000"/>
          <w:sz w:val="28"/>
          <w:szCs w:val="28"/>
        </w:rPr>
      </w:pPr>
      <w:r>
        <w:rPr>
          <w:rFonts w:ascii="PT Astra Serif" w:hAnsi="PT Astra Serif"/>
          <w:sz w:val="28"/>
          <w:szCs w:val="28"/>
        </w:rPr>
        <w:t>Все мероприятия (результаты), запланированные муниципальной программой на 2024 год, выполнены в полном объеме и в установленные сроки.</w:t>
      </w:r>
    </w:p>
    <w:p w:rsidR="00266022" w:rsidRDefault="008C633A">
      <w:pPr>
        <w:ind w:firstLine="709"/>
        <w:jc w:val="both"/>
        <w:rPr>
          <w:rFonts w:ascii="PT Astra Serif" w:hAnsi="PT Astra Serif"/>
          <w:sz w:val="28"/>
          <w:szCs w:val="28"/>
        </w:rPr>
      </w:pPr>
      <w:r>
        <w:rPr>
          <w:rFonts w:ascii="PT Astra Serif" w:hAnsi="PT Astra Serif"/>
          <w:sz w:val="28"/>
          <w:szCs w:val="28"/>
        </w:rPr>
        <w:t xml:space="preserve">Оценка эффективности муниципальной программы проведена в соответствии с Методическими указаниями по оценке эффективности реализации муниципальных программ, утвержденными приказом финансового управления администрации города Тулы от 30.12.2021 № 79 «Об утверждении Методических указаний по разработке, реализации и оценке результативности и эффективности муниципальных программ муниципального образования город Тула» (в ред. от 21.03.2024 № 13). </w:t>
      </w:r>
    </w:p>
    <w:p w:rsidR="00266022" w:rsidRDefault="008C633A">
      <w:pPr>
        <w:ind w:firstLine="709"/>
        <w:jc w:val="both"/>
        <w:rPr>
          <w:rFonts w:ascii="PT Astra Serif" w:hAnsi="PT Astra Serif"/>
          <w:sz w:val="28"/>
          <w:szCs w:val="28"/>
        </w:rPr>
      </w:pPr>
      <w:r>
        <w:rPr>
          <w:rFonts w:ascii="PT Astra Serif" w:hAnsi="PT Astra Serif"/>
          <w:sz w:val="28"/>
          <w:szCs w:val="28"/>
        </w:rPr>
        <w:t xml:space="preserve">В соответствии с утвержденной методикой оценка эффективности реализации муниципальной программы муниципального образования город Тула «Управление муниципальными финансами» за 2024 год определена на уровне 0,981, что соответствует высокой эффективности реализации муниципальной программы. </w:t>
      </w:r>
    </w:p>
    <w:p w:rsidR="00266022" w:rsidRDefault="008C633A">
      <w:pPr>
        <w:ind w:firstLine="709"/>
        <w:jc w:val="both"/>
        <w:rPr>
          <w:rFonts w:ascii="PT Astra Serif" w:hAnsi="PT Astra Serif"/>
          <w:sz w:val="28"/>
          <w:szCs w:val="28"/>
        </w:rPr>
      </w:pPr>
      <w:r>
        <w:rPr>
          <w:rFonts w:ascii="PT Astra Serif" w:hAnsi="PT Astra Serif"/>
          <w:sz w:val="28"/>
          <w:szCs w:val="28"/>
        </w:rPr>
        <w:t xml:space="preserve">В соответствии с утвержденными порядками формировались и представлялись в министерство финансов Тульской области реестры расходных обязательств муниципального образования город Тула, сводные отчеты о численности и расходах на содержание органов местного самоуправления по форме 14-МО, информация об отсутствии просроченной кредиторской задолженности по состоянию на 1 число месяца, следующего за отчетным. </w:t>
      </w:r>
    </w:p>
    <w:p w:rsidR="00266022" w:rsidRDefault="008C633A">
      <w:pPr>
        <w:ind w:firstLine="709"/>
        <w:jc w:val="both"/>
        <w:rPr>
          <w:rFonts w:ascii="PT Astra Serif" w:hAnsi="PT Astra Serif"/>
          <w:sz w:val="28"/>
          <w:szCs w:val="28"/>
        </w:rPr>
      </w:pPr>
      <w:r>
        <w:rPr>
          <w:rFonts w:ascii="PT Astra Serif" w:hAnsi="PT Astra Serif"/>
          <w:sz w:val="28"/>
          <w:szCs w:val="28"/>
        </w:rPr>
        <w:t>В соответствии с Федеральным законом от 28.06.2014 № 172-ФЗ «О стратегическом планировании в Российской Федерации» и 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финансовое управление администрации города Тулы своевременно размещает информацию в государственной автоматизированной информационной системе «Управление» (ГАИСУ) по внесению изменений в муниципальную программу «Управление муниципальными финансами», бюджетный прогноз муниципального образования город Тула на 2024-2029 годы.</w:t>
      </w:r>
    </w:p>
    <w:p w:rsidR="00266022" w:rsidRDefault="008C633A">
      <w:pPr>
        <w:ind w:firstLine="709"/>
        <w:jc w:val="both"/>
        <w:rPr>
          <w:rFonts w:ascii="PT Astra Serif" w:hAnsi="PT Astra Serif"/>
          <w:sz w:val="28"/>
          <w:szCs w:val="28"/>
        </w:rPr>
      </w:pPr>
      <w:r w:rsidRPr="00150AF9">
        <w:rPr>
          <w:rFonts w:ascii="PT Astra Serif" w:hAnsi="PT Astra Serif"/>
          <w:sz w:val="28"/>
          <w:szCs w:val="28"/>
        </w:rPr>
        <w:t xml:space="preserve">В рамках повышения интеграции информационных систем бюджетного процесса финансовое управление администрации города Тулы </w:t>
      </w:r>
      <w:r w:rsidRPr="00150AF9">
        <w:rPr>
          <w:rStyle w:val="FontStyle17"/>
          <w:rFonts w:ascii="PT Astra Serif" w:hAnsi="PT Astra Serif"/>
          <w:sz w:val="28"/>
          <w:szCs w:val="28"/>
        </w:rPr>
        <w:t xml:space="preserve">размещает на едином портале бюджетной системы Российской Федерации финансовую и иную информацию о бюджете и бюджетном процессе и иные сведения, определяемые Министерством финансов Российской Федерации, </w:t>
      </w:r>
      <w:r w:rsidRPr="00150AF9">
        <w:rPr>
          <w:rFonts w:ascii="PT Astra Serif" w:hAnsi="PT Astra Serif"/>
          <w:sz w:val="28"/>
          <w:szCs w:val="28"/>
        </w:rPr>
        <w:t>в информационной системе управления общественными финансами «Электронный бюджет».</w:t>
      </w:r>
    </w:p>
    <w:p w:rsidR="00266022" w:rsidRDefault="008C633A">
      <w:pPr>
        <w:ind w:firstLine="709"/>
        <w:jc w:val="both"/>
        <w:rPr>
          <w:rFonts w:ascii="PT Astra Serif" w:hAnsi="PT Astra Serif"/>
          <w:sz w:val="28"/>
          <w:szCs w:val="28"/>
        </w:rPr>
      </w:pPr>
      <w:r>
        <w:rPr>
          <w:rFonts w:ascii="PT Astra Serif" w:hAnsi="PT Astra Serif"/>
          <w:sz w:val="28"/>
          <w:szCs w:val="28"/>
        </w:rPr>
        <w:t>В 2024 году ежеквартально подводились итоги мониторинга качества финансового менеджмента главных администраторов бюджетных средств муниципального образования город Тула. В январе 2025 года проведена оценка качества финансового менеджмента главных администраторов бюджетных средств муниципального образования город Тула за 2024 год. Финансовое управление администрации города Тулы по итогам года заняло 4 место среди главных администраторов бюджетных средств муниципального образования город Тула, имеющих сеть подведомственных учреждений.</w:t>
      </w:r>
    </w:p>
    <w:p w:rsidR="00266022" w:rsidRDefault="008C633A">
      <w:pPr>
        <w:ind w:firstLine="709"/>
        <w:jc w:val="both"/>
        <w:rPr>
          <w:rFonts w:ascii="PT Astra Serif" w:hAnsi="PT Astra Serif"/>
          <w:sz w:val="28"/>
          <w:szCs w:val="28"/>
        </w:rPr>
      </w:pPr>
      <w:r>
        <w:rPr>
          <w:rFonts w:ascii="PT Astra Serif" w:hAnsi="PT Astra Serif"/>
          <w:sz w:val="28"/>
          <w:szCs w:val="28"/>
        </w:rPr>
        <w:t>Средний уровень рейтинговой оценки финансового менеджмента главных администраторов бюджетных средств бюджета муниципального образования город Тула за 2024 год составил 0,876 и увеличился по сравнению со средней оценкой 2023 года (0,870).</w:t>
      </w:r>
    </w:p>
    <w:p w:rsidR="00266022" w:rsidRDefault="008C633A">
      <w:pPr>
        <w:pStyle w:val="af9"/>
        <w:spacing w:beforeAutospacing="0" w:afterAutospacing="0"/>
        <w:ind w:firstLine="709"/>
        <w:jc w:val="both"/>
        <w:rPr>
          <w:rFonts w:ascii="PT Astra Serif" w:eastAsia="+mn-ea" w:hAnsi="PT Astra Serif"/>
          <w:i/>
          <w:color w:val="000000"/>
          <w:kern w:val="2"/>
          <w:sz w:val="28"/>
          <w:szCs w:val="28"/>
        </w:rPr>
      </w:pPr>
      <w:r>
        <w:rPr>
          <w:rFonts w:ascii="PT Astra Serif" w:eastAsia="+mn-ea" w:hAnsi="PT Astra Serif"/>
          <w:color w:val="000000"/>
          <w:kern w:val="2"/>
          <w:sz w:val="28"/>
          <w:szCs w:val="28"/>
        </w:rPr>
        <w:t xml:space="preserve">В 2024 году муниципальное образование город Тула принимало участие в реализации </w:t>
      </w:r>
      <w:r>
        <w:rPr>
          <w:rFonts w:ascii="PT Astra Serif" w:eastAsia="+mn-ea" w:hAnsi="PT Astra Serif"/>
          <w:b/>
          <w:color w:val="000000"/>
          <w:kern w:val="2"/>
          <w:sz w:val="28"/>
          <w:szCs w:val="28"/>
        </w:rPr>
        <w:t xml:space="preserve">4 национальных проектов </w:t>
      </w:r>
      <w:r>
        <w:rPr>
          <w:rFonts w:ascii="PT Astra Serif" w:eastAsia="+mn-ea" w:hAnsi="PT Astra Serif"/>
          <w:color w:val="000000"/>
          <w:kern w:val="2"/>
          <w:sz w:val="28"/>
          <w:szCs w:val="28"/>
        </w:rPr>
        <w:t>(«Культура», «Образование», «Жилье и городская среда», «Безопасные качественные дороги»)</w:t>
      </w:r>
      <w:r>
        <w:rPr>
          <w:rFonts w:ascii="PT Astra Serif" w:eastAsia="+mn-ea" w:hAnsi="PT Astra Serif"/>
          <w:b/>
          <w:color w:val="000000"/>
          <w:kern w:val="2"/>
          <w:sz w:val="28"/>
          <w:szCs w:val="28"/>
        </w:rPr>
        <w:t xml:space="preserve"> </w:t>
      </w:r>
      <w:r>
        <w:rPr>
          <w:rFonts w:ascii="PT Astra Serif" w:eastAsia="+mn-ea" w:hAnsi="PT Astra Serif"/>
          <w:color w:val="000000"/>
          <w:kern w:val="2"/>
          <w:sz w:val="28"/>
          <w:szCs w:val="28"/>
        </w:rPr>
        <w:t>и</w:t>
      </w:r>
      <w:r>
        <w:rPr>
          <w:rFonts w:ascii="PT Astra Serif" w:eastAsia="+mn-ea" w:hAnsi="PT Astra Serif"/>
          <w:b/>
          <w:color w:val="000000"/>
          <w:kern w:val="2"/>
          <w:sz w:val="28"/>
          <w:szCs w:val="28"/>
        </w:rPr>
        <w:t xml:space="preserve"> 10 региональных </w:t>
      </w:r>
      <w:r>
        <w:rPr>
          <w:rFonts w:ascii="PT Astra Serif" w:eastAsia="+mn-ea" w:hAnsi="PT Astra Serif"/>
          <w:color w:val="000000"/>
          <w:kern w:val="2"/>
          <w:sz w:val="28"/>
          <w:szCs w:val="28"/>
        </w:rPr>
        <w:t>(«Обеспечение качественно нового уровня развития инфраструктуры культуры («Культурная среда»)», «Современная школа», «Успех каждого ребенка», «Цифровая образовательная среда», «Патриотическое воспитание граждан Российской Федерации», «Развитие системы поддержки молодежи («Молодежь России»)», «Жилье», «Формирование комфортной городской среды», «Обеспечение устойчивого сокращения непригодного для проживания жилищного фонда», «Региональная и местная дорожная сеть»).</w:t>
      </w:r>
    </w:p>
    <w:p w:rsidR="00266022" w:rsidRDefault="008C633A">
      <w:pPr>
        <w:ind w:firstLine="709"/>
        <w:jc w:val="both"/>
        <w:rPr>
          <w:rFonts w:ascii="PT Astra Serif" w:eastAsia="+mn-ea" w:hAnsi="PT Astra Serif"/>
          <w:kern w:val="2"/>
          <w:sz w:val="28"/>
          <w:szCs w:val="28"/>
        </w:rPr>
      </w:pPr>
      <w:r>
        <w:rPr>
          <w:rFonts w:ascii="PT Astra Serif" w:eastAsia="+mn-ea" w:hAnsi="PT Astra Serif"/>
          <w:kern w:val="2"/>
          <w:sz w:val="28"/>
          <w:szCs w:val="28"/>
        </w:rPr>
        <w:t xml:space="preserve">В бюджете муниципального образования город Тула на реализацию национальных проектов в соответствии со сводной бюджетной </w:t>
      </w:r>
      <w:r>
        <w:rPr>
          <w:rFonts w:ascii="PT Astra Serif" w:eastAsia="+mn-ea" w:hAnsi="PT Astra Serif"/>
          <w:kern w:val="2"/>
          <w:sz w:val="28"/>
          <w:szCs w:val="28"/>
          <w:shd w:val="clear" w:color="auto" w:fill="FFFFFF"/>
        </w:rPr>
        <w:t>росписью по состоянию на 01.01.2025</w:t>
      </w:r>
      <w:r>
        <w:rPr>
          <w:rFonts w:ascii="PT Astra Serif" w:eastAsia="+mn-ea" w:hAnsi="PT Astra Serif"/>
          <w:kern w:val="2"/>
          <w:sz w:val="28"/>
          <w:szCs w:val="28"/>
        </w:rPr>
        <w:t xml:space="preserve"> было предусмотрено 3 597,7 млн. руб., кассовое исполнение составило 3 590,7 млн. руб. (99,8</w:t>
      </w:r>
      <w:r w:rsidRPr="00150AF9">
        <w:rPr>
          <w:rFonts w:ascii="PT Astra Serif" w:eastAsia="+mn-ea" w:hAnsi="PT Astra Serif"/>
          <w:kern w:val="2"/>
          <w:sz w:val="28"/>
          <w:szCs w:val="28"/>
        </w:rPr>
        <w:t>%).</w:t>
      </w:r>
      <w:r w:rsidR="00CC27B5" w:rsidRPr="00150AF9">
        <w:rPr>
          <w:rFonts w:ascii="PT Astra Serif" w:eastAsia="+mn-ea" w:hAnsi="PT Astra Serif"/>
          <w:kern w:val="2"/>
          <w:sz w:val="28"/>
          <w:szCs w:val="28"/>
        </w:rPr>
        <w:t xml:space="preserve"> Финансовым управлением </w:t>
      </w:r>
      <w:r w:rsidR="00CC27B5" w:rsidRPr="00150AF9">
        <w:rPr>
          <w:rFonts w:ascii="PT Astra Serif" w:hAnsi="PT Astra Serif" w:cs="PT Astra Serif"/>
          <w:sz w:val="28"/>
          <w:szCs w:val="28"/>
          <w:lang w:eastAsia="zh-CN"/>
        </w:rPr>
        <w:t xml:space="preserve">администрации города Тулы </w:t>
      </w:r>
      <w:r w:rsidR="00CC27B5" w:rsidRPr="00150AF9">
        <w:rPr>
          <w:rFonts w:ascii="PT Astra Serif" w:eastAsia="+mn-ea" w:hAnsi="PT Astra Serif"/>
          <w:kern w:val="2"/>
          <w:sz w:val="28"/>
          <w:szCs w:val="28"/>
        </w:rPr>
        <w:t>осуществлялся постоянный мониторинг (еженедельный, ежемесячный, ежеквартальный) исполнения национальных и региональных проектов, информация направлялась заинтересованным органам.</w:t>
      </w:r>
    </w:p>
    <w:p w:rsidR="00266022" w:rsidRDefault="008C633A">
      <w:pPr>
        <w:ind w:firstLine="709"/>
        <w:jc w:val="both"/>
        <w:rPr>
          <w:rFonts w:ascii="PT Astra Serif" w:hAnsi="PT Astra Serif"/>
          <w:sz w:val="28"/>
          <w:szCs w:val="28"/>
        </w:rPr>
      </w:pPr>
      <w:r>
        <w:rPr>
          <w:rFonts w:ascii="PT Astra Serif" w:hAnsi="PT Astra Serif"/>
          <w:sz w:val="28"/>
          <w:szCs w:val="28"/>
        </w:rPr>
        <w:t>В 2024 году продолжилась реализация муниципальной программы муниципального образования город Тула «Реализация проекта «Народный бюджет» в муниципальном образовании город Тула», которая направлена на определение и развитие социально значимых проектов с привлечением граждан и организаций к деятельности органов местного самоуправления в решении проблем местного значения. На реализацию данного проекта в 2024 году направлено 177,8 млн. руб.</w:t>
      </w:r>
    </w:p>
    <w:p w:rsidR="00266022" w:rsidRDefault="008C633A">
      <w:pPr>
        <w:ind w:firstLine="709"/>
        <w:jc w:val="both"/>
        <w:rPr>
          <w:rFonts w:ascii="PT Astra Serif" w:hAnsi="PT Astra Serif"/>
          <w:sz w:val="28"/>
          <w:szCs w:val="28"/>
        </w:rPr>
      </w:pPr>
      <w:r>
        <w:rPr>
          <w:rFonts w:ascii="PT Astra Serif" w:hAnsi="PT Astra Serif"/>
          <w:sz w:val="28"/>
          <w:szCs w:val="28"/>
        </w:rPr>
        <w:t xml:space="preserve">Также в 2024 году продолжена реализация проекта «Наш город». План мероприятий в рамках реализации данного проекта сформирован на основании предложений (заявок) жителей при непосредственном участии депутатов Тульской областной Думы, избранных по округу, расположенному на территории муниципального образования город Тула, а также депутатов Тульской городской Думы. На реализацию данного проекта в 2024 году направлено 139,5 млн. руб. </w:t>
      </w:r>
    </w:p>
    <w:p w:rsidR="00266022" w:rsidRDefault="008C633A">
      <w:pPr>
        <w:tabs>
          <w:tab w:val="left" w:pos="360"/>
          <w:tab w:val="left" w:pos="540"/>
          <w:tab w:val="left" w:pos="1260"/>
        </w:tabs>
        <w:ind w:firstLine="709"/>
        <w:jc w:val="both"/>
        <w:rPr>
          <w:rFonts w:ascii="PT Astra Serif" w:eastAsia="Courier New" w:hAnsi="PT Astra Serif"/>
          <w:sz w:val="28"/>
          <w:szCs w:val="28"/>
        </w:rPr>
      </w:pPr>
      <w:r>
        <w:rPr>
          <w:rFonts w:ascii="PT Astra Serif" w:hAnsi="PT Astra Serif"/>
          <w:sz w:val="28"/>
          <w:szCs w:val="28"/>
        </w:rPr>
        <w:t xml:space="preserve">В 2024 году осуществлялось строительство и реконструкция объектов транспортной и коммунальной инфраструктуры, а также образовательных организаций. На данные цели направлено 4 914,3 млн. руб. В 2024 году завершено строительство школы </w:t>
      </w:r>
      <w:r>
        <w:rPr>
          <w:rFonts w:ascii="PT Astra Serif" w:eastAsia="Courier New" w:hAnsi="PT Astra Serif"/>
          <w:sz w:val="28"/>
          <w:szCs w:val="28"/>
        </w:rPr>
        <w:t>в Пролетарском территориальном округе в ЖК «Новая Голландия» в рамках заключенного концессионного соглашения и</w:t>
      </w:r>
      <w:r>
        <w:rPr>
          <w:rFonts w:ascii="PT Astra Serif" w:hAnsi="PT Astra Serif"/>
          <w:sz w:val="28"/>
          <w:szCs w:val="28"/>
        </w:rPr>
        <w:t xml:space="preserve"> школы на 1100 мест в 1-м Юго-Восточном микрорайоне</w:t>
      </w:r>
      <w:r>
        <w:rPr>
          <w:rFonts w:ascii="PT Astra Serif" w:eastAsia="Courier New" w:hAnsi="PT Astra Serif"/>
          <w:sz w:val="28"/>
          <w:szCs w:val="28"/>
        </w:rPr>
        <w:t xml:space="preserve">. </w:t>
      </w:r>
      <w:r>
        <w:rPr>
          <w:rFonts w:ascii="PT Astra Serif" w:hAnsi="PT Astra Serif"/>
          <w:sz w:val="28"/>
          <w:szCs w:val="28"/>
        </w:rPr>
        <w:t xml:space="preserve">Закончена реализация инфраструктурного проекта «Строительство автодорожного мостового перехода через реку Упу, в т. ч. ПИР», объект введен в эксплуатацию.  </w:t>
      </w:r>
      <w:r>
        <w:rPr>
          <w:rFonts w:ascii="PT Astra Serif" w:eastAsia="Courier New" w:hAnsi="PT Astra Serif"/>
          <w:sz w:val="28"/>
          <w:szCs w:val="28"/>
        </w:rPr>
        <w:t>Завершено строительство автомобильных дорог от ул. Маршала Жукова до жилого комплекса и от ул. Генерала Маргелова до Калужского шоссе.</w:t>
      </w:r>
    </w:p>
    <w:p w:rsidR="00397841" w:rsidRDefault="00397841" w:rsidP="00397841">
      <w:pPr>
        <w:ind w:firstLine="709"/>
        <w:jc w:val="both"/>
        <w:rPr>
          <w:rFonts w:ascii="PT Astra Serif" w:hAnsi="PT Astra Serif" w:cs="PT Astra Serif"/>
          <w:sz w:val="28"/>
          <w:szCs w:val="28"/>
          <w:lang w:eastAsia="zh-CN"/>
        </w:rPr>
      </w:pPr>
      <w:r w:rsidRPr="005B758F">
        <w:rPr>
          <w:rFonts w:ascii="PT Astra Serif" w:hAnsi="PT Astra Serif" w:cs="PT Astra Serif"/>
          <w:sz w:val="28"/>
          <w:szCs w:val="28"/>
          <w:lang w:eastAsia="zh-CN"/>
        </w:rPr>
        <w:t>В</w:t>
      </w:r>
      <w:r>
        <w:rPr>
          <w:rFonts w:ascii="PT Astra Serif" w:hAnsi="PT Astra Serif" w:cs="PT Astra Serif"/>
          <w:sz w:val="28"/>
          <w:szCs w:val="28"/>
          <w:lang w:eastAsia="zh-CN"/>
        </w:rPr>
        <w:t xml:space="preserve"> </w:t>
      </w:r>
      <w:r w:rsidRPr="005B758F">
        <w:rPr>
          <w:rFonts w:ascii="PT Astra Serif" w:hAnsi="PT Astra Serif" w:cs="PT Astra Serif"/>
          <w:sz w:val="28"/>
          <w:szCs w:val="28"/>
          <w:lang w:eastAsia="zh-CN"/>
        </w:rPr>
        <w:t>202</w:t>
      </w:r>
      <w:r>
        <w:rPr>
          <w:rFonts w:ascii="PT Astra Serif" w:hAnsi="PT Astra Serif" w:cs="PT Astra Serif"/>
          <w:sz w:val="28"/>
          <w:szCs w:val="28"/>
          <w:lang w:eastAsia="zh-CN"/>
        </w:rPr>
        <w:t>4 году</w:t>
      </w:r>
      <w:r w:rsidRPr="005B758F">
        <w:rPr>
          <w:rFonts w:ascii="PT Astra Serif" w:hAnsi="PT Astra Serif" w:cs="PT Astra Serif"/>
          <w:sz w:val="28"/>
          <w:szCs w:val="28"/>
          <w:lang w:eastAsia="zh-CN"/>
        </w:rPr>
        <w:t xml:space="preserve"> финансовым управлением администрации города Тулы в ходе реализации полномочий по внутреннему муниципальному финансовому контролю проведено </w:t>
      </w:r>
      <w:r>
        <w:rPr>
          <w:rFonts w:ascii="PT Astra Serif" w:hAnsi="PT Astra Serif" w:cs="PT Astra Serif"/>
          <w:sz w:val="28"/>
          <w:szCs w:val="28"/>
          <w:lang w:eastAsia="zh-CN"/>
        </w:rPr>
        <w:t>5</w:t>
      </w:r>
      <w:r w:rsidRPr="005B758F">
        <w:rPr>
          <w:rFonts w:ascii="PT Astra Serif" w:hAnsi="PT Astra Serif" w:cs="PT Astra Serif"/>
          <w:sz w:val="28"/>
          <w:szCs w:val="28"/>
          <w:lang w:eastAsia="zh-CN"/>
        </w:rPr>
        <w:t xml:space="preserve"> плановых</w:t>
      </w:r>
      <w:r>
        <w:rPr>
          <w:rFonts w:ascii="PT Astra Serif" w:hAnsi="PT Astra Serif" w:cs="PT Astra Serif"/>
          <w:sz w:val="28"/>
          <w:szCs w:val="28"/>
          <w:lang w:eastAsia="zh-CN"/>
        </w:rPr>
        <w:t xml:space="preserve"> и 2 внеплановых</w:t>
      </w:r>
      <w:r w:rsidRPr="005B758F">
        <w:rPr>
          <w:rFonts w:ascii="PT Astra Serif" w:hAnsi="PT Astra Serif" w:cs="PT Astra Serif"/>
          <w:sz w:val="28"/>
          <w:szCs w:val="28"/>
          <w:lang w:eastAsia="zh-CN"/>
        </w:rPr>
        <w:t xml:space="preserve"> контрольных мероприяти</w:t>
      </w:r>
      <w:r>
        <w:rPr>
          <w:rFonts w:ascii="PT Astra Serif" w:hAnsi="PT Astra Serif" w:cs="PT Astra Serif"/>
          <w:sz w:val="28"/>
          <w:szCs w:val="28"/>
          <w:lang w:eastAsia="zh-CN"/>
        </w:rPr>
        <w:t xml:space="preserve">й. </w:t>
      </w:r>
      <w:r w:rsidRPr="00F62B46">
        <w:rPr>
          <w:rFonts w:ascii="PT Astra Serif" w:hAnsi="PT Astra Serif" w:cs="PT Astra Serif"/>
          <w:sz w:val="28"/>
          <w:szCs w:val="28"/>
          <w:lang w:eastAsia="zh-CN"/>
        </w:rPr>
        <w:t>Объем проверенных средств при осуществлении внутреннего муниципального финансового контроля составил 1 518 230,08 тыс. руб., выявлено финансовых нарушений на сумму 331 465,19 тыс. руб.</w:t>
      </w:r>
    </w:p>
    <w:p w:rsidR="00397841" w:rsidRPr="004C5290" w:rsidRDefault="00397841" w:rsidP="00397841">
      <w:pPr>
        <w:ind w:firstLine="709"/>
        <w:jc w:val="both"/>
        <w:rPr>
          <w:rFonts w:ascii="PT Astra Serif" w:hAnsi="PT Astra Serif" w:cs="PT Astra Serif"/>
          <w:sz w:val="28"/>
          <w:szCs w:val="28"/>
          <w:lang w:eastAsia="zh-CN"/>
        </w:rPr>
      </w:pPr>
      <w:r>
        <w:rPr>
          <w:rFonts w:ascii="PT Astra Serif" w:hAnsi="PT Astra Serif" w:cs="PT Astra Serif"/>
          <w:sz w:val="28"/>
          <w:szCs w:val="28"/>
          <w:lang w:eastAsia="zh-CN"/>
        </w:rPr>
        <w:t xml:space="preserve">В отчетном </w:t>
      </w:r>
      <w:r w:rsidRPr="004C5290">
        <w:rPr>
          <w:rFonts w:ascii="PT Astra Serif" w:hAnsi="PT Astra Serif" w:cs="PT Astra Serif"/>
          <w:sz w:val="28"/>
          <w:szCs w:val="28"/>
          <w:lang w:eastAsia="zh-CN"/>
        </w:rPr>
        <w:t xml:space="preserve"> году в доход бюджета муниципального образования город Тула возмещены денежные средства на общую сумму 619,70 тыс. руб., в том числе 471,23 тыс. руб. по результатам исполнения представления и предписания финансового управления администрации города Тулы, выданных управлению по городскому хозяйству администрации города Тулы, 137,83 тыс. руб. по результатам исполнения представления финансового управления администрации города Тулы, выданного в 2023 году </w:t>
      </w:r>
      <w:r w:rsidRPr="004C5290">
        <w:rPr>
          <w:rFonts w:ascii="PT Astra Serif" w:hAnsi="PT Astra Serif" w:cs="PT Astra Serif"/>
          <w:sz w:val="28"/>
          <w:szCs w:val="28"/>
        </w:rPr>
        <w:t>главному управлению администрации города Тулы по Пролетарскому территориальному округу муниципального образования город Тула</w:t>
      </w:r>
      <w:r w:rsidRPr="004C5290">
        <w:rPr>
          <w:rFonts w:ascii="PT Astra Serif" w:hAnsi="PT Astra Serif" w:cs="PT Astra Serif"/>
          <w:sz w:val="28"/>
          <w:szCs w:val="28"/>
          <w:lang w:eastAsia="zh-CN"/>
        </w:rPr>
        <w:t>, 10,64 тыс. руб., по результатам исполнения представления финансового управления администрации города Тулы, выданного муниципальному автономному учреждению «Центр организации отдыха и оздоровления детей и молодёжи».</w:t>
      </w:r>
    </w:p>
    <w:p w:rsidR="00397841" w:rsidRPr="004C5290" w:rsidRDefault="00397841" w:rsidP="00397841">
      <w:pPr>
        <w:ind w:firstLine="709"/>
        <w:jc w:val="both"/>
        <w:rPr>
          <w:rFonts w:ascii="PT Astra Serif" w:hAnsi="PT Astra Serif" w:cs="PT Astra Serif"/>
          <w:sz w:val="28"/>
          <w:szCs w:val="28"/>
          <w:lang w:eastAsia="zh-CN"/>
        </w:rPr>
      </w:pPr>
      <w:r w:rsidRPr="004C5290">
        <w:rPr>
          <w:rFonts w:ascii="PT Astra Serif" w:hAnsi="PT Astra Serif" w:cs="PT Astra Serif"/>
          <w:sz w:val="28"/>
          <w:szCs w:val="28"/>
          <w:lang w:eastAsia="zh-CN"/>
        </w:rPr>
        <w:t>В рамках осуществления административного производства финансовым управлением администрации города Тулы в 2024 году составлено 6 административных протокол</w:t>
      </w:r>
      <w:r>
        <w:rPr>
          <w:rFonts w:ascii="PT Astra Serif" w:hAnsi="PT Astra Serif" w:cs="PT Astra Serif"/>
          <w:sz w:val="28"/>
          <w:szCs w:val="28"/>
          <w:lang w:eastAsia="zh-CN"/>
        </w:rPr>
        <w:t>а</w:t>
      </w:r>
      <w:r w:rsidRPr="004C5290">
        <w:rPr>
          <w:rFonts w:ascii="PT Astra Serif" w:hAnsi="PT Astra Serif" w:cs="PT Astra Serif"/>
          <w:sz w:val="28"/>
          <w:szCs w:val="28"/>
          <w:lang w:eastAsia="zh-CN"/>
        </w:rPr>
        <w:t xml:space="preserve"> (4 протокола по статье 15.15.5 «</w:t>
      </w:r>
      <w:r w:rsidRPr="004C5290">
        <w:rPr>
          <w:rFonts w:ascii="PT Astra Serif" w:hAnsi="PT Astra Serif" w:cs="PT Astra Serif"/>
          <w:bCs/>
          <w:sz w:val="28"/>
          <w:szCs w:val="28"/>
        </w:rPr>
        <w:t>Нарушение условий предоставления субсидий»</w:t>
      </w:r>
      <w:r w:rsidRPr="004C5290">
        <w:rPr>
          <w:rFonts w:ascii="PT Astra Serif" w:hAnsi="PT Astra Serif" w:cs="PT Astra Serif"/>
          <w:b/>
          <w:bCs/>
          <w:sz w:val="28"/>
          <w:szCs w:val="28"/>
        </w:rPr>
        <w:t xml:space="preserve"> </w:t>
      </w:r>
      <w:r w:rsidRPr="004C5290">
        <w:rPr>
          <w:rFonts w:ascii="PT Astra Serif" w:hAnsi="PT Astra Serif" w:cs="PT Astra Serif"/>
          <w:sz w:val="28"/>
          <w:szCs w:val="28"/>
          <w:lang w:eastAsia="zh-CN"/>
        </w:rPr>
        <w:t>КоАП РФ, 1 протокол по статье 19.5 «</w:t>
      </w:r>
      <w:r w:rsidRPr="004C5290">
        <w:rPr>
          <w:rFonts w:ascii="PT Astra Serif" w:hAnsi="PT Astra Serif" w:cs="PT Astra Serif"/>
          <w:bCs/>
          <w:sz w:val="28"/>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4C5290">
        <w:rPr>
          <w:rFonts w:ascii="PT Astra Serif" w:hAnsi="PT Astra Serif" w:cs="PT Astra Serif"/>
          <w:sz w:val="28"/>
          <w:szCs w:val="28"/>
          <w:lang w:eastAsia="zh-CN"/>
        </w:rPr>
        <w:t>» КоАП РФ, 1 протокол по статье 15.15.6 «</w:t>
      </w:r>
      <w:r w:rsidRPr="004C5290">
        <w:rPr>
          <w:rFonts w:ascii="PT Astra Serif" w:hAnsi="PT Astra Serif" w:cs="PT Astra Serif"/>
          <w:bCs/>
          <w:sz w:val="28"/>
          <w:szCs w:val="28"/>
        </w:rPr>
        <w:t>Нарушение требований к бюджетному (бухгалтерскому) учету, в том числе к составлению, представлению бюджетной, бухгалтерской (финансовой) отчетности» КоАП РФ</w:t>
      </w:r>
      <w:r w:rsidRPr="004C5290">
        <w:rPr>
          <w:rFonts w:ascii="PT Astra Serif" w:hAnsi="PT Astra Serif" w:cs="PT Astra Serif"/>
          <w:sz w:val="28"/>
          <w:szCs w:val="28"/>
          <w:lang w:eastAsia="zh-CN"/>
        </w:rPr>
        <w:t>), которые на основании статьи 28.8 КоАП РФ направлены на рассмотрение судье. Постановлениями суда по 5 административным протоколам должностным лицам объектов контроля назначены наказания в виде административного штрафа на общую сумму 60 тыс. руб., по 1 административному протоколу было вынесено решение о прекращении производства по делу об административном правонарушении.</w:t>
      </w:r>
    </w:p>
    <w:p w:rsidR="00397841" w:rsidRDefault="00397841" w:rsidP="00397841">
      <w:pPr>
        <w:ind w:firstLine="709"/>
        <w:jc w:val="both"/>
        <w:rPr>
          <w:rFonts w:ascii="PT Astra Serif" w:hAnsi="PT Astra Serif" w:cs="PT Astra Serif"/>
          <w:sz w:val="28"/>
          <w:szCs w:val="28"/>
          <w:lang w:eastAsia="zh-CN"/>
        </w:rPr>
      </w:pPr>
      <w:r w:rsidRPr="004C5290">
        <w:rPr>
          <w:rFonts w:ascii="PT Astra Serif" w:hAnsi="PT Astra Serif" w:cs="PT Astra Serif"/>
          <w:sz w:val="28"/>
          <w:szCs w:val="28"/>
          <w:lang w:eastAsia="zh-CN"/>
        </w:rPr>
        <w:t>По состоянию на 31.12.2024 сумма уплаченных в 2024 году административных штрафов в бюджет муниципального образования город Тула составила 70 тыс. руб., из которых: 10 тыс. руб. по административным протоколам, составленным сотрудниками отдела финансового контроля финансового управления администрации города Тулы в 2022 году, 60 тыс. руб. по административным протоколам, составленным в 2024 году.</w:t>
      </w:r>
    </w:p>
    <w:p w:rsidR="00266022" w:rsidRDefault="008C633A">
      <w:pPr>
        <w:tabs>
          <w:tab w:val="left" w:pos="360"/>
          <w:tab w:val="left" w:pos="540"/>
          <w:tab w:val="left" w:pos="1260"/>
        </w:tabs>
        <w:ind w:firstLine="709"/>
        <w:jc w:val="both"/>
        <w:rPr>
          <w:rFonts w:ascii="PT Astra Serif" w:hAnsi="PT Astra Serif"/>
          <w:sz w:val="28"/>
          <w:szCs w:val="28"/>
        </w:rPr>
      </w:pPr>
      <w:r>
        <w:rPr>
          <w:rFonts w:ascii="PT Astra Serif" w:hAnsi="PT Astra Serif"/>
          <w:sz w:val="28"/>
          <w:szCs w:val="28"/>
          <w:lang w:eastAsia="en-US"/>
        </w:rPr>
        <w:t xml:space="preserve">В 2023 году в целях подготовки проекта бюджета на 2024 год и на плановый период 2025 и 2026 годов финансовым управлением администрации города Тулы проведена следующая работа, которая состояла из основных этапов: </w:t>
      </w:r>
    </w:p>
    <w:p w:rsidR="00266022" w:rsidRDefault="008C633A">
      <w:pPr>
        <w:pStyle w:val="af7"/>
        <w:numPr>
          <w:ilvl w:val="0"/>
          <w:numId w:val="3"/>
        </w:numPr>
        <w:ind w:left="0" w:firstLine="709"/>
        <w:jc w:val="both"/>
        <w:rPr>
          <w:rFonts w:ascii="PT Astra Serif" w:hAnsi="PT Astra Serif"/>
          <w:sz w:val="28"/>
          <w:szCs w:val="28"/>
          <w:lang w:eastAsia="en-US"/>
        </w:rPr>
      </w:pPr>
      <w:r>
        <w:rPr>
          <w:rFonts w:ascii="PT Astra Serif" w:hAnsi="PT Astra Serif"/>
          <w:sz w:val="28"/>
          <w:szCs w:val="28"/>
          <w:lang w:eastAsia="en-US"/>
        </w:rPr>
        <w:t xml:space="preserve">разработан план-график составления проекта бюджета муниципального образования город Тула на 2024 год и на плановый период 2025 и 2026 годов;  </w:t>
      </w:r>
    </w:p>
    <w:p w:rsidR="00266022" w:rsidRDefault="008C633A">
      <w:pPr>
        <w:pStyle w:val="af7"/>
        <w:numPr>
          <w:ilvl w:val="0"/>
          <w:numId w:val="3"/>
        </w:numPr>
        <w:ind w:left="0" w:firstLine="709"/>
        <w:jc w:val="both"/>
        <w:rPr>
          <w:rFonts w:ascii="PT Astra Serif" w:hAnsi="PT Astra Serif"/>
          <w:sz w:val="28"/>
          <w:szCs w:val="28"/>
          <w:lang w:eastAsia="en-US"/>
        </w:rPr>
      </w:pPr>
      <w:r>
        <w:rPr>
          <w:rFonts w:ascii="PT Astra Serif" w:hAnsi="PT Astra Serif"/>
          <w:sz w:val="28"/>
          <w:szCs w:val="28"/>
          <w:lang w:eastAsia="en-US"/>
        </w:rPr>
        <w:t xml:space="preserve">разработаны общие подходы к расчету бюджетных проектировок; </w:t>
      </w:r>
    </w:p>
    <w:p w:rsidR="00266022" w:rsidRDefault="008C633A">
      <w:pPr>
        <w:pStyle w:val="af7"/>
        <w:numPr>
          <w:ilvl w:val="0"/>
          <w:numId w:val="3"/>
        </w:numPr>
        <w:ind w:left="0" w:firstLine="709"/>
        <w:jc w:val="both"/>
        <w:rPr>
          <w:rFonts w:ascii="PT Astra Serif" w:hAnsi="PT Astra Serif"/>
          <w:sz w:val="28"/>
          <w:szCs w:val="28"/>
          <w:lang w:eastAsia="en-US"/>
        </w:rPr>
      </w:pPr>
      <w:r>
        <w:rPr>
          <w:rFonts w:ascii="PT Astra Serif" w:hAnsi="PT Astra Serif"/>
          <w:sz w:val="28"/>
          <w:szCs w:val="28"/>
          <w:lang w:eastAsia="en-US"/>
        </w:rPr>
        <w:t xml:space="preserve">проведен анализ поступления налоговых и неналоговых доходов за 2022 год и 9 месяцев 2023 года;     </w:t>
      </w:r>
    </w:p>
    <w:p w:rsidR="00266022" w:rsidRDefault="008C633A">
      <w:pPr>
        <w:pStyle w:val="af7"/>
        <w:numPr>
          <w:ilvl w:val="0"/>
          <w:numId w:val="3"/>
        </w:numPr>
        <w:ind w:left="0" w:firstLine="709"/>
        <w:jc w:val="both"/>
        <w:rPr>
          <w:rFonts w:ascii="PT Astra Serif" w:hAnsi="PT Astra Serif"/>
          <w:sz w:val="28"/>
          <w:szCs w:val="28"/>
          <w:lang w:eastAsia="en-US"/>
        </w:rPr>
      </w:pPr>
      <w:r>
        <w:rPr>
          <w:rFonts w:ascii="PT Astra Serif" w:hAnsi="PT Astra Serif"/>
          <w:sz w:val="28"/>
          <w:szCs w:val="28"/>
          <w:lang w:eastAsia="en-US"/>
        </w:rPr>
        <w:t xml:space="preserve">составлен прогноз доходной части бюджета муниципального образования город Тула на 2024 год и на плановый период 2025 и 2026 годов;                        </w:t>
      </w:r>
    </w:p>
    <w:p w:rsidR="00266022" w:rsidRDefault="008C633A">
      <w:pPr>
        <w:pStyle w:val="af7"/>
        <w:numPr>
          <w:ilvl w:val="0"/>
          <w:numId w:val="3"/>
        </w:numPr>
        <w:tabs>
          <w:tab w:val="left" w:pos="0"/>
          <w:tab w:val="left" w:pos="540"/>
        </w:tabs>
        <w:ind w:left="0" w:firstLine="709"/>
        <w:jc w:val="both"/>
        <w:rPr>
          <w:rFonts w:ascii="PT Astra Serif" w:hAnsi="PT Astra Serif"/>
          <w:sz w:val="28"/>
          <w:szCs w:val="28"/>
        </w:rPr>
      </w:pPr>
      <w:r>
        <w:rPr>
          <w:rFonts w:ascii="PT Astra Serif" w:hAnsi="PT Astra Serif"/>
          <w:sz w:val="28"/>
          <w:szCs w:val="28"/>
        </w:rPr>
        <w:t xml:space="preserve">   определены основные параметры бюджета муниципального образования город Тула на 2024 год и на плановый период 2025 и 2026 годов;</w:t>
      </w:r>
    </w:p>
    <w:p w:rsidR="00266022" w:rsidRDefault="008C633A">
      <w:pPr>
        <w:pStyle w:val="af7"/>
        <w:numPr>
          <w:ilvl w:val="0"/>
          <w:numId w:val="3"/>
        </w:numPr>
        <w:tabs>
          <w:tab w:val="left" w:pos="0"/>
        </w:tabs>
        <w:ind w:left="0" w:firstLine="709"/>
        <w:jc w:val="both"/>
        <w:rPr>
          <w:rFonts w:ascii="PT Astra Serif" w:hAnsi="PT Astra Serif"/>
          <w:sz w:val="28"/>
          <w:szCs w:val="28"/>
        </w:rPr>
      </w:pPr>
      <w:r>
        <w:rPr>
          <w:rFonts w:ascii="PT Astra Serif" w:hAnsi="PT Astra Serif"/>
          <w:sz w:val="28"/>
          <w:szCs w:val="28"/>
        </w:rPr>
        <w:t>произведена проверка обоснованности и правильности предложений и расчетов главных распорядителей средств по расходам бюджета муниципального образования город Тула;</w:t>
      </w:r>
    </w:p>
    <w:p w:rsidR="00266022" w:rsidRDefault="008C633A">
      <w:pPr>
        <w:pStyle w:val="af7"/>
        <w:numPr>
          <w:ilvl w:val="0"/>
          <w:numId w:val="3"/>
        </w:numPr>
        <w:tabs>
          <w:tab w:val="left" w:pos="0"/>
          <w:tab w:val="left" w:pos="540"/>
        </w:tabs>
        <w:ind w:left="0" w:firstLine="709"/>
        <w:jc w:val="both"/>
        <w:rPr>
          <w:rFonts w:ascii="PT Astra Serif" w:hAnsi="PT Astra Serif"/>
          <w:sz w:val="28"/>
          <w:szCs w:val="28"/>
        </w:rPr>
      </w:pPr>
      <w:r>
        <w:rPr>
          <w:rFonts w:ascii="PT Astra Serif" w:hAnsi="PT Astra Serif"/>
          <w:sz w:val="28"/>
          <w:szCs w:val="28"/>
        </w:rPr>
        <w:t xml:space="preserve">  осуществлен свод потребности бюджетных ассигнований на 2024 год и на плановый период 2025 и 2026 годов.</w:t>
      </w:r>
    </w:p>
    <w:p w:rsidR="00266022" w:rsidRDefault="008C633A">
      <w:pPr>
        <w:ind w:firstLine="709"/>
        <w:jc w:val="both"/>
        <w:rPr>
          <w:rFonts w:ascii="PT Astra Serif" w:hAnsi="PT Astra Serif"/>
          <w:sz w:val="28"/>
          <w:szCs w:val="28"/>
        </w:rPr>
      </w:pPr>
      <w:r>
        <w:rPr>
          <w:rFonts w:ascii="PT Astra Serif" w:hAnsi="PT Astra Serif"/>
          <w:sz w:val="28"/>
          <w:szCs w:val="28"/>
        </w:rPr>
        <w:t xml:space="preserve">При подготовке проекта бюджета учитывается необходимость выполнения обеспечения всех расходных обязательств бюджета муниципального образования город Тула. </w:t>
      </w:r>
    </w:p>
    <w:p w:rsidR="00266022" w:rsidRDefault="008C633A">
      <w:pPr>
        <w:ind w:firstLine="709"/>
        <w:jc w:val="both"/>
        <w:rPr>
          <w:rFonts w:ascii="PT Astra Serif" w:hAnsi="PT Astra Serif"/>
          <w:sz w:val="28"/>
          <w:szCs w:val="28"/>
        </w:rPr>
      </w:pPr>
      <w:r>
        <w:rPr>
          <w:rFonts w:ascii="PT Astra Serif" w:hAnsi="PT Astra Serif"/>
          <w:sz w:val="28"/>
          <w:szCs w:val="28"/>
        </w:rPr>
        <w:t xml:space="preserve">Проект решения о бюджете муниципального образования город Тула на 2024 год и на плановый период 2025 и 2026 годов с необходимыми документами и материалами внесен на рассмотрение Тульской городской Думы 15.11.2023. </w:t>
      </w:r>
    </w:p>
    <w:p w:rsidR="00266022" w:rsidRDefault="008C633A">
      <w:pPr>
        <w:pStyle w:val="ConsPlusNormal"/>
        <w:ind w:right="-2" w:firstLine="709"/>
        <w:jc w:val="both"/>
        <w:rPr>
          <w:rFonts w:ascii="PT Astra Serif" w:hAnsi="PT Astra Serif" w:cs="Times New Roman"/>
          <w:sz w:val="28"/>
          <w:szCs w:val="28"/>
        </w:rPr>
      </w:pPr>
      <w:r>
        <w:rPr>
          <w:rFonts w:ascii="PT Astra Serif" w:hAnsi="PT Astra Serif" w:cs="Times New Roman"/>
          <w:sz w:val="28"/>
          <w:szCs w:val="28"/>
        </w:rPr>
        <w:t>Публичные слушания по проекту бюджета муниципального образования город Тула состоялись 01.12.2023.</w:t>
      </w:r>
    </w:p>
    <w:p w:rsidR="00266022" w:rsidRDefault="008C633A">
      <w:pPr>
        <w:ind w:firstLine="709"/>
        <w:jc w:val="both"/>
        <w:rPr>
          <w:rFonts w:ascii="PT Astra Serif" w:hAnsi="PT Astra Serif"/>
          <w:spacing w:val="3"/>
          <w:sz w:val="28"/>
          <w:szCs w:val="28"/>
        </w:rPr>
      </w:pPr>
      <w:r>
        <w:rPr>
          <w:rFonts w:ascii="PT Astra Serif" w:hAnsi="PT Astra Serif"/>
          <w:sz w:val="28"/>
          <w:szCs w:val="28"/>
        </w:rPr>
        <w:t xml:space="preserve">С целью повышения открытости и доступности финансовой информации на официальном сайте администрации города Тулы ведется раздел «Бюджет для граждан», в котором размещается информация о бюджете муниципального образования в доступной для граждан форме (проекты решений о бюджете, о внесении изменений в бюджет, об исполнении бюджета). При подготовке информации учитываются Методические рекомендации по предоставлению бюджетов бюджетной системы Российской Федерации и отчетов об их исполнении в доступной для граждан форме, разработанные Министерством финансов Российской Федерации. </w:t>
      </w:r>
      <w:r>
        <w:rPr>
          <w:rFonts w:ascii="PT Astra Serif" w:hAnsi="PT Astra Serif"/>
          <w:spacing w:val="3"/>
          <w:sz w:val="28"/>
          <w:szCs w:val="28"/>
        </w:rPr>
        <w:t>Сотрудники финансового управления принимают участие в мероприятиях, проводимых органами местного самоуправления (субботники, волонтерство, опросы, анкетирование, фестивали, дежурства, семинары и т.д.).</w:t>
      </w:r>
    </w:p>
    <w:sectPr w:rsidR="00266022">
      <w:headerReference w:type="default" r:id="rId12"/>
      <w:pgSz w:w="11906" w:h="16838"/>
      <w:pgMar w:top="907" w:right="737" w:bottom="794" w:left="1247"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885" w:rsidRDefault="006A7885">
      <w:r>
        <w:separator/>
      </w:r>
    </w:p>
  </w:endnote>
  <w:endnote w:type="continuationSeparator" w:id="0">
    <w:p w:rsidR="006A7885" w:rsidRDefault="006A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885" w:rsidRDefault="006A7885">
      <w:r>
        <w:separator/>
      </w:r>
    </w:p>
  </w:footnote>
  <w:footnote w:type="continuationSeparator" w:id="0">
    <w:p w:rsidR="006A7885" w:rsidRDefault="006A7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682696"/>
      <w:docPartObj>
        <w:docPartGallery w:val="Page Numbers (Top of Page)"/>
        <w:docPartUnique/>
      </w:docPartObj>
    </w:sdtPr>
    <w:sdtEndPr/>
    <w:sdtContent>
      <w:p w:rsidR="00266022" w:rsidRDefault="008C633A">
        <w:pPr>
          <w:pStyle w:val="ab"/>
          <w:jc w:val="center"/>
        </w:pPr>
        <w:r>
          <w:fldChar w:fldCharType="begin"/>
        </w:r>
        <w:r>
          <w:instrText xml:space="preserve"> PAGE </w:instrText>
        </w:r>
        <w:r>
          <w:fldChar w:fldCharType="separate"/>
        </w:r>
        <w:r w:rsidR="00150AF9">
          <w:rPr>
            <w:noProof/>
          </w:rPr>
          <w:t>8</w:t>
        </w:r>
        <w:r>
          <w:fldChar w:fldCharType="end"/>
        </w:r>
      </w:p>
    </w:sdtContent>
  </w:sdt>
  <w:p w:rsidR="00266022" w:rsidRDefault="0026602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72CDD"/>
    <w:multiLevelType w:val="multilevel"/>
    <w:tmpl w:val="BBB6EB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FFA761D"/>
    <w:multiLevelType w:val="multilevel"/>
    <w:tmpl w:val="23C6B5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1E22530"/>
    <w:multiLevelType w:val="multilevel"/>
    <w:tmpl w:val="A03828F2"/>
    <w:lvl w:ilvl="0">
      <w:start w:val="1"/>
      <w:numFmt w:val="bullet"/>
      <w:lvlText w:val=""/>
      <w:lvlJc w:val="left"/>
      <w:pPr>
        <w:tabs>
          <w:tab w:val="num" w:pos="0"/>
        </w:tabs>
        <w:ind w:left="1495" w:hanging="360"/>
      </w:pPr>
      <w:rPr>
        <w:rFonts w:ascii="Wingdings" w:hAnsi="Wingdings" w:cs="Wingdings" w:hint="default"/>
      </w:rPr>
    </w:lvl>
    <w:lvl w:ilvl="1">
      <w:start w:val="1"/>
      <w:numFmt w:val="bullet"/>
      <w:lvlText w:val="o"/>
      <w:lvlJc w:val="left"/>
      <w:pPr>
        <w:tabs>
          <w:tab w:val="num" w:pos="0"/>
        </w:tabs>
        <w:ind w:left="415" w:hanging="360"/>
      </w:pPr>
      <w:rPr>
        <w:rFonts w:ascii="Courier New" w:hAnsi="Courier New" w:cs="Courier New" w:hint="default"/>
      </w:rPr>
    </w:lvl>
    <w:lvl w:ilvl="2">
      <w:start w:val="1"/>
      <w:numFmt w:val="bullet"/>
      <w:lvlText w:val=""/>
      <w:lvlJc w:val="left"/>
      <w:pPr>
        <w:tabs>
          <w:tab w:val="num" w:pos="0"/>
        </w:tabs>
        <w:ind w:left="1135" w:hanging="360"/>
      </w:pPr>
      <w:rPr>
        <w:rFonts w:ascii="Wingdings" w:hAnsi="Wingdings" w:cs="Wingdings" w:hint="default"/>
      </w:rPr>
    </w:lvl>
    <w:lvl w:ilvl="3">
      <w:start w:val="1"/>
      <w:numFmt w:val="bullet"/>
      <w:lvlText w:val=""/>
      <w:lvlJc w:val="left"/>
      <w:pPr>
        <w:tabs>
          <w:tab w:val="num" w:pos="0"/>
        </w:tabs>
        <w:ind w:left="1855" w:hanging="360"/>
      </w:pPr>
      <w:rPr>
        <w:rFonts w:ascii="Symbol" w:hAnsi="Symbol" w:cs="Symbol" w:hint="default"/>
      </w:rPr>
    </w:lvl>
    <w:lvl w:ilvl="4">
      <w:start w:val="1"/>
      <w:numFmt w:val="bullet"/>
      <w:lvlText w:val="o"/>
      <w:lvlJc w:val="left"/>
      <w:pPr>
        <w:tabs>
          <w:tab w:val="num" w:pos="0"/>
        </w:tabs>
        <w:ind w:left="2575" w:hanging="360"/>
      </w:pPr>
      <w:rPr>
        <w:rFonts w:ascii="Courier New" w:hAnsi="Courier New" w:cs="Courier New" w:hint="default"/>
      </w:rPr>
    </w:lvl>
    <w:lvl w:ilvl="5">
      <w:start w:val="1"/>
      <w:numFmt w:val="bullet"/>
      <w:lvlText w:val=""/>
      <w:lvlJc w:val="left"/>
      <w:pPr>
        <w:tabs>
          <w:tab w:val="num" w:pos="0"/>
        </w:tabs>
        <w:ind w:left="3295" w:hanging="360"/>
      </w:pPr>
      <w:rPr>
        <w:rFonts w:ascii="Wingdings" w:hAnsi="Wingdings" w:cs="Wingdings" w:hint="default"/>
      </w:rPr>
    </w:lvl>
    <w:lvl w:ilvl="6">
      <w:start w:val="1"/>
      <w:numFmt w:val="bullet"/>
      <w:lvlText w:val=""/>
      <w:lvlJc w:val="left"/>
      <w:pPr>
        <w:tabs>
          <w:tab w:val="num" w:pos="0"/>
        </w:tabs>
        <w:ind w:left="4015" w:hanging="360"/>
      </w:pPr>
      <w:rPr>
        <w:rFonts w:ascii="Symbol" w:hAnsi="Symbol" w:cs="Symbol" w:hint="default"/>
      </w:rPr>
    </w:lvl>
    <w:lvl w:ilvl="7">
      <w:start w:val="1"/>
      <w:numFmt w:val="bullet"/>
      <w:lvlText w:val="o"/>
      <w:lvlJc w:val="left"/>
      <w:pPr>
        <w:tabs>
          <w:tab w:val="num" w:pos="0"/>
        </w:tabs>
        <w:ind w:left="4735" w:hanging="360"/>
      </w:pPr>
      <w:rPr>
        <w:rFonts w:ascii="Courier New" w:hAnsi="Courier New" w:cs="Courier New" w:hint="default"/>
      </w:rPr>
    </w:lvl>
    <w:lvl w:ilvl="8">
      <w:start w:val="1"/>
      <w:numFmt w:val="bullet"/>
      <w:lvlText w:val=""/>
      <w:lvlJc w:val="left"/>
      <w:pPr>
        <w:tabs>
          <w:tab w:val="num" w:pos="0"/>
        </w:tabs>
        <w:ind w:left="5455" w:hanging="360"/>
      </w:pPr>
      <w:rPr>
        <w:rFonts w:ascii="Wingdings" w:hAnsi="Wingdings" w:cs="Wingdings" w:hint="default"/>
      </w:rPr>
    </w:lvl>
  </w:abstractNum>
  <w:abstractNum w:abstractNumId="3" w15:restartNumberingAfterBreak="0">
    <w:nsid w:val="7AC23A43"/>
    <w:multiLevelType w:val="multilevel"/>
    <w:tmpl w:val="CD3E705E"/>
    <w:lvl w:ilvl="0">
      <w:start w:val="1"/>
      <w:numFmt w:val="bullet"/>
      <w:lvlText w:val=""/>
      <w:lvlJc w:val="left"/>
      <w:pPr>
        <w:tabs>
          <w:tab w:val="num" w:pos="0"/>
        </w:tabs>
        <w:ind w:left="25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022"/>
    <w:rsid w:val="00031121"/>
    <w:rsid w:val="000A7BA9"/>
    <w:rsid w:val="00150AF9"/>
    <w:rsid w:val="00216BF1"/>
    <w:rsid w:val="00235AD9"/>
    <w:rsid w:val="00266022"/>
    <w:rsid w:val="00397841"/>
    <w:rsid w:val="00494319"/>
    <w:rsid w:val="006A7885"/>
    <w:rsid w:val="008C633A"/>
    <w:rsid w:val="00AA00DE"/>
    <w:rsid w:val="00AD0448"/>
    <w:rsid w:val="00B171E2"/>
    <w:rsid w:val="00B631B3"/>
    <w:rsid w:val="00BA664F"/>
    <w:rsid w:val="00CC27B5"/>
    <w:rsid w:val="00CD2251"/>
    <w:rsid w:val="00D37AE1"/>
    <w:rsid w:val="00EF612E"/>
    <w:rsid w:val="00F14F2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1FB92D-5485-4376-9263-EE36FE0A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257"/>
    <w:rPr>
      <w:rFonts w:ascii="Times New Roman" w:eastAsia="Times New Roman" w:hAnsi="Times New Roman"/>
      <w:sz w:val="24"/>
      <w:szCs w:val="24"/>
    </w:rPr>
  </w:style>
  <w:style w:type="paragraph" w:styleId="2">
    <w:name w:val="heading 2"/>
    <w:basedOn w:val="a"/>
    <w:link w:val="20"/>
    <w:uiPriority w:val="9"/>
    <w:qFormat/>
    <w:locked/>
    <w:rsid w:val="00C334A9"/>
    <w:pPr>
      <w:spacing w:beforeAutospacing="1"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uiPriority w:val="99"/>
    <w:qFormat/>
    <w:locked/>
    <w:rsid w:val="000E6257"/>
    <w:rPr>
      <w:rFonts w:ascii="Times New Roman" w:hAnsi="Times New Roman" w:cs="Times New Roman"/>
      <w:sz w:val="24"/>
      <w:szCs w:val="24"/>
      <w:lang w:eastAsia="ru-RU"/>
    </w:rPr>
  </w:style>
  <w:style w:type="character" w:customStyle="1" w:styleId="a5">
    <w:name w:val="Основной текст с отступом Знак"/>
    <w:link w:val="a6"/>
    <w:uiPriority w:val="99"/>
    <w:qFormat/>
    <w:locked/>
    <w:rsid w:val="000E6257"/>
    <w:rPr>
      <w:rFonts w:ascii="Times New Roman" w:hAnsi="Times New Roman" w:cs="Times New Roman"/>
      <w:sz w:val="24"/>
      <w:szCs w:val="24"/>
      <w:lang w:eastAsia="ru-RU"/>
    </w:rPr>
  </w:style>
  <w:style w:type="character" w:styleId="a7">
    <w:name w:val="Hyperlink"/>
    <w:uiPriority w:val="99"/>
    <w:rsid w:val="000E6257"/>
    <w:rPr>
      <w:color w:val="0000FF"/>
      <w:u w:val="single"/>
    </w:rPr>
  </w:style>
  <w:style w:type="character" w:customStyle="1" w:styleId="a8">
    <w:name w:val="Текст выноски Знак"/>
    <w:link w:val="a9"/>
    <w:uiPriority w:val="99"/>
    <w:semiHidden/>
    <w:qFormat/>
    <w:locked/>
    <w:rsid w:val="001D4E1C"/>
    <w:rPr>
      <w:rFonts w:ascii="Segoe UI" w:hAnsi="Segoe UI" w:cs="Segoe UI"/>
      <w:sz w:val="18"/>
      <w:szCs w:val="18"/>
      <w:lang w:eastAsia="ru-RU"/>
    </w:rPr>
  </w:style>
  <w:style w:type="character" w:customStyle="1" w:styleId="aa">
    <w:name w:val="Верхний колонтитул Знак"/>
    <w:link w:val="ab"/>
    <w:uiPriority w:val="99"/>
    <w:qFormat/>
    <w:locked/>
    <w:rsid w:val="004B10CE"/>
    <w:rPr>
      <w:rFonts w:ascii="Times New Roman" w:hAnsi="Times New Roman" w:cs="Times New Roman"/>
      <w:sz w:val="24"/>
      <w:szCs w:val="24"/>
      <w:lang w:eastAsia="ru-RU"/>
    </w:rPr>
  </w:style>
  <w:style w:type="character" w:customStyle="1" w:styleId="ac">
    <w:name w:val="Нижний колонтитул Знак"/>
    <w:link w:val="ad"/>
    <w:uiPriority w:val="99"/>
    <w:qFormat/>
    <w:locked/>
    <w:rsid w:val="004B10CE"/>
    <w:rPr>
      <w:rFonts w:ascii="Times New Roman" w:hAnsi="Times New Roman" w:cs="Times New Roman"/>
      <w:sz w:val="24"/>
      <w:szCs w:val="24"/>
      <w:lang w:eastAsia="ru-RU"/>
    </w:rPr>
  </w:style>
  <w:style w:type="character" w:customStyle="1" w:styleId="FontStyle17">
    <w:name w:val="Font Style17"/>
    <w:uiPriority w:val="99"/>
    <w:qFormat/>
    <w:rsid w:val="00903A4A"/>
    <w:rPr>
      <w:rFonts w:ascii="Times New Roman" w:hAnsi="Times New Roman" w:cs="Times New Roman"/>
      <w:sz w:val="24"/>
      <w:szCs w:val="24"/>
    </w:rPr>
  </w:style>
  <w:style w:type="character" w:styleId="ae">
    <w:name w:val="annotation reference"/>
    <w:basedOn w:val="a0"/>
    <w:uiPriority w:val="99"/>
    <w:semiHidden/>
    <w:unhideWhenUsed/>
    <w:qFormat/>
    <w:rsid w:val="007C780B"/>
    <w:rPr>
      <w:sz w:val="16"/>
      <w:szCs w:val="16"/>
    </w:rPr>
  </w:style>
  <w:style w:type="character" w:customStyle="1" w:styleId="af">
    <w:name w:val="Текст примечания Знак"/>
    <w:basedOn w:val="a0"/>
    <w:link w:val="af0"/>
    <w:uiPriority w:val="99"/>
    <w:semiHidden/>
    <w:qFormat/>
    <w:rsid w:val="007C780B"/>
    <w:rPr>
      <w:rFonts w:ascii="Times New Roman" w:eastAsia="Times New Roman" w:hAnsi="Times New Roman"/>
    </w:rPr>
  </w:style>
  <w:style w:type="character" w:customStyle="1" w:styleId="af1">
    <w:name w:val="Тема примечания Знак"/>
    <w:basedOn w:val="af"/>
    <w:link w:val="af2"/>
    <w:uiPriority w:val="99"/>
    <w:semiHidden/>
    <w:qFormat/>
    <w:rsid w:val="007C780B"/>
    <w:rPr>
      <w:rFonts w:ascii="Times New Roman" w:eastAsia="Times New Roman" w:hAnsi="Times New Roman"/>
      <w:b/>
      <w:bCs/>
    </w:rPr>
  </w:style>
  <w:style w:type="character" w:customStyle="1" w:styleId="20">
    <w:name w:val="Заголовок 2 Знак"/>
    <w:basedOn w:val="a0"/>
    <w:link w:val="2"/>
    <w:uiPriority w:val="9"/>
    <w:qFormat/>
    <w:rsid w:val="00C334A9"/>
    <w:rPr>
      <w:rFonts w:ascii="Times New Roman" w:eastAsia="Times New Roman" w:hAnsi="Times New Roman"/>
      <w:b/>
      <w:bCs/>
      <w:sz w:val="36"/>
      <w:szCs w:val="36"/>
    </w:rPr>
  </w:style>
  <w:style w:type="paragraph" w:customStyle="1" w:styleId="af3">
    <w:name w:val="Заголовок"/>
    <w:basedOn w:val="a"/>
    <w:next w:val="a4"/>
    <w:qFormat/>
    <w:pPr>
      <w:keepNext/>
      <w:spacing w:before="240" w:after="120"/>
    </w:pPr>
    <w:rPr>
      <w:rFonts w:ascii="PT Astra Serif" w:eastAsia="Tahoma" w:hAnsi="PT Astra Serif" w:cs="Noto Sans Devanagari"/>
      <w:sz w:val="28"/>
      <w:szCs w:val="28"/>
    </w:rPr>
  </w:style>
  <w:style w:type="paragraph" w:styleId="a4">
    <w:name w:val="Body Text"/>
    <w:basedOn w:val="a"/>
    <w:link w:val="a3"/>
    <w:uiPriority w:val="99"/>
    <w:rsid w:val="000E6257"/>
    <w:pPr>
      <w:spacing w:after="120"/>
    </w:pPr>
  </w:style>
  <w:style w:type="paragraph" w:styleId="af4">
    <w:name w:val="List"/>
    <w:basedOn w:val="a4"/>
    <w:rPr>
      <w:rFonts w:ascii="PT Astra Serif" w:hAnsi="PT Astra Serif" w:cs="Noto Sans Devanagari"/>
    </w:rPr>
  </w:style>
  <w:style w:type="paragraph" w:styleId="af5">
    <w:name w:val="caption"/>
    <w:basedOn w:val="a"/>
    <w:qFormat/>
    <w:pPr>
      <w:suppressLineNumbers/>
      <w:spacing w:before="120" w:after="120"/>
    </w:pPr>
    <w:rPr>
      <w:rFonts w:cs="Lohit Devanagari"/>
      <w:i/>
      <w:iCs/>
    </w:rPr>
  </w:style>
  <w:style w:type="paragraph" w:styleId="af6">
    <w:name w:val="index heading"/>
    <w:basedOn w:val="a"/>
    <w:qFormat/>
    <w:pPr>
      <w:suppressLineNumbers/>
    </w:pPr>
    <w:rPr>
      <w:rFonts w:ascii="PT Astra Serif" w:hAnsi="PT Astra Serif" w:cs="Noto Sans Devanagari"/>
    </w:rPr>
  </w:style>
  <w:style w:type="paragraph" w:customStyle="1" w:styleId="caption1">
    <w:name w:val="caption1"/>
    <w:basedOn w:val="a"/>
    <w:qFormat/>
    <w:pPr>
      <w:suppressLineNumbers/>
      <w:spacing w:before="120" w:after="120"/>
    </w:pPr>
    <w:rPr>
      <w:rFonts w:ascii="PT Astra Serif" w:hAnsi="PT Astra Serif" w:cs="Noto Sans Devanagari"/>
      <w:i/>
      <w:iCs/>
    </w:rPr>
  </w:style>
  <w:style w:type="paragraph" w:styleId="a6">
    <w:name w:val="Body Text Indent"/>
    <w:basedOn w:val="a4"/>
    <w:link w:val="a5"/>
    <w:uiPriority w:val="99"/>
    <w:qFormat/>
    <w:rsid w:val="000E6257"/>
    <w:pPr>
      <w:ind w:firstLine="210"/>
    </w:pPr>
  </w:style>
  <w:style w:type="paragraph" w:customStyle="1" w:styleId="ConsPlusNormal">
    <w:name w:val="ConsPlusNormal"/>
    <w:uiPriority w:val="99"/>
    <w:qFormat/>
    <w:rsid w:val="000E6257"/>
    <w:pPr>
      <w:widowControl w:val="0"/>
      <w:ind w:firstLine="720"/>
    </w:pPr>
    <w:rPr>
      <w:rFonts w:ascii="Arial" w:eastAsia="Times New Roman" w:hAnsi="Arial" w:cs="Arial"/>
    </w:rPr>
  </w:style>
  <w:style w:type="paragraph" w:styleId="af7">
    <w:name w:val="List Paragraph"/>
    <w:basedOn w:val="a"/>
    <w:uiPriority w:val="99"/>
    <w:qFormat/>
    <w:rsid w:val="000E6257"/>
    <w:pPr>
      <w:ind w:left="708"/>
    </w:pPr>
  </w:style>
  <w:style w:type="paragraph" w:styleId="a9">
    <w:name w:val="Balloon Text"/>
    <w:basedOn w:val="a"/>
    <w:link w:val="a8"/>
    <w:uiPriority w:val="99"/>
    <w:semiHidden/>
    <w:qFormat/>
    <w:rsid w:val="001D4E1C"/>
    <w:rPr>
      <w:rFonts w:ascii="Segoe UI" w:hAnsi="Segoe UI" w:cs="Segoe UI"/>
      <w:sz w:val="18"/>
      <w:szCs w:val="18"/>
    </w:rPr>
  </w:style>
  <w:style w:type="paragraph" w:customStyle="1" w:styleId="af8">
    <w:name w:val="Колонтитул"/>
    <w:basedOn w:val="a"/>
    <w:qFormat/>
  </w:style>
  <w:style w:type="paragraph" w:styleId="ab">
    <w:name w:val="header"/>
    <w:basedOn w:val="a"/>
    <w:link w:val="aa"/>
    <w:uiPriority w:val="99"/>
    <w:rsid w:val="004B10CE"/>
    <w:pPr>
      <w:tabs>
        <w:tab w:val="center" w:pos="4677"/>
        <w:tab w:val="right" w:pos="9355"/>
      </w:tabs>
    </w:pPr>
  </w:style>
  <w:style w:type="paragraph" w:styleId="ad">
    <w:name w:val="footer"/>
    <w:basedOn w:val="a"/>
    <w:link w:val="ac"/>
    <w:uiPriority w:val="99"/>
    <w:rsid w:val="004B10CE"/>
    <w:pPr>
      <w:tabs>
        <w:tab w:val="center" w:pos="4677"/>
        <w:tab w:val="right" w:pos="9355"/>
      </w:tabs>
    </w:pPr>
  </w:style>
  <w:style w:type="paragraph" w:customStyle="1" w:styleId="ConsPlusTitle">
    <w:name w:val="ConsPlusTitle"/>
    <w:uiPriority w:val="99"/>
    <w:qFormat/>
    <w:rsid w:val="003210F1"/>
    <w:pPr>
      <w:widowControl w:val="0"/>
    </w:pPr>
    <w:rPr>
      <w:rFonts w:ascii="Arial" w:eastAsia="Times New Roman" w:hAnsi="Arial" w:cs="Arial"/>
      <w:b/>
      <w:bCs/>
    </w:rPr>
  </w:style>
  <w:style w:type="paragraph" w:styleId="af9">
    <w:name w:val="Normal (Web)"/>
    <w:basedOn w:val="a"/>
    <w:uiPriority w:val="99"/>
    <w:qFormat/>
    <w:rsid w:val="00A635A8"/>
    <w:pPr>
      <w:spacing w:beforeAutospacing="1" w:afterAutospacing="1"/>
    </w:pPr>
  </w:style>
  <w:style w:type="paragraph" w:styleId="af0">
    <w:name w:val="annotation text"/>
    <w:basedOn w:val="a"/>
    <w:link w:val="af"/>
    <w:uiPriority w:val="99"/>
    <w:semiHidden/>
    <w:unhideWhenUsed/>
    <w:qFormat/>
    <w:rsid w:val="007C780B"/>
    <w:rPr>
      <w:sz w:val="20"/>
      <w:szCs w:val="20"/>
    </w:rPr>
  </w:style>
  <w:style w:type="paragraph" w:styleId="af2">
    <w:name w:val="annotation subject"/>
    <w:basedOn w:val="af0"/>
    <w:next w:val="af0"/>
    <w:link w:val="af1"/>
    <w:uiPriority w:val="99"/>
    <w:semiHidden/>
    <w:unhideWhenUsed/>
    <w:qFormat/>
    <w:rsid w:val="007C7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32E94EB96EFD04565C8079F7DBE462E1ADD149E2F5D85D2FC32A11a6g4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la.ru/bitrix/redirect.php?event1=news_out&amp;event2=%2Fupload%2Fiblock%2F36c%2F12-268.rar&amp;event3=12-268.rar&amp;goto=%2Fupload%2Fiblock%2F36c%2F12-268.rar" TargetMode="External"/><Relationship Id="rId5" Type="http://schemas.openxmlformats.org/officeDocument/2006/relationships/webSettings" Target="webSettings.xml"/><Relationship Id="rId10" Type="http://schemas.openxmlformats.org/officeDocument/2006/relationships/hyperlink" Target="consultantplus://offline/ref=C68472E88D44CF3DDB97B5C7E9C936FDC1670E0F2C9051DEB383BCE93F4038C2dAMCH" TargetMode="External"/><Relationship Id="rId4" Type="http://schemas.openxmlformats.org/officeDocument/2006/relationships/settings" Target="settings.xml"/><Relationship Id="rId9" Type="http://schemas.openxmlformats.org/officeDocument/2006/relationships/hyperlink" Target="consultantplus://offline/ref=32E94EB96EFD04565C8067FACD883CEAA8D210EAF6860979C720443CE4BF605Ca6g4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CF1C8-C370-4BFD-8258-8E792890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1</Pages>
  <Words>4131</Words>
  <Characters>23547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UFU</Company>
  <LinksUpToDate>false</LinksUpToDate>
  <CharactersWithSpaces>27623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Шахов Игорь Н.</dc:creator>
  <dc:description/>
  <cp:lastModifiedBy>AleksandrovaGN</cp:lastModifiedBy>
  <cp:revision>196</cp:revision>
  <cp:lastPrinted>2023-04-18T14:49:00Z</cp:lastPrinted>
  <dcterms:created xsi:type="dcterms:W3CDTF">2022-02-21T06:57:00Z</dcterms:created>
  <dcterms:modified xsi:type="dcterms:W3CDTF">2025-04-17T15:17:00Z</dcterms:modified>
  <dc:language>ru-RU</dc:language>
</cp:coreProperties>
</file>