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34" w:rsidRDefault="00F36A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6A34" w:rsidRDefault="00F36A34">
      <w:pPr>
        <w:pStyle w:val="ConsPlusNormal"/>
        <w:jc w:val="both"/>
        <w:outlineLvl w:val="0"/>
      </w:pPr>
    </w:p>
    <w:p w:rsidR="00F36A34" w:rsidRDefault="00F36A34">
      <w:pPr>
        <w:pStyle w:val="ConsPlusTitle"/>
        <w:jc w:val="center"/>
        <w:outlineLvl w:val="0"/>
      </w:pPr>
      <w:r>
        <w:t>ТУЛЬСКАЯ ГОРОДСКАЯ ДУМА</w:t>
      </w:r>
    </w:p>
    <w:p w:rsidR="00F36A34" w:rsidRDefault="00F36A34">
      <w:pPr>
        <w:pStyle w:val="ConsPlusTitle"/>
        <w:jc w:val="center"/>
      </w:pPr>
      <w:r>
        <w:t>3-го созыва</w:t>
      </w:r>
    </w:p>
    <w:p w:rsidR="00F36A34" w:rsidRDefault="00F36A34">
      <w:pPr>
        <w:pStyle w:val="ConsPlusTitle"/>
        <w:jc w:val="center"/>
      </w:pPr>
      <w:r>
        <w:t>71-е заседание</w:t>
      </w:r>
    </w:p>
    <w:p w:rsidR="00F36A34" w:rsidRDefault="00F36A34">
      <w:pPr>
        <w:pStyle w:val="ConsPlusTitle"/>
        <w:jc w:val="center"/>
      </w:pPr>
    </w:p>
    <w:p w:rsidR="00F36A34" w:rsidRDefault="00F36A34">
      <w:pPr>
        <w:pStyle w:val="ConsPlusTitle"/>
        <w:jc w:val="center"/>
      </w:pPr>
      <w:r>
        <w:t>РЕШЕНИЕ</w:t>
      </w:r>
    </w:p>
    <w:p w:rsidR="00F36A34" w:rsidRDefault="00F36A34">
      <w:pPr>
        <w:pStyle w:val="ConsPlusTitle"/>
        <w:jc w:val="center"/>
      </w:pPr>
      <w:r>
        <w:t>от 15 июля 2009 г. N 71/1557</w:t>
      </w:r>
    </w:p>
    <w:p w:rsidR="00F36A34" w:rsidRDefault="00F36A34">
      <w:pPr>
        <w:pStyle w:val="ConsPlusTitle"/>
        <w:jc w:val="center"/>
      </w:pPr>
    </w:p>
    <w:p w:rsidR="00F36A34" w:rsidRDefault="00F36A34">
      <w:pPr>
        <w:pStyle w:val="ConsPlusTitle"/>
        <w:jc w:val="center"/>
      </w:pPr>
      <w:r>
        <w:t>О ПОЛОЖЕНИИ "О КОМИТЕТЕ ИМУЩЕСТВЕННЫХ И ЗЕМЕЛЬНЫХ</w:t>
      </w:r>
    </w:p>
    <w:p w:rsidR="00F36A34" w:rsidRDefault="00F36A34">
      <w:pPr>
        <w:pStyle w:val="ConsPlusTitle"/>
        <w:jc w:val="center"/>
      </w:pPr>
      <w:r>
        <w:t>ОТНОШЕНИЙ АДМИНИСТРАЦИИ ГОРОДА ТУЛЫ"</w:t>
      </w:r>
    </w:p>
    <w:p w:rsidR="00F36A34" w:rsidRDefault="00F36A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6A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A34" w:rsidRDefault="00F36A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A34" w:rsidRDefault="00F36A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27.12.2011 </w:t>
            </w:r>
            <w:hyperlink r:id="rId5">
              <w:r>
                <w:rPr>
                  <w:color w:val="0000FF"/>
                </w:rPr>
                <w:t>N 39/787</w:t>
              </w:r>
            </w:hyperlink>
            <w:r>
              <w:rPr>
                <w:color w:val="392C69"/>
              </w:rPr>
              <w:t xml:space="preserve">, от 18.07.2012 </w:t>
            </w:r>
            <w:hyperlink r:id="rId6">
              <w:r>
                <w:rPr>
                  <w:color w:val="0000FF"/>
                </w:rPr>
                <w:t>N 48/1022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24.10.2012 </w:t>
            </w:r>
            <w:hyperlink r:id="rId7">
              <w:r>
                <w:rPr>
                  <w:color w:val="0000FF"/>
                </w:rPr>
                <w:t>N 51/1142</w:t>
              </w:r>
            </w:hyperlink>
            <w:r>
              <w:rPr>
                <w:color w:val="392C69"/>
              </w:rPr>
              <w:t xml:space="preserve">, от 26.06.2013 </w:t>
            </w:r>
            <w:hyperlink r:id="rId8">
              <w:r>
                <w:rPr>
                  <w:color w:val="0000FF"/>
                </w:rPr>
                <w:t>N 62/1389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9">
              <w:r>
                <w:rPr>
                  <w:color w:val="0000FF"/>
                </w:rPr>
                <w:t>N 73/1670</w:t>
              </w:r>
            </w:hyperlink>
            <w:r>
              <w:rPr>
                <w:color w:val="392C69"/>
              </w:rPr>
              <w:t xml:space="preserve">, от 29.10.2014 </w:t>
            </w:r>
            <w:hyperlink r:id="rId10">
              <w:r>
                <w:rPr>
                  <w:color w:val="0000FF"/>
                </w:rPr>
                <w:t>N 3/45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22.04.2015 </w:t>
            </w:r>
            <w:hyperlink r:id="rId11">
              <w:r>
                <w:rPr>
                  <w:color w:val="0000FF"/>
                </w:rPr>
                <w:t>N 11/265</w:t>
              </w:r>
            </w:hyperlink>
            <w:r>
              <w:rPr>
                <w:color w:val="392C69"/>
              </w:rPr>
              <w:t xml:space="preserve">, от 27.05.2015 </w:t>
            </w:r>
            <w:hyperlink r:id="rId12">
              <w:r>
                <w:rPr>
                  <w:color w:val="0000FF"/>
                </w:rPr>
                <w:t>N 12/282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13">
              <w:r>
                <w:rPr>
                  <w:color w:val="0000FF"/>
                </w:rPr>
                <w:t>N 22/574</w:t>
              </w:r>
            </w:hyperlink>
            <w:r>
              <w:rPr>
                <w:color w:val="392C69"/>
              </w:rPr>
              <w:t xml:space="preserve">, от 27.09.2017 </w:t>
            </w:r>
            <w:hyperlink r:id="rId14">
              <w:r>
                <w:rPr>
                  <w:color w:val="0000FF"/>
                </w:rPr>
                <w:t>N 42/1046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15">
              <w:r>
                <w:rPr>
                  <w:color w:val="0000FF"/>
                </w:rPr>
                <w:t>N 45/1116</w:t>
              </w:r>
            </w:hyperlink>
            <w:r>
              <w:rPr>
                <w:color w:val="392C69"/>
              </w:rPr>
              <w:t xml:space="preserve">, от 13.06.2019 </w:t>
            </w:r>
            <w:hyperlink r:id="rId16">
              <w:r>
                <w:rPr>
                  <w:color w:val="0000FF"/>
                </w:rPr>
                <w:t>N 69/1626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24.07.2019 </w:t>
            </w:r>
            <w:hyperlink r:id="rId17">
              <w:r>
                <w:rPr>
                  <w:color w:val="0000FF"/>
                </w:rPr>
                <w:t>N 71/1657</w:t>
              </w:r>
            </w:hyperlink>
            <w:r>
              <w:rPr>
                <w:color w:val="392C69"/>
              </w:rPr>
              <w:t xml:space="preserve">, от 25.12.2019 </w:t>
            </w:r>
            <w:hyperlink r:id="rId18">
              <w:r>
                <w:rPr>
                  <w:color w:val="0000FF"/>
                </w:rPr>
                <w:t>N 6/98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19">
              <w:r>
                <w:rPr>
                  <w:color w:val="0000FF"/>
                </w:rPr>
                <w:t>N 12/248</w:t>
              </w:r>
            </w:hyperlink>
            <w:r>
              <w:rPr>
                <w:color w:val="392C69"/>
              </w:rPr>
              <w:t xml:space="preserve">, от 15.12.2021 </w:t>
            </w:r>
            <w:hyperlink r:id="rId20">
              <w:r>
                <w:rPr>
                  <w:color w:val="0000FF"/>
                </w:rPr>
                <w:t>N 30/655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21">
              <w:r>
                <w:rPr>
                  <w:color w:val="0000FF"/>
                </w:rPr>
                <w:t>N 36/801</w:t>
              </w:r>
            </w:hyperlink>
            <w:r>
              <w:rPr>
                <w:color w:val="392C69"/>
              </w:rPr>
              <w:t xml:space="preserve">, от 31.05.2023 </w:t>
            </w:r>
            <w:hyperlink r:id="rId22">
              <w:r>
                <w:rPr>
                  <w:color w:val="0000FF"/>
                </w:rPr>
                <w:t>N 49/1094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14.07.2023 </w:t>
            </w:r>
            <w:hyperlink r:id="rId23">
              <w:r>
                <w:rPr>
                  <w:color w:val="0000FF"/>
                </w:rPr>
                <w:t>N 51/1135</w:t>
              </w:r>
            </w:hyperlink>
            <w:r>
              <w:rPr>
                <w:color w:val="392C69"/>
              </w:rPr>
              <w:t xml:space="preserve">, от 20.12.2023 </w:t>
            </w:r>
            <w:hyperlink r:id="rId24">
              <w:r>
                <w:rPr>
                  <w:color w:val="0000FF"/>
                </w:rPr>
                <w:t>N 56/1254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A34" w:rsidRDefault="00F36A34">
            <w:pPr>
              <w:pStyle w:val="ConsPlusNormal"/>
            </w:pPr>
          </w:p>
        </w:tc>
      </w:tr>
    </w:tbl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ind w:firstLine="540"/>
        <w:jc w:val="both"/>
      </w:pPr>
      <w:r>
        <w:t xml:space="preserve">С целью приведения Положения "О комитете имущественных и земельных отношений администрации города Тулы" в соответствие с действующим законодательством, руководствуясь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6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Тула, Тульская городская Дума решила: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"О комитете имущественных и земельных отношений администрации города Тулы" (приложение).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27">
        <w:r>
          <w:rPr>
            <w:color w:val="0000FF"/>
          </w:rPr>
          <w:t>решение</w:t>
        </w:r>
      </w:hyperlink>
      <w:r>
        <w:t xml:space="preserve"> Тульской городской Думы от 28.05.2008 N 45/1073 "О Положении "О комитете имущественных и земельных отношений администрации города Тулы".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3. Контроль за исполнением настоящего решения возложить на первого заместителя главы администрации города А.М. Мышкина.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4. Решение вступает в силу со дня подписания.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jc w:val="right"/>
      </w:pPr>
      <w:r>
        <w:t>Глава муниципального</w:t>
      </w:r>
    </w:p>
    <w:p w:rsidR="00F36A34" w:rsidRDefault="00F36A34">
      <w:pPr>
        <w:pStyle w:val="ConsPlusNormal"/>
        <w:jc w:val="right"/>
      </w:pPr>
      <w:r>
        <w:t>образования город Тула</w:t>
      </w:r>
    </w:p>
    <w:p w:rsidR="00F36A34" w:rsidRDefault="00F36A34">
      <w:pPr>
        <w:pStyle w:val="ConsPlusNormal"/>
        <w:jc w:val="right"/>
      </w:pPr>
      <w:r>
        <w:t>В.С.МОГИЛЬНИКОВ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jc w:val="right"/>
        <w:outlineLvl w:val="0"/>
      </w:pPr>
      <w:r>
        <w:lastRenderedPageBreak/>
        <w:t>Приложение</w:t>
      </w:r>
    </w:p>
    <w:p w:rsidR="00F36A34" w:rsidRDefault="00F36A34">
      <w:pPr>
        <w:pStyle w:val="ConsPlusNormal"/>
        <w:jc w:val="right"/>
      </w:pPr>
      <w:r>
        <w:t>к решению Тульской</w:t>
      </w:r>
    </w:p>
    <w:p w:rsidR="00F36A34" w:rsidRDefault="00F36A34">
      <w:pPr>
        <w:pStyle w:val="ConsPlusNormal"/>
        <w:jc w:val="right"/>
      </w:pPr>
      <w:r>
        <w:t>городской Думы</w:t>
      </w:r>
    </w:p>
    <w:p w:rsidR="00F36A34" w:rsidRDefault="00F36A34">
      <w:pPr>
        <w:pStyle w:val="ConsPlusNormal"/>
        <w:jc w:val="right"/>
      </w:pPr>
      <w:r>
        <w:t>от 15.07.2009 N 71/1557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Title"/>
        <w:jc w:val="center"/>
      </w:pPr>
      <w:bookmarkStart w:id="0" w:name="P42"/>
      <w:bookmarkEnd w:id="0"/>
      <w:r>
        <w:t>ПОЛОЖЕНИЕ</w:t>
      </w:r>
    </w:p>
    <w:p w:rsidR="00F36A34" w:rsidRDefault="00F36A34">
      <w:pPr>
        <w:pStyle w:val="ConsPlusTitle"/>
        <w:jc w:val="center"/>
      </w:pPr>
      <w:r>
        <w:t>"О КОМИТЕТЕ ИМУЩЕСТВЕННЫХ И ЗЕМЕЛЬНЫХ ОТНОШЕНИЙ</w:t>
      </w:r>
    </w:p>
    <w:p w:rsidR="00F36A34" w:rsidRDefault="00F36A34">
      <w:pPr>
        <w:pStyle w:val="ConsPlusTitle"/>
        <w:jc w:val="center"/>
      </w:pPr>
      <w:r>
        <w:t>АДМИНИСТРАЦИИ ГОРОДА ТУЛЫ"</w:t>
      </w:r>
    </w:p>
    <w:p w:rsidR="00F36A34" w:rsidRDefault="00F36A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6A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A34" w:rsidRDefault="00F36A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A34" w:rsidRDefault="00F36A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28">
              <w:r>
                <w:rPr>
                  <w:color w:val="0000FF"/>
                </w:rPr>
                <w:t>N 62/1389</w:t>
              </w:r>
            </w:hyperlink>
            <w:r>
              <w:rPr>
                <w:color w:val="392C69"/>
              </w:rPr>
              <w:t xml:space="preserve">, от 26.03.2014 </w:t>
            </w:r>
            <w:hyperlink r:id="rId29">
              <w:r>
                <w:rPr>
                  <w:color w:val="0000FF"/>
                </w:rPr>
                <w:t>N 73/1670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29.10.2014 </w:t>
            </w:r>
            <w:hyperlink r:id="rId30">
              <w:r>
                <w:rPr>
                  <w:color w:val="0000FF"/>
                </w:rPr>
                <w:t>N 3/45</w:t>
              </w:r>
            </w:hyperlink>
            <w:r>
              <w:rPr>
                <w:color w:val="392C69"/>
              </w:rPr>
              <w:t xml:space="preserve">, от 22.04.2015 </w:t>
            </w:r>
            <w:hyperlink r:id="rId31">
              <w:r>
                <w:rPr>
                  <w:color w:val="0000FF"/>
                </w:rPr>
                <w:t>N 11/265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27.05.2015 </w:t>
            </w:r>
            <w:hyperlink r:id="rId32">
              <w:r>
                <w:rPr>
                  <w:color w:val="0000FF"/>
                </w:rPr>
                <w:t>N 12/282</w:t>
              </w:r>
            </w:hyperlink>
            <w:r>
              <w:rPr>
                <w:color w:val="392C69"/>
              </w:rPr>
              <w:t xml:space="preserve">, от 23.03.2016 </w:t>
            </w:r>
            <w:hyperlink r:id="rId33">
              <w:r>
                <w:rPr>
                  <w:color w:val="0000FF"/>
                </w:rPr>
                <w:t>N 22/574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34">
              <w:r>
                <w:rPr>
                  <w:color w:val="0000FF"/>
                </w:rPr>
                <w:t>N 42/1046</w:t>
              </w:r>
            </w:hyperlink>
            <w:r>
              <w:rPr>
                <w:color w:val="392C69"/>
              </w:rPr>
              <w:t xml:space="preserve">, от 12.12.2017 </w:t>
            </w:r>
            <w:hyperlink r:id="rId35">
              <w:r>
                <w:rPr>
                  <w:color w:val="0000FF"/>
                </w:rPr>
                <w:t>N 45/1116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36">
              <w:r>
                <w:rPr>
                  <w:color w:val="0000FF"/>
                </w:rPr>
                <w:t>N 69/1626</w:t>
              </w:r>
            </w:hyperlink>
            <w:r>
              <w:rPr>
                <w:color w:val="392C69"/>
              </w:rPr>
              <w:t xml:space="preserve">, от 24.07.2019 </w:t>
            </w:r>
            <w:hyperlink r:id="rId37">
              <w:r>
                <w:rPr>
                  <w:color w:val="0000FF"/>
                </w:rPr>
                <w:t>N 71/1657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38">
              <w:r>
                <w:rPr>
                  <w:color w:val="0000FF"/>
                </w:rPr>
                <w:t>N 6/98</w:t>
              </w:r>
            </w:hyperlink>
            <w:r>
              <w:rPr>
                <w:color w:val="392C69"/>
              </w:rPr>
              <w:t xml:space="preserve">, от 15.07.2020 </w:t>
            </w:r>
            <w:hyperlink r:id="rId39">
              <w:r>
                <w:rPr>
                  <w:color w:val="0000FF"/>
                </w:rPr>
                <w:t>N 12/248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40">
              <w:r>
                <w:rPr>
                  <w:color w:val="0000FF"/>
                </w:rPr>
                <w:t>N 30/655</w:t>
              </w:r>
            </w:hyperlink>
            <w:r>
              <w:rPr>
                <w:color w:val="392C69"/>
              </w:rPr>
              <w:t xml:space="preserve">, от 31.05.2022 </w:t>
            </w:r>
            <w:hyperlink r:id="rId41">
              <w:r>
                <w:rPr>
                  <w:color w:val="0000FF"/>
                </w:rPr>
                <w:t>N 36/801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42">
              <w:r>
                <w:rPr>
                  <w:color w:val="0000FF"/>
                </w:rPr>
                <w:t>N 49/1094</w:t>
              </w:r>
            </w:hyperlink>
            <w:r>
              <w:rPr>
                <w:color w:val="392C69"/>
              </w:rPr>
              <w:t xml:space="preserve">, от 14.07.2023 </w:t>
            </w:r>
            <w:hyperlink r:id="rId43">
              <w:r>
                <w:rPr>
                  <w:color w:val="0000FF"/>
                </w:rPr>
                <w:t>N 51/1135</w:t>
              </w:r>
            </w:hyperlink>
            <w:r>
              <w:rPr>
                <w:color w:val="392C69"/>
              </w:rPr>
              <w:t>,</w:t>
            </w:r>
          </w:p>
          <w:p w:rsidR="00F36A34" w:rsidRDefault="00F36A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44">
              <w:r>
                <w:rPr>
                  <w:color w:val="0000FF"/>
                </w:rPr>
                <w:t>N 56/1254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A34" w:rsidRDefault="00F36A34">
            <w:pPr>
              <w:pStyle w:val="ConsPlusNormal"/>
            </w:pPr>
          </w:p>
        </w:tc>
      </w:tr>
    </w:tbl>
    <w:p w:rsidR="00F36A34" w:rsidRDefault="00F36A34">
      <w:pPr>
        <w:pStyle w:val="ConsPlusNormal"/>
        <w:jc w:val="both"/>
      </w:pPr>
    </w:p>
    <w:p w:rsidR="00F36A34" w:rsidRDefault="00F36A34">
      <w:pPr>
        <w:pStyle w:val="ConsPlusTitle"/>
        <w:jc w:val="center"/>
        <w:outlineLvl w:val="1"/>
      </w:pPr>
      <w:r>
        <w:t>1. Общие положения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ind w:firstLine="540"/>
        <w:jc w:val="both"/>
      </w:pPr>
      <w:r>
        <w:t>1.1. Комитет имущественных и земельных отношений администрации города Тулы (далее - Комитет) является муниципальным казенным учреждением, отраслевым (функциональным) органом администрации муниципального образования город Тула (далее - администрация города).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1.2. В своей деятельности Комитет руководствуется </w:t>
      </w:r>
      <w:hyperlink r:id="rId4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актами Тульской области, нормативными правовыми актами органов местного самоуправления муниципального образования город Тула, а также настоящим Положением.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1.3. Деятельность Комитета курирует должностное лицо администрации города Тулы в соответствии с распределением обязанностей, установленным распоряжением администрации города Тулы.</w:t>
      </w:r>
    </w:p>
    <w:p w:rsidR="00F36A34" w:rsidRDefault="00F36A34">
      <w:pPr>
        <w:pStyle w:val="ConsPlusNormal"/>
        <w:jc w:val="both"/>
      </w:pPr>
      <w:r>
        <w:t xml:space="preserve">(п. 1.3 в ред. </w:t>
      </w:r>
      <w:hyperlink r:id="rId46">
        <w:r>
          <w:rPr>
            <w:color w:val="0000FF"/>
          </w:rPr>
          <w:t>решения</w:t>
        </w:r>
      </w:hyperlink>
      <w:r>
        <w:t xml:space="preserve"> Тульской городской Думы от 31.05.2023 N 49/1094)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1.4. Комитет является юридическим лицом, имеет самостоятельный баланс, круглую печать со своим наименованием и изображением герба города Тулы, штампы, бланки и прочие официальные атрибуты.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1.5. Полное официальное наименование: комитет имущественных и земельных отношений администрации города Тулы. Сокращенное официальное наименование: КИиЗО администрации города Тулы. Местонахождение КИиЗО администрации города Тулы: 300034, Российская Федерация, г. Тула, ул. Гоголевская, д. 73.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1.6. Решения и распоряжения Комитета, принятые в пределах его компетенции, обязательны для всех отраслевых (функциональных) и территориальных органов администрации города Тулы, муниципальных предприятий, учреждений и организаций.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Title"/>
        <w:jc w:val="center"/>
        <w:outlineLvl w:val="1"/>
      </w:pPr>
      <w:r>
        <w:t>2. Основные задачи и функции Комитета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ind w:firstLine="540"/>
        <w:jc w:val="both"/>
      </w:pPr>
      <w:r>
        <w:t>2.1. Основными задачами Комитета являются: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реализация на основе действующего законодательства и актов органов местного самоуправления муниципального образования город Тула политики в области жилищных, имущественных и земельных отношений;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Тульской городской Думы от 27.09.2017 N 42/1046)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управление и распоряжение в установленном порядке муниципальной собственностью и координация деятельности в этой сфере иных отраслевых (функциональных) и территориальных органов администрации города Тулы.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2.2. В целях выполнения возложенных на него задач Комитет в установленном порядке: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разрабатывает проекты нормативных правовых актов органов местного самоуправления города Тулы по вопросам управления и распоряжения муниципальным имуществом города Тулы;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представляет администрации города и Тульской городской Думе ежегодный отчет об управлении и распоряжении муниципальным имуществом города Тулы;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прием объектов в муниципальную собственность города Тулы из государственной собственности в соответствии с нормативными актами;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прием объектов в муниципальную собственность города Тулы, приобретаемую по другим основаниям, в том числе по договорам купли-продажи, дарения, мены, выморочных жилых помещений и земельных участков, подает заявления и получает документы;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Тульской городской Думы от 27.09.2017 N 42/1046)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регистрацию прав на недвижимое имущество, находящееся в собственности муниципального образования город Тула, в том числе подает заявления и получает документы;</w:t>
      </w:r>
    </w:p>
    <w:p w:rsidR="00F36A34" w:rsidRDefault="00F36A34">
      <w:pPr>
        <w:pStyle w:val="ConsPlusNormal"/>
        <w:jc w:val="both"/>
      </w:pPr>
      <w:r>
        <w:t xml:space="preserve">(в ред. решений Тульской городской Думы от 29.10.2014 </w:t>
      </w:r>
      <w:hyperlink r:id="rId49">
        <w:r>
          <w:rPr>
            <w:color w:val="0000FF"/>
          </w:rPr>
          <w:t>N 3/45</w:t>
        </w:r>
      </w:hyperlink>
      <w:r>
        <w:t xml:space="preserve">, от 27.05.2015 </w:t>
      </w:r>
      <w:hyperlink r:id="rId50">
        <w:r>
          <w:rPr>
            <w:color w:val="0000FF"/>
          </w:rPr>
          <w:t>N 12/282</w:t>
        </w:r>
      </w:hyperlink>
      <w:r>
        <w:t>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разрабатывает и осуществляет мероприятия по отчуждению имущества, находящегося в собственности муниципального образования город Тула, включая земельные участки;</w:t>
      </w:r>
    </w:p>
    <w:p w:rsidR="00F36A34" w:rsidRDefault="00F36A34">
      <w:pPr>
        <w:pStyle w:val="ConsPlusNormal"/>
        <w:jc w:val="both"/>
      </w:pPr>
      <w:r>
        <w:t xml:space="preserve">(в ред. решений Тульской городской Думы от 29.10.2014 </w:t>
      </w:r>
      <w:hyperlink r:id="rId51">
        <w:r>
          <w:rPr>
            <w:color w:val="0000FF"/>
          </w:rPr>
          <w:t>N 3/45</w:t>
        </w:r>
      </w:hyperlink>
      <w:r>
        <w:t xml:space="preserve">, от 27.05.2015 </w:t>
      </w:r>
      <w:hyperlink r:id="rId52">
        <w:r>
          <w:rPr>
            <w:color w:val="0000FF"/>
          </w:rPr>
          <w:t>N 12/282</w:t>
        </w:r>
      </w:hyperlink>
      <w:r>
        <w:t>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организует работу по проведению экспертизы и оценке стоимости муниципального имущества города Тулы;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по поручению администрации города и иных лиц проводит публичные торги по продаже имущества и имущественных прав;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выступает продавцом имущества, находящегося в собственности муниципального образования город Тула, а также земельных участков, государственная собственность на которые не разграничена, расположенных на территории муниципального образования город Тула, распоряжение которыми отнесено к полномочиям муниципального образования город Тула, в порядке, установленном действующим законодательством;</w:t>
      </w:r>
    </w:p>
    <w:p w:rsidR="00F36A34" w:rsidRDefault="00F36A34">
      <w:pPr>
        <w:pStyle w:val="ConsPlusNormal"/>
        <w:jc w:val="both"/>
      </w:pPr>
      <w:r>
        <w:lastRenderedPageBreak/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Тульской городской Думы от 20.12.2023 N 56/1254)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функции арендодателя имущества, находящегося в собственности муниципального образования город Тула, а также земельных участков, государственная собственность на которые не разграничена, расположенных на территории муниципального образования город Тула, распоряжение которыми отнесено к полномочиям муниципального образования город Тула, в порядке, установленном действующим законодательством;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Тульской городской Думы от 20.12.2023 N 56/1254)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функции ссудодателя по передаче муниципального имущества в безвозмездное пользование;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функции залогодателя муниципального имущества в установленном порядке;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передает муниципальное имущество в доверительное управление;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выступает страхователем муниципального имущества в установленном порядке;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полномочия собственника земельного участка, находящегося в собственности муниципального образования город Тула, в случае заключения соглашений об установлении сервитута в отношении муниципального земельного участка, не предоставленного в постоянное (бессрочное) пользование, пожизненное наследуемое владение либо в аренду или безвозмездное пользование, в соответствии с муниципальными правовыми актами администрации города Тулы;</w:t>
      </w:r>
    </w:p>
    <w:p w:rsidR="00F36A34" w:rsidRDefault="00F36A34">
      <w:pPr>
        <w:pStyle w:val="ConsPlusNormal"/>
        <w:jc w:val="both"/>
      </w:pPr>
      <w:r>
        <w:t xml:space="preserve">(в ред. решений Тульской городской Думы от 27.05.2015 </w:t>
      </w:r>
      <w:hyperlink r:id="rId55">
        <w:r>
          <w:rPr>
            <w:color w:val="0000FF"/>
          </w:rPr>
          <w:t>N 12/282</w:t>
        </w:r>
      </w:hyperlink>
      <w:r>
        <w:t xml:space="preserve">, от 15.12.2021 </w:t>
      </w:r>
      <w:hyperlink r:id="rId56">
        <w:r>
          <w:rPr>
            <w:color w:val="0000FF"/>
          </w:rPr>
          <w:t>N 30/655</w:t>
        </w:r>
      </w:hyperlink>
      <w:r>
        <w:t>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полномочия собственника земельного участка, находящегося в собственности муниципального образования город Тула, в случае заключения соглашений в соответствии с муниципальными правовыми актами администрации города Тулы о перераспределении муниципальных земельных участков, за исключением земельных участков, находящихся в муниципальной собственности и предоставленных на одном виде права одному и тому же лицу;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12/282; в ред. </w:t>
      </w:r>
      <w:hyperlink r:id="rId58">
        <w:r>
          <w:rPr>
            <w:color w:val="0000FF"/>
          </w:rPr>
          <w:t>решения</w:t>
        </w:r>
      </w:hyperlink>
      <w:r>
        <w:t xml:space="preserve"> Тульской городской Думы от 15.12.2021 N 30/655)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на основании муниципальных контрактов разработку схем расположения земельных участков на кадастровом плане территории в отношении находящихся в муниципальной собственности земельных участков, а также в случаях, установленных действующим законодательством, земельных участков, государственная собственность на которые не разграничена, в том числе земельных участков, на которых расположены здания, строения, сооружения, многоквартирные дома;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Тульской городской Думы от 20.12.2023 N 56/1254)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рассматривает представленные заинтересованными физическими и юридическими лицами схемы расположения земельных участков на кадастровом плане территории в отношении находящихся в муниципальной собственности земельных участков, а также в случаях, установленных действующим законодательством, земельных участков, государственная собственность на которые не разграничена, в том числе земельных участков, на которых расположены здания, строения, сооружения, многоквартирные дома;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Тульской городской Думы от 20.12.2023 N 56/1254)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- формирует в электронной карте города Тулы данные о находящихся в </w:t>
      </w:r>
      <w:r>
        <w:lastRenderedPageBreak/>
        <w:t>муниципальной собственности образуемых земельных участках, в том числе земельных участках, на которых расположены здания, строения, сооружения;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решением</w:t>
        </w:r>
      </w:hyperlink>
      <w:r>
        <w:t xml:space="preserve"> Тульской городской Думы от 26.03.2014 N 73/1670; в ред. решений Тульской городской Думы от 27.05.2015 </w:t>
      </w:r>
      <w:hyperlink r:id="rId62">
        <w:r>
          <w:rPr>
            <w:color w:val="0000FF"/>
          </w:rPr>
          <w:t>N 12/282</w:t>
        </w:r>
      </w:hyperlink>
      <w:r>
        <w:t xml:space="preserve">, от 15.12.2021 </w:t>
      </w:r>
      <w:hyperlink r:id="rId63">
        <w:r>
          <w:rPr>
            <w:color w:val="0000FF"/>
          </w:rPr>
          <w:t>N 30/655</w:t>
        </w:r>
      </w:hyperlink>
      <w:r>
        <w:t>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подготовку проектов муниципальных правовых актов администрации города об утверждении схем расположения земельных участков на кадастровом плане территории в отношении находящихся в муниципальной собственности земельных участков, в том числе земельных участков, на которых расположены здания, строения, сооружения, земельных участков, государственная собственность на которые не разграничена, расположенных на территории муниципального образования город Тула, распоряжение которыми отнесено к полномочиям муниципального образования город Тула, а также земельных участков, на которых расположены многоквартирные дома;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решения</w:t>
        </w:r>
      </w:hyperlink>
      <w:r>
        <w:t xml:space="preserve"> Тульской городской Думы от 20.12.2023 N 56/1254)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постановку на кадастровый учет земельных участков и других объектов недвижимости, находящихся в собственности муниципального образования город Тула, земельных участков, государственная собственность на которые не разграничена, расположенных на территории муниципального образования город Тула, распоряжение которыми отнесено к полномочиям муниципального образования город Тула, изменений указанных земельных участков и других объектов недвижимости, а также земельных участков, на которых расположены многоквартирные дома;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Тульской городской Думы от 20.12.2023 N 56/1254)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полномочия заказчика при проведении комплексных кадастровых работ;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67">
        <w:r>
          <w:rPr>
            <w:color w:val="0000FF"/>
          </w:rPr>
          <w:t>решение</w:t>
        </w:r>
      </w:hyperlink>
      <w:r>
        <w:t xml:space="preserve"> Тульской городской Думы от 26.03.2014 N 73/1670;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учет муниципального имущества, в том числе имущества казны, путем ведения Единого реестра имущества муниципального образования город Тула;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Тульской городской Думы от 14.07.2023 N 51/1135)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в установленном порядке бюджетный учет имущества муниципальной казны (кроме средств бюджета муниципального образования город Тула);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в установленном порядке содержание имущества муниципальной казны;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функции администратора платежей в бюджет города Тулы;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полномочия главного распорядителя бюджетных средств;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69">
        <w:r>
          <w:rPr>
            <w:color w:val="0000FF"/>
          </w:rPr>
          <w:t>решение</w:t>
        </w:r>
      </w:hyperlink>
      <w:r>
        <w:t xml:space="preserve"> Тульской городской Думы от 23.03.2016 N 22/574;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подготовку проектов муниципальных правовых актов администрации города о закреплении муниципального имущества за муниципальными предприятиями и учреждениями, а также об изъятии, в установленном федеральным законодательством порядке, неиспользуемого или используемого не по назначению муниципального имущества;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Тульской городской Думы от 14.07.2023 N 51/1135)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- участвует в заключении, изменении и расторжении трудовых договоров с </w:t>
      </w:r>
      <w:r>
        <w:lastRenderedPageBreak/>
        <w:t>руководителями муниципальных предприятий и учреждений;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выступает от имени муниципального образования город Тула при решении вопросов, связанных с банкротством муниципальных предприятий;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является держателем принадлежащих муниципальному образованию город Тула акций (вкладов, долей) в уставном капитале коммерческих организаций;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представляет непосредственно или через представителей интересы муниципального образования город Тула по находящимся в муниципальной собственности акциям (вкладам, долям) в уставных капиталах коммерческих организаций;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совместно с отраслевыми (функциональными) и территориальными органами администрации города Тулы осуществляет контроль за использованием и сохранностью муниципального имущества, закрепленного за муниципальными предприятиями и учреждениями;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является наймодателем жилых помещений муниципального специализированного жилищного фонда и обеспечивает их предоставление гражданам;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Тульской городской Думы от 14.07.2023 N 51/1135)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продажу освободившихся жилых помещений в муниципальных коммунальных квартирах и долей в праве общей собственности на муниципальные жилые помещения;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выдает справки об отказе от преимущественного права покупки доли в праве общей собственности на жилые помещения;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признание граждан малоимущими в целях принятия на учет в качестве нуждающихся в жилых помещениях муниципального жилищного фонда и предоставления их по договорам социального найма;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постановку граждан на учет в качестве нуждающихся в жилых помещениях муниципального жилищного фонда, жилищного фонда Тульской области и ведет учет таких граждан;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признание граждан отдельных категорий нуждающимися в улучшении жилищных условий в целях получения выплат за счет бюджетных средств, включения в состав участников целевых программ;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72">
        <w:r>
          <w:rPr>
            <w:color w:val="0000FF"/>
          </w:rPr>
          <w:t>решение</w:t>
        </w:r>
      </w:hyperlink>
      <w:r>
        <w:t xml:space="preserve"> Тульской городской Думы от 27.05.2015 N 12/282;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предоставление гражданам муниципальных жилых помещений по договорам социального найма;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выдает государственные жилищные сертификаты и свидетельства о праве на получение социальной выплаты на приобретение жилого помещения или строительство индивидуального жилого дома;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Тульской городской Думы от 12.12.2017 N 45/1116)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формирование муниципального специализированного жилищного фонда;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74">
        <w:r>
          <w:rPr>
            <w:color w:val="0000FF"/>
          </w:rPr>
          <w:t>решение</w:t>
        </w:r>
      </w:hyperlink>
      <w:r>
        <w:t xml:space="preserve"> Тульской городской Думы от 27.05.2015 N 12/282;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lastRenderedPageBreak/>
        <w:t>- выдает дубликаты свидетельств о регистрации права собственности на приватизированные жилые помещения;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является наймодателем по договорам социального найма жилых помещений муниципального жилищного фонда и обеспечивает их предоставление гражданам во владение и в пользование для проживания в них; заключает, вносит изменения и расторгает договоры социального найма жилых помещений муниципального жилищного фонда;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начисление платы и взимает плату за пользование жилыми помещениями муниципального жилищного фонда (плату за наем) по договорам социального найма жилых помещений;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передачу в собственность граждан жилых помещений муниципального жилищного фонда;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регистрирует переход права собственности при приватизации жилых помещений муниципального жилищного фонда;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выдает справки о неиспользовании права на приобретение в собственность в порядке приватизации жилых помещений муниципального жилищного фонда;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ведет картотеку лицевых счетов на жилые помещения муниципального жилищного фонда;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выдает справки о составе семьи гражданам, проживающим в жилых помещениях муниципального жилищного фонда;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выдает справки, подтверждающие право пользования жилыми помещениями муниципального жилищного фонда, для регистрации граждан по месту жительства или по месту пребывания;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выдает дубликаты приватизационных документов на жилые помещения муниципального жилищного фонда, переданные в собственность граждан;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решением</w:t>
        </w:r>
      </w:hyperlink>
      <w:r>
        <w:t xml:space="preserve"> Тульской городской Думы от 27.05.2015 N 12/282)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выдачу разрешений на регистрацию граждан по месту жительства и по месту пребывания в муниципальном жилищном фонде;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решением</w:t>
        </w:r>
      </w:hyperlink>
      <w:r>
        <w:t xml:space="preserve"> Тульской городской Думы от 24.07.2019 N 71/1657)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регистрирует договоры передачи при приватизации жилых помещений;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подготовку проектов муниципальных правовых актов администрации города Тулы по вопросам предоставления муниципальных земельных участков, а также земельных участков, государственная собственность на которые не разграничена, расположенных на территории муниципального образования город Тула, распоряжение которыми отнесено к полномочиям муниципального образования город Тула;</w:t>
      </w:r>
    </w:p>
    <w:p w:rsidR="00F36A34" w:rsidRDefault="00F36A34">
      <w:pPr>
        <w:pStyle w:val="ConsPlusNormal"/>
        <w:jc w:val="both"/>
      </w:pPr>
      <w:r>
        <w:lastRenderedPageBreak/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Тульской городской Думы от 20.12.2023 N 56/1254)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 случаях, установленных законодательством, проводит действия по постановке на кадастровый учет объектов недвижимого имущества, принадлежащих третьим лицам, а также регистрацию прав граждан на указанные объекты и земельные участки;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Тульской городской Думы от 20.12.2023 N 56/1254)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87">
        <w:r>
          <w:rPr>
            <w:color w:val="0000FF"/>
          </w:rPr>
          <w:t>Решение</w:t>
        </w:r>
      </w:hyperlink>
      <w:r>
        <w:t xml:space="preserve"> Тульской городской Думы от 20.12.2023 N 56/1254;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подготовку проектов муниципальных правовых актов администрации города Тулы о выявлении правообладателя ранее учтенного объекта недвижимости, а также гаражей, права на которые не зарегистрированы в Едином государственном реестре недвижимости;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решением</w:t>
        </w:r>
      </w:hyperlink>
      <w:r>
        <w:t xml:space="preserve"> Тульской городской Думы от 15.12.2021 N 30/655)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проводит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решением</w:t>
        </w:r>
      </w:hyperlink>
      <w:r>
        <w:t xml:space="preserve"> Тульской городской Думы от 15.12.2021 N 30/655)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- направляет запросы в органы государственной власти, органы местного самоуправления, организации, осуществлявшие до дня вступления в силу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21.07.1997 N 122-ФЗ "О государственной регистрации прав на недвижимое имущество и сделок с ним" учет и регистрацию прав на объекты недвижимости, а также нотариусам в целях получения сведений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решением</w:t>
        </w:r>
      </w:hyperlink>
      <w:r>
        <w:t xml:space="preserve"> Тульской городской Думы от 15.12.2021 N 30/655)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опубликование в порядке, установленном для официального опубликования (обнародования) муниципальных правовых актов, путем размещения в информационно-телекоммуникационной сети "Интернет" на официальном сайте муниципального образования город Тула сообщения о способах и порядке представления в уполномоченные органы сведений о правообладателях ранее учтенных объектов недвижимости такими правообладателями, в том числе о порядке представления любыми заинтересованными лицами сведений о почтовом адресе и (или) адресе электронной почты для связи с ними в связи с проведением указанных мероприятий;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решением</w:t>
        </w:r>
      </w:hyperlink>
      <w:r>
        <w:t xml:space="preserve"> Тульской городской Думы от 15.12.2021 N 30/655)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 установленный срок после принятия решения о выявлении правообладателя ранее учтенного объекта недвижимости обеспечивает направление в орган регистрации прав соответствующих заявлений;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решением</w:t>
        </w:r>
      </w:hyperlink>
      <w:r>
        <w:t xml:space="preserve"> Тульской городской Думы от 15.12.2021 N 30/655)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абзацы пятьдесят пятый - пятьдесят шестой исключены. - </w:t>
      </w:r>
      <w:hyperlink r:id="rId94">
        <w:r>
          <w:rPr>
            <w:color w:val="0000FF"/>
          </w:rPr>
          <w:t>решение</w:t>
        </w:r>
      </w:hyperlink>
      <w:r>
        <w:t xml:space="preserve"> Тульской городской Думы от 27.09.2017 N 42/1046;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 xml:space="preserve">- совместно с отраслевыми (функциональными) и территориальными органами администрации города Тулы, органами, наделенными специальными полномочиями (налоговые инспекции, финансовое управление, контрольно-счетная палата муниципального образования город Тула и др.), осуществляет контроль за управлением и распоряжением муниципальным имуществом города Тулы, его использованием по назначению и сохранностью, в этих целях назначает и проводит документальные и иные </w:t>
      </w:r>
      <w:r>
        <w:lastRenderedPageBreak/>
        <w:t>проверки (ревизии, инвентаризации), назначает аудиторские проверки деятельности муниципальных предприятий и учреждений;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решения</w:t>
        </w:r>
      </w:hyperlink>
      <w:r>
        <w:t xml:space="preserve"> Тульской городской Думы от 31.05.2022 N 36/801)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по поручению главы администрации города или по собственной инициативе осуществляет иные полномочия и ведет иную деятельность, не противоречащую действующему законодательству Российской Федерации и нормативным актам органов местного самоуправления муниципального образования город Тула;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осуществляет функции и полномочия учредителя и собственника муниципального имущества в отношении подведомственных муниципальных предприятий и учреждений в соответствии с муниципальными правовыми актами;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решением</w:t>
        </w:r>
      </w:hyperlink>
      <w:r>
        <w:t xml:space="preserve"> Тульской городской Думы от 15.07.2020 N 12/248)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принимает участие в пределах своей компетенции в разработке и реализации программ, а также представляет при этом интересы собственника в случаях, предусмотренных федеральным законодательством и нормативными актами органов местного самоуправления муниципального образования город Тула;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решением</w:t>
        </w:r>
      </w:hyperlink>
      <w:r>
        <w:t xml:space="preserve"> Тульской городской Думы от 14.07.2023 N 51/1135)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обеспечивает предоставление муниципальных услуг населению муниципального образования город Тула в пределах своей компетенции.</w:t>
      </w:r>
    </w:p>
    <w:p w:rsidR="00F36A34" w:rsidRDefault="00F36A34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решением</w:t>
        </w:r>
      </w:hyperlink>
      <w:r>
        <w:t xml:space="preserve"> Тульской городской Думы от 14.07.2023 N 51/1135)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2.3. Комитет имеет право в установленном законодательством Российской Федерации и актами органов местного самоуправления муниципального образования город Тула порядке: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запрашивать от органов государственной власти, государственных учреждений, органов местного самоуправления, хозяйствующих субъектов материалы и иные сведения, необходимые при исполнении своих функций;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требовать от органов администрации города, муниципальных предприятий и учреждений необходимые документы и сведения при выявлении нарушений по вопросам управления и распоряжения объектами муниципальной собственности;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принимать предусмотренные действующим законодательством меры (в том числе и в судебном порядке) для защиты интересов муниципального образования город Тула и администрации города, выступать в качестве истца, ответчика и третьего лица в суде и арбитражном суде: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привлекать специалистов, в том числе работников специализированных экспертных организаций, для разрешения вопросов, требующих специальных знаний;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заключать договоры, в том числе на конкурсной основе, со специализированными организациями;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совершать сделки путем проведения публичных торгов по реализации имущества (имущественных прав);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совершать иные гражданско-правовые сделки;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2.4. Комитет обязан: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lastRenderedPageBreak/>
        <w:t>- соблюдать нормативные правовые акты органов местного самоуправления города Тулы;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осуществлять деятельность в интересах муниципального образования город Тула;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принимать все предусмотренные действующим законодательством меры для защиты имущественных интересов муниципального образования город Тула и администрации города;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 установленном порядке представлять отчеты о своей деятельности.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Title"/>
        <w:jc w:val="center"/>
        <w:outlineLvl w:val="1"/>
      </w:pPr>
      <w:r>
        <w:t>3. Организация работы Комитета. Имущество Комитета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ind w:firstLine="540"/>
        <w:jc w:val="both"/>
      </w:pPr>
      <w:r>
        <w:t>3.1. Комитет возглавляет председатель Комитета, замещающий высшую муниципальную должность муниципальной службы.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Председатель Комитета назначается на должность и освобождается от должности главой администрации города или иным лицом, уполномоченным исполнять обязанности представителя нанимателя.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решения</w:t>
        </w:r>
      </w:hyperlink>
      <w:r>
        <w:t xml:space="preserve"> Тульской городской Думы от 13.06.2019 N 69/1626)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Председатель Комитета осуществляет руководство деятельностью Комитета и несет персональную ответственность за выполнение возложенных на Комитет задач. Председатель Комитета действует от имени Комитета без доверенности, представляет его во всех организациях и учреждениях в Российской Федерации, распоряжается имуществом и средствами Комитета в соответствии с его задачами и функциями, выдает доверенности.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3.2. Председатель Комитета: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руководит работой Комитета, несет персональную ответственность за выполнение возложенных на Комитет задач и функций;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организует взаимодействие Комитета с другими органами администрации города;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вносит предложения главе администрации города Тулы или иному лицу, уполномоченному исполнять обязанности представителя нанимателя, по структуре, штатному расписанию Комитета, о положениях об отделах и должностных инструкциях сотрудников Комитета, смете расходов на его содержание;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решения</w:t>
        </w:r>
      </w:hyperlink>
      <w:r>
        <w:t xml:space="preserve"> Тульской городской Думы от 13.06.2019 N 69/1626)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издает распоряжения, решения, дает указания, обязательные для исполнения всеми работниками Комитета, проверяет их исполнение;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вносит в установленном порядке на рассмотрение главы администрации города проекты нормативных правовых актов по вопросам, отнесенным к компетенции Комитета;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заключает договоры (соглашения);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- вносит предложения главе администрации города Тулы или иному лицу, уполномоченному исполнять обязанности представителя нанимателя, по назначению и освобождению от должности муниципальных служащих Комитета и лиц, занимающих должности, не отнесенные к должностям муниципальной службы, по применению к ним мер поощрения или дисциплинарной ответственности;</w:t>
      </w:r>
    </w:p>
    <w:p w:rsidR="00F36A34" w:rsidRDefault="00F36A34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решения</w:t>
        </w:r>
      </w:hyperlink>
      <w:r>
        <w:t xml:space="preserve"> Тульской городской Думы от 13.06.2019 N 69/1626)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lastRenderedPageBreak/>
        <w:t>- вносит предложения главе администрации города Тулы или иному лицу, уполномоченному исполнять обязанности представителя нанимателя, о присвоении очередного классного чина, о получении дополнительного профессионального образования, командировании работников Комитета.</w:t>
      </w:r>
    </w:p>
    <w:p w:rsidR="00F36A34" w:rsidRDefault="00F36A34">
      <w:pPr>
        <w:pStyle w:val="ConsPlusNormal"/>
        <w:jc w:val="both"/>
      </w:pPr>
      <w:r>
        <w:t xml:space="preserve">(в ред. решений Тульской городской Думы от 22.04.2015 </w:t>
      </w:r>
      <w:hyperlink r:id="rId102">
        <w:r>
          <w:rPr>
            <w:color w:val="0000FF"/>
          </w:rPr>
          <w:t>N 11/265</w:t>
        </w:r>
      </w:hyperlink>
      <w:r>
        <w:t xml:space="preserve">, от 13.06.2019 </w:t>
      </w:r>
      <w:hyperlink r:id="rId103">
        <w:r>
          <w:rPr>
            <w:color w:val="0000FF"/>
          </w:rPr>
          <w:t>N 69/1626</w:t>
        </w:r>
      </w:hyperlink>
      <w:r>
        <w:t>)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3.3. Назначение и освобождение от должности муниципальных служащих и лиц, занимающих должности, не отнесенные к должностям муниципальной службы, применение к ним мер поощрения или дисциплинарной ответственности производится на основании распоряжений администрации города.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3.4. Финансовое обеспечение деятельности Комитета осуществляется за счет средств бюджета муниципального образования город Тула на основании бюджетной сметы.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3.5. Средства, получаемые Комитетом, расходуются на обеспечение его деятельности, предусмотренной настоящим Положением.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3.6. Имущество, полученное Комитетом при его создании либо приобретенное им за счет собственных средств, является муниципальной собственностью и находится в оперативном управлении Комитета.</w:t>
      </w:r>
    </w:p>
    <w:p w:rsidR="00F36A34" w:rsidRDefault="00F36A34">
      <w:pPr>
        <w:pStyle w:val="ConsPlusNormal"/>
        <w:spacing w:before="240"/>
        <w:ind w:firstLine="540"/>
        <w:jc w:val="both"/>
      </w:pPr>
      <w:r>
        <w:t>3.7. Реорганизация и ликвидация Комитета осуществляются в соответствии с действующим законодательством Российской Федерации, муниципальными правовыми актами Тульской городской Думы и главы администрации города Тулы.</w:t>
      </w: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jc w:val="both"/>
      </w:pPr>
    </w:p>
    <w:p w:rsidR="00F36A34" w:rsidRDefault="00F36A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54C" w:rsidRDefault="00F36A34">
      <w:bookmarkStart w:id="1" w:name="_GoBack"/>
      <w:bookmarkEnd w:id="1"/>
    </w:p>
    <w:sectPr w:rsidR="003C154C" w:rsidSect="007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34"/>
    <w:rsid w:val="0050155D"/>
    <w:rsid w:val="006705A5"/>
    <w:rsid w:val="00861D36"/>
    <w:rsid w:val="00921851"/>
    <w:rsid w:val="00CA604E"/>
    <w:rsid w:val="00D01AAA"/>
    <w:rsid w:val="00F36A34"/>
    <w:rsid w:val="00F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7E276-C643-4D44-AE18-3ACDA40D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A34"/>
    <w:pPr>
      <w:widowControl w:val="0"/>
      <w:autoSpaceDE w:val="0"/>
      <w:autoSpaceDN w:val="0"/>
      <w:jc w:val="left"/>
    </w:pPr>
    <w:rPr>
      <w:rFonts w:eastAsiaTheme="minorEastAsia" w:cs="PT Astra Serif"/>
      <w:szCs w:val="22"/>
      <w:lang w:eastAsia="ru-RU"/>
    </w:rPr>
  </w:style>
  <w:style w:type="paragraph" w:customStyle="1" w:styleId="ConsPlusTitle">
    <w:name w:val="ConsPlusTitle"/>
    <w:rsid w:val="00F36A34"/>
    <w:pPr>
      <w:widowControl w:val="0"/>
      <w:autoSpaceDE w:val="0"/>
      <w:autoSpaceDN w:val="0"/>
      <w:jc w:val="left"/>
    </w:pPr>
    <w:rPr>
      <w:rFonts w:eastAsiaTheme="minorEastAsia" w:cs="PT Astra Serif"/>
      <w:b/>
      <w:szCs w:val="22"/>
      <w:lang w:eastAsia="ru-RU"/>
    </w:rPr>
  </w:style>
  <w:style w:type="paragraph" w:customStyle="1" w:styleId="ConsPlusTitlePage">
    <w:name w:val="ConsPlusTitlePage"/>
    <w:rsid w:val="00F36A34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67&amp;n=132601&amp;dst=104659" TargetMode="External"/><Relationship Id="rId21" Type="http://schemas.openxmlformats.org/officeDocument/2006/relationships/hyperlink" Target="https://login.consultant.ru/link/?req=doc&amp;base=RLAW067&amp;n=117660&amp;dst=100013" TargetMode="External"/><Relationship Id="rId42" Type="http://schemas.openxmlformats.org/officeDocument/2006/relationships/hyperlink" Target="https://login.consultant.ru/link/?req=doc&amp;base=RLAW067&amp;n=126032&amp;dst=100005" TargetMode="External"/><Relationship Id="rId47" Type="http://schemas.openxmlformats.org/officeDocument/2006/relationships/hyperlink" Target="https://login.consultant.ru/link/?req=doc&amp;base=RLAW067&amp;n=85160&amp;dst=100008" TargetMode="External"/><Relationship Id="rId63" Type="http://schemas.openxmlformats.org/officeDocument/2006/relationships/hyperlink" Target="https://login.consultant.ru/link/?req=doc&amp;base=RLAW067&amp;n=114165&amp;dst=100011" TargetMode="External"/><Relationship Id="rId68" Type="http://schemas.openxmlformats.org/officeDocument/2006/relationships/hyperlink" Target="https://login.consultant.ru/link/?req=doc&amp;base=RLAW067&amp;n=127105&amp;dst=100007" TargetMode="External"/><Relationship Id="rId84" Type="http://schemas.openxmlformats.org/officeDocument/2006/relationships/hyperlink" Target="https://login.consultant.ru/link/?req=doc&amp;base=RLAW067&amp;n=97477&amp;dst=100005" TargetMode="External"/><Relationship Id="rId89" Type="http://schemas.openxmlformats.org/officeDocument/2006/relationships/hyperlink" Target="https://login.consultant.ru/link/?req=doc&amp;base=RLAW067&amp;n=114165&amp;dst=100017" TargetMode="External"/><Relationship Id="rId7" Type="http://schemas.openxmlformats.org/officeDocument/2006/relationships/hyperlink" Target="https://login.consultant.ru/link/?req=doc&amp;base=RLAW067&amp;n=53658&amp;dst=100008" TargetMode="External"/><Relationship Id="rId71" Type="http://schemas.openxmlformats.org/officeDocument/2006/relationships/hyperlink" Target="https://login.consultant.ru/link/?req=doc&amp;base=RLAW067&amp;n=127105&amp;dst=100011" TargetMode="External"/><Relationship Id="rId92" Type="http://schemas.openxmlformats.org/officeDocument/2006/relationships/hyperlink" Target="https://login.consultant.ru/link/?req=doc&amp;base=RLAW067&amp;n=114165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12736&amp;dst=100011" TargetMode="External"/><Relationship Id="rId29" Type="http://schemas.openxmlformats.org/officeDocument/2006/relationships/hyperlink" Target="https://login.consultant.ru/link/?req=doc&amp;base=RLAW067&amp;n=66850&amp;dst=100024" TargetMode="External"/><Relationship Id="rId11" Type="http://schemas.openxmlformats.org/officeDocument/2006/relationships/hyperlink" Target="https://login.consultant.ru/link/?req=doc&amp;base=RLAW067&amp;n=109732&amp;dst=100005" TargetMode="External"/><Relationship Id="rId24" Type="http://schemas.openxmlformats.org/officeDocument/2006/relationships/hyperlink" Target="https://login.consultant.ru/link/?req=doc&amp;base=RLAW067&amp;n=130670&amp;dst=100005" TargetMode="External"/><Relationship Id="rId32" Type="http://schemas.openxmlformats.org/officeDocument/2006/relationships/hyperlink" Target="https://login.consultant.ru/link/?req=doc&amp;base=RLAW067&amp;n=66737&amp;dst=100006" TargetMode="External"/><Relationship Id="rId37" Type="http://schemas.openxmlformats.org/officeDocument/2006/relationships/hyperlink" Target="https://login.consultant.ru/link/?req=doc&amp;base=RLAW067&amp;n=97477&amp;dst=100005" TargetMode="External"/><Relationship Id="rId40" Type="http://schemas.openxmlformats.org/officeDocument/2006/relationships/hyperlink" Target="https://login.consultant.ru/link/?req=doc&amp;base=RLAW067&amp;n=114165&amp;dst=100005" TargetMode="External"/><Relationship Id="rId45" Type="http://schemas.openxmlformats.org/officeDocument/2006/relationships/hyperlink" Target="https://login.consultant.ru/link/?req=doc&amp;base=RZB&amp;n=2875" TargetMode="External"/><Relationship Id="rId53" Type="http://schemas.openxmlformats.org/officeDocument/2006/relationships/hyperlink" Target="https://login.consultant.ru/link/?req=doc&amp;base=RLAW067&amp;n=130670&amp;dst=100007" TargetMode="External"/><Relationship Id="rId58" Type="http://schemas.openxmlformats.org/officeDocument/2006/relationships/hyperlink" Target="https://login.consultant.ru/link/?req=doc&amp;base=RLAW067&amp;n=114165&amp;dst=100009" TargetMode="External"/><Relationship Id="rId66" Type="http://schemas.openxmlformats.org/officeDocument/2006/relationships/hyperlink" Target="https://login.consultant.ru/link/?req=doc&amp;base=RLAW067&amp;n=66737&amp;dst=100019" TargetMode="External"/><Relationship Id="rId74" Type="http://schemas.openxmlformats.org/officeDocument/2006/relationships/hyperlink" Target="https://login.consultant.ru/link/?req=doc&amp;base=RLAW067&amp;n=66737&amp;dst=100021" TargetMode="External"/><Relationship Id="rId79" Type="http://schemas.openxmlformats.org/officeDocument/2006/relationships/hyperlink" Target="https://login.consultant.ru/link/?req=doc&amp;base=RLAW067&amp;n=66737&amp;dst=100027" TargetMode="External"/><Relationship Id="rId87" Type="http://schemas.openxmlformats.org/officeDocument/2006/relationships/hyperlink" Target="https://login.consultant.ru/link/?req=doc&amp;base=RLAW067&amp;n=130670&amp;dst=100023" TargetMode="External"/><Relationship Id="rId102" Type="http://schemas.openxmlformats.org/officeDocument/2006/relationships/hyperlink" Target="https://login.consultant.ru/link/?req=doc&amp;base=RLAW067&amp;n=109732&amp;dst=100005" TargetMode="External"/><Relationship Id="rId5" Type="http://schemas.openxmlformats.org/officeDocument/2006/relationships/hyperlink" Target="https://login.consultant.ru/link/?req=doc&amp;base=RLAW067&amp;n=42722&amp;dst=100005" TargetMode="External"/><Relationship Id="rId61" Type="http://schemas.openxmlformats.org/officeDocument/2006/relationships/hyperlink" Target="https://login.consultant.ru/link/?req=doc&amp;base=RLAW067&amp;n=66850&amp;dst=100030" TargetMode="External"/><Relationship Id="rId82" Type="http://schemas.openxmlformats.org/officeDocument/2006/relationships/hyperlink" Target="https://login.consultant.ru/link/?req=doc&amp;base=RLAW067&amp;n=66737&amp;dst=100030" TargetMode="External"/><Relationship Id="rId90" Type="http://schemas.openxmlformats.org/officeDocument/2006/relationships/hyperlink" Target="https://login.consultant.ru/link/?req=doc&amp;base=RZB&amp;n=201820" TargetMode="External"/><Relationship Id="rId95" Type="http://schemas.openxmlformats.org/officeDocument/2006/relationships/hyperlink" Target="https://login.consultant.ru/link/?req=doc&amp;base=RLAW067&amp;n=117660&amp;dst=100013" TargetMode="External"/><Relationship Id="rId19" Type="http://schemas.openxmlformats.org/officeDocument/2006/relationships/hyperlink" Target="https://login.consultant.ru/link/?req=doc&amp;base=RLAW067&amp;n=112735&amp;dst=100005" TargetMode="External"/><Relationship Id="rId14" Type="http://schemas.openxmlformats.org/officeDocument/2006/relationships/hyperlink" Target="https://login.consultant.ru/link/?req=doc&amp;base=RLAW067&amp;n=85160&amp;dst=100005" TargetMode="External"/><Relationship Id="rId22" Type="http://schemas.openxmlformats.org/officeDocument/2006/relationships/hyperlink" Target="https://login.consultant.ru/link/?req=doc&amp;base=RLAW067&amp;n=126032&amp;dst=100005" TargetMode="External"/><Relationship Id="rId27" Type="http://schemas.openxmlformats.org/officeDocument/2006/relationships/hyperlink" Target="https://login.consultant.ru/link/?req=doc&amp;base=RLAW067&amp;n=22063" TargetMode="External"/><Relationship Id="rId30" Type="http://schemas.openxmlformats.org/officeDocument/2006/relationships/hyperlink" Target="https://login.consultant.ru/link/?req=doc&amp;base=RLAW067&amp;n=61931&amp;dst=100005" TargetMode="External"/><Relationship Id="rId35" Type="http://schemas.openxmlformats.org/officeDocument/2006/relationships/hyperlink" Target="https://login.consultant.ru/link/?req=doc&amp;base=RLAW067&amp;n=86940&amp;dst=100005" TargetMode="External"/><Relationship Id="rId43" Type="http://schemas.openxmlformats.org/officeDocument/2006/relationships/hyperlink" Target="https://login.consultant.ru/link/?req=doc&amp;base=RLAW067&amp;n=127105&amp;dst=100005" TargetMode="External"/><Relationship Id="rId48" Type="http://schemas.openxmlformats.org/officeDocument/2006/relationships/hyperlink" Target="https://login.consultant.ru/link/?req=doc&amp;base=RLAW067&amp;n=85160&amp;dst=100011" TargetMode="External"/><Relationship Id="rId56" Type="http://schemas.openxmlformats.org/officeDocument/2006/relationships/hyperlink" Target="https://login.consultant.ru/link/?req=doc&amp;base=RLAW067&amp;n=114165&amp;dst=100009" TargetMode="External"/><Relationship Id="rId64" Type="http://schemas.openxmlformats.org/officeDocument/2006/relationships/hyperlink" Target="https://login.consultant.ru/link/?req=doc&amp;base=RLAW067&amp;n=130670&amp;dst=100015" TargetMode="External"/><Relationship Id="rId69" Type="http://schemas.openxmlformats.org/officeDocument/2006/relationships/hyperlink" Target="https://login.consultant.ru/link/?req=doc&amp;base=RLAW067&amp;n=73517&amp;dst=100005" TargetMode="External"/><Relationship Id="rId77" Type="http://schemas.openxmlformats.org/officeDocument/2006/relationships/hyperlink" Target="https://login.consultant.ru/link/?req=doc&amp;base=RLAW067&amp;n=66737&amp;dst=100025" TargetMode="External"/><Relationship Id="rId100" Type="http://schemas.openxmlformats.org/officeDocument/2006/relationships/hyperlink" Target="https://login.consultant.ru/link/?req=doc&amp;base=RLAW067&amp;n=112736&amp;dst=10001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67&amp;n=51889&amp;dst=100005" TargetMode="External"/><Relationship Id="rId51" Type="http://schemas.openxmlformats.org/officeDocument/2006/relationships/hyperlink" Target="https://login.consultant.ru/link/?req=doc&amp;base=RLAW067&amp;n=61931&amp;dst=100009" TargetMode="External"/><Relationship Id="rId72" Type="http://schemas.openxmlformats.org/officeDocument/2006/relationships/hyperlink" Target="https://login.consultant.ru/link/?req=doc&amp;base=RLAW067&amp;n=66737&amp;dst=100021" TargetMode="External"/><Relationship Id="rId80" Type="http://schemas.openxmlformats.org/officeDocument/2006/relationships/hyperlink" Target="https://login.consultant.ru/link/?req=doc&amp;base=RLAW067&amp;n=66737&amp;dst=100028" TargetMode="External"/><Relationship Id="rId85" Type="http://schemas.openxmlformats.org/officeDocument/2006/relationships/hyperlink" Target="https://login.consultant.ru/link/?req=doc&amp;base=RLAW067&amp;n=130670&amp;dst=100019" TargetMode="External"/><Relationship Id="rId93" Type="http://schemas.openxmlformats.org/officeDocument/2006/relationships/hyperlink" Target="https://login.consultant.ru/link/?req=doc&amp;base=RLAW067&amp;n=114165&amp;dst=100020" TargetMode="External"/><Relationship Id="rId98" Type="http://schemas.openxmlformats.org/officeDocument/2006/relationships/hyperlink" Target="https://login.consultant.ru/link/?req=doc&amp;base=RLAW067&amp;n=127105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66737&amp;dst=100006" TargetMode="External"/><Relationship Id="rId17" Type="http://schemas.openxmlformats.org/officeDocument/2006/relationships/hyperlink" Target="https://login.consultant.ru/link/?req=doc&amp;base=RLAW067&amp;n=97477&amp;dst=100005" TargetMode="External"/><Relationship Id="rId25" Type="http://schemas.openxmlformats.org/officeDocument/2006/relationships/hyperlink" Target="https://login.consultant.ru/link/?req=doc&amp;base=RZB&amp;n=472832&amp;dst=100533" TargetMode="External"/><Relationship Id="rId33" Type="http://schemas.openxmlformats.org/officeDocument/2006/relationships/hyperlink" Target="https://login.consultant.ru/link/?req=doc&amp;base=RLAW067&amp;n=73517&amp;dst=100005" TargetMode="External"/><Relationship Id="rId38" Type="http://schemas.openxmlformats.org/officeDocument/2006/relationships/hyperlink" Target="https://login.consultant.ru/link/?req=doc&amp;base=RLAW067&amp;n=100589&amp;dst=100005" TargetMode="External"/><Relationship Id="rId46" Type="http://schemas.openxmlformats.org/officeDocument/2006/relationships/hyperlink" Target="https://login.consultant.ru/link/?req=doc&amp;base=RLAW067&amp;n=126032&amp;dst=100005" TargetMode="External"/><Relationship Id="rId59" Type="http://schemas.openxmlformats.org/officeDocument/2006/relationships/hyperlink" Target="https://login.consultant.ru/link/?req=doc&amp;base=RLAW067&amp;n=130670&amp;dst=100011" TargetMode="External"/><Relationship Id="rId67" Type="http://schemas.openxmlformats.org/officeDocument/2006/relationships/hyperlink" Target="https://login.consultant.ru/link/?req=doc&amp;base=RLAW067&amp;n=66850&amp;dst=100025" TargetMode="External"/><Relationship Id="rId103" Type="http://schemas.openxmlformats.org/officeDocument/2006/relationships/hyperlink" Target="https://login.consultant.ru/link/?req=doc&amp;base=RLAW067&amp;n=112736&amp;dst=100014" TargetMode="External"/><Relationship Id="rId20" Type="http://schemas.openxmlformats.org/officeDocument/2006/relationships/hyperlink" Target="https://login.consultant.ru/link/?req=doc&amp;base=RLAW067&amp;n=114165&amp;dst=100005" TargetMode="External"/><Relationship Id="rId41" Type="http://schemas.openxmlformats.org/officeDocument/2006/relationships/hyperlink" Target="https://login.consultant.ru/link/?req=doc&amp;base=RLAW067&amp;n=117660&amp;dst=100013" TargetMode="External"/><Relationship Id="rId54" Type="http://schemas.openxmlformats.org/officeDocument/2006/relationships/hyperlink" Target="https://login.consultant.ru/link/?req=doc&amp;base=RLAW067&amp;n=130670&amp;dst=100009" TargetMode="External"/><Relationship Id="rId62" Type="http://schemas.openxmlformats.org/officeDocument/2006/relationships/hyperlink" Target="https://login.consultant.ru/link/?req=doc&amp;base=RLAW067&amp;n=66737&amp;dst=100016" TargetMode="External"/><Relationship Id="rId70" Type="http://schemas.openxmlformats.org/officeDocument/2006/relationships/hyperlink" Target="https://login.consultant.ru/link/?req=doc&amp;base=RLAW067&amp;n=127105&amp;dst=100009" TargetMode="External"/><Relationship Id="rId75" Type="http://schemas.openxmlformats.org/officeDocument/2006/relationships/hyperlink" Target="https://login.consultant.ru/link/?req=doc&amp;base=RLAW067&amp;n=66737&amp;dst=100022" TargetMode="External"/><Relationship Id="rId83" Type="http://schemas.openxmlformats.org/officeDocument/2006/relationships/hyperlink" Target="https://login.consultant.ru/link/?req=doc&amp;base=RLAW067&amp;n=66737&amp;dst=100031" TargetMode="External"/><Relationship Id="rId88" Type="http://schemas.openxmlformats.org/officeDocument/2006/relationships/hyperlink" Target="https://login.consultant.ru/link/?req=doc&amp;base=RLAW067&amp;n=114165&amp;dst=100016" TargetMode="External"/><Relationship Id="rId91" Type="http://schemas.openxmlformats.org/officeDocument/2006/relationships/hyperlink" Target="https://login.consultant.ru/link/?req=doc&amp;base=RLAW067&amp;n=114165&amp;dst=100018" TargetMode="External"/><Relationship Id="rId96" Type="http://schemas.openxmlformats.org/officeDocument/2006/relationships/hyperlink" Target="https://login.consultant.ru/link/?req=doc&amp;base=RLAW067&amp;n=112735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46041&amp;dst=100005" TargetMode="External"/><Relationship Id="rId15" Type="http://schemas.openxmlformats.org/officeDocument/2006/relationships/hyperlink" Target="https://login.consultant.ru/link/?req=doc&amp;base=RLAW067&amp;n=86940&amp;dst=100005" TargetMode="External"/><Relationship Id="rId23" Type="http://schemas.openxmlformats.org/officeDocument/2006/relationships/hyperlink" Target="https://login.consultant.ru/link/?req=doc&amp;base=RLAW067&amp;n=127105&amp;dst=100005" TargetMode="External"/><Relationship Id="rId28" Type="http://schemas.openxmlformats.org/officeDocument/2006/relationships/hyperlink" Target="https://login.consultant.ru/link/?req=doc&amp;base=RLAW067&amp;n=51889&amp;dst=100005" TargetMode="External"/><Relationship Id="rId36" Type="http://schemas.openxmlformats.org/officeDocument/2006/relationships/hyperlink" Target="https://login.consultant.ru/link/?req=doc&amp;base=RLAW067&amp;n=112736&amp;dst=100011" TargetMode="External"/><Relationship Id="rId49" Type="http://schemas.openxmlformats.org/officeDocument/2006/relationships/hyperlink" Target="https://login.consultant.ru/link/?req=doc&amp;base=RLAW067&amp;n=61931&amp;dst=100007" TargetMode="External"/><Relationship Id="rId57" Type="http://schemas.openxmlformats.org/officeDocument/2006/relationships/hyperlink" Target="https://login.consultant.ru/link/?req=doc&amp;base=RLAW067&amp;n=66737&amp;dst=100010" TargetMode="External"/><Relationship Id="rId10" Type="http://schemas.openxmlformats.org/officeDocument/2006/relationships/hyperlink" Target="https://login.consultant.ru/link/?req=doc&amp;base=RLAW067&amp;n=61931&amp;dst=100005" TargetMode="External"/><Relationship Id="rId31" Type="http://schemas.openxmlformats.org/officeDocument/2006/relationships/hyperlink" Target="https://login.consultant.ru/link/?req=doc&amp;base=RLAW067&amp;n=109732&amp;dst=100005" TargetMode="External"/><Relationship Id="rId44" Type="http://schemas.openxmlformats.org/officeDocument/2006/relationships/hyperlink" Target="https://login.consultant.ru/link/?req=doc&amp;base=RLAW067&amp;n=130670&amp;dst=100005" TargetMode="External"/><Relationship Id="rId52" Type="http://schemas.openxmlformats.org/officeDocument/2006/relationships/hyperlink" Target="https://login.consultant.ru/link/?req=doc&amp;base=RLAW067&amp;n=66737&amp;dst=100007" TargetMode="External"/><Relationship Id="rId60" Type="http://schemas.openxmlformats.org/officeDocument/2006/relationships/hyperlink" Target="https://login.consultant.ru/link/?req=doc&amp;base=RLAW067&amp;n=130670&amp;dst=100013" TargetMode="External"/><Relationship Id="rId65" Type="http://schemas.openxmlformats.org/officeDocument/2006/relationships/hyperlink" Target="https://login.consultant.ru/link/?req=doc&amp;base=RLAW067&amp;n=130670&amp;dst=100017" TargetMode="External"/><Relationship Id="rId73" Type="http://schemas.openxmlformats.org/officeDocument/2006/relationships/hyperlink" Target="https://login.consultant.ru/link/?req=doc&amp;base=RLAW067&amp;n=86940&amp;dst=100005" TargetMode="External"/><Relationship Id="rId78" Type="http://schemas.openxmlformats.org/officeDocument/2006/relationships/hyperlink" Target="https://login.consultant.ru/link/?req=doc&amp;base=RLAW067&amp;n=66737&amp;dst=100026" TargetMode="External"/><Relationship Id="rId81" Type="http://schemas.openxmlformats.org/officeDocument/2006/relationships/hyperlink" Target="https://login.consultant.ru/link/?req=doc&amp;base=RLAW067&amp;n=66737&amp;dst=100029" TargetMode="External"/><Relationship Id="rId86" Type="http://schemas.openxmlformats.org/officeDocument/2006/relationships/hyperlink" Target="https://login.consultant.ru/link/?req=doc&amp;base=RLAW067&amp;n=130670&amp;dst=100021" TargetMode="External"/><Relationship Id="rId94" Type="http://schemas.openxmlformats.org/officeDocument/2006/relationships/hyperlink" Target="https://login.consultant.ru/link/?req=doc&amp;base=RLAW067&amp;n=85160&amp;dst=100013" TargetMode="External"/><Relationship Id="rId99" Type="http://schemas.openxmlformats.org/officeDocument/2006/relationships/hyperlink" Target="https://login.consultant.ru/link/?req=doc&amp;base=RLAW067&amp;n=112736&amp;dst=100013" TargetMode="External"/><Relationship Id="rId101" Type="http://schemas.openxmlformats.org/officeDocument/2006/relationships/hyperlink" Target="https://login.consultant.ru/link/?req=doc&amp;base=RLAW067&amp;n=112736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66850&amp;dst=100024" TargetMode="External"/><Relationship Id="rId13" Type="http://schemas.openxmlformats.org/officeDocument/2006/relationships/hyperlink" Target="https://login.consultant.ru/link/?req=doc&amp;base=RLAW067&amp;n=73517&amp;dst=100005" TargetMode="External"/><Relationship Id="rId18" Type="http://schemas.openxmlformats.org/officeDocument/2006/relationships/hyperlink" Target="https://login.consultant.ru/link/?req=doc&amp;base=RLAW067&amp;n=100589&amp;dst=100005" TargetMode="External"/><Relationship Id="rId39" Type="http://schemas.openxmlformats.org/officeDocument/2006/relationships/hyperlink" Target="https://login.consultant.ru/link/?req=doc&amp;base=RLAW067&amp;n=112735&amp;dst=100005" TargetMode="External"/><Relationship Id="rId34" Type="http://schemas.openxmlformats.org/officeDocument/2006/relationships/hyperlink" Target="https://login.consultant.ru/link/?req=doc&amp;base=RLAW067&amp;n=85160&amp;dst=100005" TargetMode="External"/><Relationship Id="rId50" Type="http://schemas.openxmlformats.org/officeDocument/2006/relationships/hyperlink" Target="https://login.consultant.ru/link/?req=doc&amp;base=RLAW067&amp;n=66737&amp;dst=100007" TargetMode="External"/><Relationship Id="rId55" Type="http://schemas.openxmlformats.org/officeDocument/2006/relationships/hyperlink" Target="https://login.consultant.ru/link/?req=doc&amp;base=RLAW067&amp;n=66737&amp;dst=100008" TargetMode="External"/><Relationship Id="rId76" Type="http://schemas.openxmlformats.org/officeDocument/2006/relationships/hyperlink" Target="https://login.consultant.ru/link/?req=doc&amp;base=RLAW067&amp;n=66737&amp;dst=100024" TargetMode="External"/><Relationship Id="rId97" Type="http://schemas.openxmlformats.org/officeDocument/2006/relationships/hyperlink" Target="https://login.consultant.ru/link/?req=doc&amp;base=RLAW067&amp;n=127105&amp;dst=100013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Вячеславович</dc:creator>
  <cp:keywords/>
  <dc:description/>
  <cp:lastModifiedBy>Соловьев Сергей Вячеславович</cp:lastModifiedBy>
  <cp:revision>1</cp:revision>
  <dcterms:created xsi:type="dcterms:W3CDTF">2024-05-14T13:33:00Z</dcterms:created>
  <dcterms:modified xsi:type="dcterms:W3CDTF">2024-05-14T13:34:00Z</dcterms:modified>
</cp:coreProperties>
</file>