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с.Маслово, в районе д.155-160, ориентировочной протяженностью 550 метров;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с.Маслово, Малый проезд, ориентировочной протяженностью 300 метров;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д.Ямны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ул.Березовая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, ориентировочной протяженностью 270 метров;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д.Ямны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ул.Солнечная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, ориентировочной протяженностью 280 метров;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д.Ямны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ул.Счастливая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, ориентировочной протяженностью 976 метров.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д.Ямны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proofErr w:type="spellStart"/>
      <w:proofErr w:type="gram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пер.Полевой</w:t>
      </w:r>
      <w:proofErr w:type="spellEnd"/>
      <w:proofErr w:type="gram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, ориентировочной протяженностью 1000 метров;</w:t>
      </w:r>
    </w:p>
    <w:p w:rsidR="00E778D1" w:rsidRPr="00E778D1" w:rsidRDefault="00E778D1" w:rsidP="00E778D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с.Алешня</w:t>
      </w:r>
      <w:proofErr w:type="spellEnd"/>
      <w:r w:rsidRPr="00E778D1">
        <w:rPr>
          <w:rFonts w:ascii="PT Astra Serif" w:eastAsiaTheme="minorHAnsi" w:hAnsi="PT Astra Serif" w:cs="PT Astra Serif"/>
          <w:sz w:val="26"/>
          <w:szCs w:val="26"/>
          <w:lang w:eastAsia="en-US"/>
        </w:rPr>
        <w:t>, ул. Фабричная от д.14В до д.26В, ориентировочной протяженностью 260 метров.</w:t>
      </w: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bookmarkEnd w:id="0"/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F83B43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F91823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BF" w:rsidRDefault="00DE77BF">
      <w:r>
        <w:separator/>
      </w:r>
    </w:p>
  </w:endnote>
  <w:endnote w:type="continuationSeparator" w:id="0">
    <w:p w:rsidR="00DE77BF" w:rsidRDefault="00D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BF" w:rsidRDefault="00DE77BF">
      <w:r>
        <w:separator/>
      </w:r>
    </w:p>
  </w:footnote>
  <w:footnote w:type="continuationSeparator" w:id="0">
    <w:p w:rsidR="00DE77BF" w:rsidRDefault="00DE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C440C"/>
    <w:rsid w:val="001D6E80"/>
    <w:rsid w:val="001D7E8B"/>
    <w:rsid w:val="001E669F"/>
    <w:rsid w:val="00225961"/>
    <w:rsid w:val="00234083"/>
    <w:rsid w:val="00247E06"/>
    <w:rsid w:val="002643E1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15C3B"/>
    <w:rsid w:val="00647601"/>
    <w:rsid w:val="00650D0A"/>
    <w:rsid w:val="006906B9"/>
    <w:rsid w:val="006A00A5"/>
    <w:rsid w:val="006A6CA2"/>
    <w:rsid w:val="006B3624"/>
    <w:rsid w:val="006B76DE"/>
    <w:rsid w:val="006B7F6F"/>
    <w:rsid w:val="006E1815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E77BF"/>
    <w:rsid w:val="00DF5736"/>
    <w:rsid w:val="00E01E41"/>
    <w:rsid w:val="00E07560"/>
    <w:rsid w:val="00E25C41"/>
    <w:rsid w:val="00E4517D"/>
    <w:rsid w:val="00E47D32"/>
    <w:rsid w:val="00E5745B"/>
    <w:rsid w:val="00E71089"/>
    <w:rsid w:val="00E74C12"/>
    <w:rsid w:val="00E778D1"/>
    <w:rsid w:val="00E91244"/>
    <w:rsid w:val="00E93206"/>
    <w:rsid w:val="00EC0832"/>
    <w:rsid w:val="00ED0007"/>
    <w:rsid w:val="00EF3529"/>
    <w:rsid w:val="00F02EAC"/>
    <w:rsid w:val="00F02EF5"/>
    <w:rsid w:val="00F2611C"/>
    <w:rsid w:val="00F52FFD"/>
    <w:rsid w:val="00F737E5"/>
    <w:rsid w:val="00F83776"/>
    <w:rsid w:val="00F83B43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5ADB-C6CF-4FF4-A1AC-3DED1C3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303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101</cp:revision>
  <cp:lastPrinted>2025-02-24T11:25:00Z</cp:lastPrinted>
  <dcterms:created xsi:type="dcterms:W3CDTF">2023-04-12T11:12:00Z</dcterms:created>
  <dcterms:modified xsi:type="dcterms:W3CDTF">2025-06-02T13:58:00Z</dcterms:modified>
</cp:coreProperties>
</file>