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CF" w:rsidRPr="000C4271" w:rsidRDefault="007B42CF" w:rsidP="002B5DAF">
      <w:pPr>
        <w:autoSpaceDE w:val="0"/>
        <w:autoSpaceDN w:val="0"/>
        <w:adjustRightInd w:val="0"/>
        <w:spacing w:line="259" w:lineRule="auto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t xml:space="preserve">Итоги мониторинга 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br/>
        <w:t xml:space="preserve">социально-экономического развития 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br/>
        <w:t xml:space="preserve">муниципального образования город Тула 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br/>
        <w:t>за январь-</w:t>
      </w:r>
      <w:r w:rsidR="00A50443">
        <w:rPr>
          <w:rFonts w:ascii="PT Astra Serif" w:hAnsi="PT Astra Serif"/>
          <w:b/>
          <w:bCs/>
          <w:sz w:val="26"/>
          <w:szCs w:val="26"/>
          <w:lang w:eastAsia="ru-RU"/>
        </w:rPr>
        <w:t>июнь</w:t>
      </w:r>
      <w:r w:rsidR="00103B82" w:rsidRPr="000C4271">
        <w:rPr>
          <w:rFonts w:ascii="PT Astra Serif" w:hAnsi="PT Astra Serif"/>
          <w:b/>
          <w:bCs/>
          <w:sz w:val="26"/>
          <w:szCs w:val="26"/>
          <w:lang w:eastAsia="ru-RU"/>
        </w:rPr>
        <w:t xml:space="preserve"> 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t>20</w:t>
      </w:r>
      <w:r w:rsidR="000247EE" w:rsidRPr="000C4271">
        <w:rPr>
          <w:rFonts w:ascii="PT Astra Serif" w:hAnsi="PT Astra Serif"/>
          <w:b/>
          <w:bCs/>
          <w:sz w:val="26"/>
          <w:szCs w:val="26"/>
          <w:lang w:eastAsia="ru-RU"/>
        </w:rPr>
        <w:t>2</w:t>
      </w:r>
      <w:r w:rsidR="00CA04CD">
        <w:rPr>
          <w:rFonts w:ascii="PT Astra Serif" w:hAnsi="PT Astra Serif"/>
          <w:b/>
          <w:bCs/>
          <w:sz w:val="26"/>
          <w:szCs w:val="26"/>
          <w:lang w:eastAsia="ru-RU"/>
        </w:rPr>
        <w:t>4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t xml:space="preserve"> года</w:t>
      </w:r>
    </w:p>
    <w:p w:rsidR="00966606" w:rsidRPr="000C4271" w:rsidRDefault="00966606" w:rsidP="002B5DAF">
      <w:pPr>
        <w:autoSpaceDE w:val="0"/>
        <w:autoSpaceDN w:val="0"/>
        <w:adjustRightInd w:val="0"/>
        <w:spacing w:line="259" w:lineRule="auto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</w:p>
    <w:p w:rsidR="00F31DF3" w:rsidRPr="000C4271" w:rsidRDefault="00033CE8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 w:cs="Times New Roman CYR"/>
        </w:rPr>
      </w:pPr>
      <w:r w:rsidRPr="000C4271">
        <w:rPr>
          <w:rFonts w:ascii="Times New Roman CYR" w:hAnsi="Times New Roman CYR" w:cs="Times New Roman CYR"/>
          <w:b w:val="0"/>
          <w:bCs w:val="0"/>
          <w:color w:val="auto"/>
        </w:rPr>
        <w:t>1</w:t>
      </w:r>
      <w:r w:rsidRPr="000C4271">
        <w:rPr>
          <w:rFonts w:ascii="PT Astra Serif" w:hAnsi="PT Astra Serif" w:cs="Times New Roman CYR"/>
          <w:b w:val="0"/>
          <w:bCs w:val="0"/>
          <w:color w:val="auto"/>
        </w:rPr>
        <w:t>.</w:t>
      </w:r>
      <w:r w:rsidRPr="000C4271">
        <w:rPr>
          <w:rFonts w:ascii="PT Astra Serif" w:hAnsi="PT Astra Serif" w:cs="Times New Roman CYR"/>
          <w:color w:val="auto"/>
        </w:rPr>
        <w:t xml:space="preserve"> </w:t>
      </w:r>
      <w:r w:rsidR="00F31DF3" w:rsidRPr="000C4271">
        <w:rPr>
          <w:rFonts w:ascii="PT Astra Serif" w:hAnsi="PT Astra Serif" w:cs="Times New Roman CYR"/>
          <w:color w:val="auto"/>
        </w:rPr>
        <w:t>Промышленное производство</w:t>
      </w:r>
    </w:p>
    <w:p w:rsidR="00794B36" w:rsidRPr="000C4271" w:rsidRDefault="00794B36" w:rsidP="002B5DAF">
      <w:pPr>
        <w:shd w:val="clear" w:color="auto" w:fill="FFFFFF"/>
        <w:spacing w:before="120"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Промышленным производством в муниципальном образовании город Тула занято </w:t>
      </w:r>
      <w:r w:rsidR="00990E46">
        <w:rPr>
          <w:rFonts w:ascii="PT Astra Serif" w:hAnsi="PT Astra Serif"/>
          <w:sz w:val="26"/>
          <w:szCs w:val="26"/>
          <w:shd w:val="clear" w:color="auto" w:fill="FFFFFF"/>
        </w:rPr>
        <w:t xml:space="preserve">128 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предприяти</w:t>
      </w:r>
      <w:r w:rsidR="00990E46">
        <w:rPr>
          <w:rFonts w:ascii="PT Astra Serif" w:hAnsi="PT Astra Serif"/>
          <w:sz w:val="26"/>
          <w:szCs w:val="26"/>
          <w:shd w:val="clear" w:color="auto" w:fill="FFFFFF"/>
        </w:rPr>
        <w:t>й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, относящи</w:t>
      </w:r>
      <w:r w:rsidR="00990E46">
        <w:rPr>
          <w:rFonts w:ascii="PT Astra Serif" w:hAnsi="PT Astra Serif"/>
          <w:sz w:val="26"/>
          <w:szCs w:val="26"/>
          <w:shd w:val="clear" w:color="auto" w:fill="FFFFFF"/>
        </w:rPr>
        <w:t>х</w:t>
      </w:r>
      <w:r w:rsidR="005861F3">
        <w:rPr>
          <w:rFonts w:ascii="PT Astra Serif" w:hAnsi="PT Astra Serif"/>
          <w:sz w:val="26"/>
          <w:szCs w:val="26"/>
          <w:shd w:val="clear" w:color="auto" w:fill="FFFFFF"/>
        </w:rPr>
        <w:t>ся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к категории крупных и средних, с численностью работающих </w:t>
      </w:r>
      <w:r w:rsidR="00990E46">
        <w:rPr>
          <w:rFonts w:ascii="PT Astra Serif" w:hAnsi="PT Astra Serif"/>
          <w:sz w:val="26"/>
          <w:szCs w:val="26"/>
          <w:shd w:val="clear" w:color="auto" w:fill="FFFFFF"/>
        </w:rPr>
        <w:t>76,04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тыс. чел. Из них по видам экономической деятельности: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5"/>
        <w:gridCol w:w="2690"/>
        <w:gridCol w:w="2691"/>
      </w:tblGrid>
      <w:tr w:rsidR="00794B36" w:rsidRPr="00115F3F" w:rsidTr="00794B3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36" w:rsidRPr="00115F3F" w:rsidRDefault="00794B36" w:rsidP="002B5DAF">
            <w:pPr>
              <w:spacing w:line="259" w:lineRule="auto"/>
              <w:jc w:val="center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Вид экономической деятельности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36" w:rsidRPr="00115F3F" w:rsidRDefault="00794B36" w:rsidP="002B5DAF">
            <w:pPr>
              <w:spacing w:line="259" w:lineRule="auto"/>
              <w:jc w:val="center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Количество предприятий, ед.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36" w:rsidRPr="00115F3F" w:rsidRDefault="00794B36" w:rsidP="002B5DAF">
            <w:pPr>
              <w:spacing w:line="259" w:lineRule="auto"/>
              <w:jc w:val="center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Среднесписочная численность работников, тыс. чел.</w:t>
            </w:r>
          </w:p>
        </w:tc>
      </w:tr>
      <w:tr w:rsidR="00794B36" w:rsidRPr="00115F3F" w:rsidTr="00794B3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794B36" w:rsidP="002B5DAF">
            <w:pPr>
              <w:spacing w:line="259" w:lineRule="auto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Обрабатывающие производства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990E46" w:rsidP="002B5DAF">
            <w:pPr>
              <w:spacing w:line="259" w:lineRule="auto"/>
              <w:ind w:right="1021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D74B22" w:rsidRDefault="00990E46" w:rsidP="00990E46">
            <w:pPr>
              <w:spacing w:line="259" w:lineRule="auto"/>
              <w:ind w:right="883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65,75</w:t>
            </w:r>
          </w:p>
        </w:tc>
      </w:tr>
      <w:tr w:rsidR="00794B36" w:rsidRPr="00115F3F" w:rsidTr="00794B3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794B36" w:rsidP="002B5DAF">
            <w:pPr>
              <w:spacing w:line="259" w:lineRule="auto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990E46" w:rsidP="002B5DAF">
            <w:pPr>
              <w:spacing w:line="259" w:lineRule="auto"/>
              <w:ind w:right="1021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D74B22" w:rsidRDefault="00990E46" w:rsidP="00990E46">
            <w:pPr>
              <w:spacing w:line="259" w:lineRule="auto"/>
              <w:ind w:right="883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7,59</w:t>
            </w:r>
          </w:p>
        </w:tc>
      </w:tr>
      <w:tr w:rsidR="00794B36" w:rsidRPr="00115F3F" w:rsidTr="00794B3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794B36" w:rsidP="002B5DAF">
            <w:pPr>
              <w:spacing w:line="259" w:lineRule="auto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Прочие виды деятельности: добыча полезных ископаемых,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A072ED" w:rsidP="002B5DAF">
            <w:pPr>
              <w:spacing w:line="259" w:lineRule="auto"/>
              <w:ind w:right="1021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D74B22" w:rsidRDefault="00D74B22" w:rsidP="00990E46">
            <w:pPr>
              <w:spacing w:line="259" w:lineRule="auto"/>
              <w:ind w:right="883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D74B22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2,</w:t>
            </w:r>
            <w:r w:rsidR="008112B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7</w:t>
            </w:r>
            <w:r w:rsidR="00990E4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794B36" w:rsidRPr="00115F3F" w:rsidTr="00794B3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794B36" w:rsidP="002B5DAF">
            <w:pPr>
              <w:spacing w:line="259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990E46" w:rsidP="002B5DAF">
            <w:pPr>
              <w:spacing w:line="259" w:lineRule="auto"/>
              <w:ind w:right="1021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128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D74B22" w:rsidRDefault="003E3729" w:rsidP="002B5DAF">
            <w:pPr>
              <w:spacing w:line="259" w:lineRule="auto"/>
              <w:ind w:right="883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instrText xml:space="preserve"> =SUM(ABOVE) </w:instrTex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  <w:szCs w:val="20"/>
                <w:shd w:val="clear" w:color="auto" w:fill="FFFFFF"/>
              </w:rPr>
              <w:t>76,04</w: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</w:tbl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За январь-</w:t>
      </w:r>
      <w:r w:rsidR="00990E46">
        <w:rPr>
          <w:rFonts w:ascii="PT Astra Serif" w:hAnsi="PT Astra Serif"/>
          <w:sz w:val="26"/>
          <w:szCs w:val="26"/>
          <w:shd w:val="clear" w:color="auto" w:fill="FFFFFF"/>
        </w:rPr>
        <w:t>июнь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202</w:t>
      </w:r>
      <w:r w:rsidR="00A072ED">
        <w:rPr>
          <w:rFonts w:ascii="PT Astra Serif" w:hAnsi="PT Astra Serif"/>
          <w:sz w:val="26"/>
          <w:szCs w:val="26"/>
          <w:shd w:val="clear" w:color="auto" w:fill="FFFFFF"/>
        </w:rPr>
        <w:t>4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года промышленными предприятиями муниципального образования город Тула отгружено товаров собственного производства, выполнено работ и услуг собственными силами на сумму </w:t>
      </w:r>
      <w:r w:rsidR="00990E46">
        <w:rPr>
          <w:rFonts w:ascii="PT Astra Serif" w:hAnsi="PT Astra Serif"/>
          <w:sz w:val="26"/>
          <w:szCs w:val="26"/>
          <w:shd w:val="clear" w:color="auto" w:fill="FFFFFF"/>
        </w:rPr>
        <w:t>327611,7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млн. руб. с </w:t>
      </w:r>
      <w:r w:rsidR="00A072ED">
        <w:rPr>
          <w:rFonts w:ascii="PT Astra Serif" w:hAnsi="PT Astra Serif"/>
          <w:sz w:val="26"/>
          <w:szCs w:val="26"/>
          <w:shd w:val="clear" w:color="auto" w:fill="FFFFFF"/>
        </w:rPr>
        <w:t>увеличением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в действующих ценах относительно января-</w:t>
      </w:r>
      <w:r w:rsidR="00990E46">
        <w:rPr>
          <w:rFonts w:ascii="PT Astra Serif" w:hAnsi="PT Astra Serif"/>
          <w:sz w:val="26"/>
          <w:szCs w:val="26"/>
          <w:shd w:val="clear" w:color="auto" w:fill="FFFFFF"/>
        </w:rPr>
        <w:t xml:space="preserve">июня 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202</w:t>
      </w:r>
      <w:r w:rsidR="00A072ED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="008112B8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года на </w:t>
      </w:r>
      <w:r w:rsidR="00990E46">
        <w:rPr>
          <w:rFonts w:ascii="PT Astra Serif" w:hAnsi="PT Astra Serif"/>
          <w:sz w:val="26"/>
          <w:szCs w:val="26"/>
          <w:shd w:val="clear" w:color="auto" w:fill="FFFFFF"/>
        </w:rPr>
        <w:t>25,5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%. Индекс промышленного производства (по отгруженной продукции) составил </w:t>
      </w:r>
      <w:r w:rsidR="00990E46">
        <w:rPr>
          <w:rFonts w:ascii="PT Astra Serif" w:hAnsi="PT Astra Serif"/>
          <w:sz w:val="26"/>
          <w:szCs w:val="26"/>
          <w:shd w:val="clear" w:color="auto" w:fill="FFFFFF"/>
        </w:rPr>
        <w:t>121,2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Структура промышленного производства представлена следующим образом: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-</w:t>
      </w:r>
      <w:r w:rsidR="003E3729">
        <w:rPr>
          <w:rFonts w:ascii="PT Astra Serif" w:hAnsi="PT Astra Serif"/>
          <w:sz w:val="26"/>
          <w:szCs w:val="26"/>
          <w:shd w:val="clear" w:color="auto" w:fill="FFFFFF"/>
        </w:rPr>
        <w:t> 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обрабатывающие производства – </w:t>
      </w:r>
      <w:r w:rsidR="00990E46">
        <w:rPr>
          <w:rFonts w:ascii="PT Astra Serif" w:hAnsi="PT Astra Serif"/>
          <w:sz w:val="26"/>
          <w:szCs w:val="26"/>
          <w:shd w:val="clear" w:color="auto" w:fill="FFFFFF"/>
        </w:rPr>
        <w:t>92,9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%;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-</w:t>
      </w:r>
      <w:r w:rsidR="003E3729">
        <w:rPr>
          <w:rFonts w:ascii="PT Astra Serif" w:hAnsi="PT Astra Serif"/>
          <w:sz w:val="26"/>
          <w:szCs w:val="26"/>
          <w:shd w:val="clear" w:color="auto" w:fill="FFFFFF"/>
        </w:rPr>
        <w:t> 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обеспечение электрической энергией, газом и паром; кондиционирование воздуха – </w:t>
      </w:r>
      <w:r w:rsidR="00990E46">
        <w:rPr>
          <w:rFonts w:ascii="PT Astra Serif" w:hAnsi="PT Astra Serif"/>
          <w:sz w:val="26"/>
          <w:szCs w:val="26"/>
          <w:shd w:val="clear" w:color="auto" w:fill="FFFFFF"/>
        </w:rPr>
        <w:t>4,8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%;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-</w:t>
      </w:r>
      <w:r w:rsidR="003E3729">
        <w:rPr>
          <w:rFonts w:ascii="PT Astra Serif" w:hAnsi="PT Astra Serif"/>
          <w:sz w:val="26"/>
          <w:szCs w:val="26"/>
          <w:shd w:val="clear" w:color="auto" w:fill="FFFFFF"/>
        </w:rPr>
        <w:t> 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прочие производства </w:t>
      </w:r>
      <w:r w:rsidR="009E61C3" w:rsidRPr="000C4271">
        <w:rPr>
          <w:rFonts w:ascii="PT Astra Serif" w:hAnsi="PT Astra Serif"/>
          <w:sz w:val="26"/>
          <w:szCs w:val="26"/>
          <w:shd w:val="clear" w:color="auto" w:fill="FFFFFF"/>
        </w:rPr>
        <w:t>–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E178C9">
        <w:rPr>
          <w:rFonts w:ascii="PT Astra Serif" w:hAnsi="PT Astra Serif"/>
          <w:sz w:val="26"/>
          <w:szCs w:val="26"/>
          <w:shd w:val="clear" w:color="auto" w:fill="FFFFFF"/>
        </w:rPr>
        <w:t>2</w:t>
      </w:r>
      <w:r w:rsidR="008112B8">
        <w:rPr>
          <w:rFonts w:ascii="PT Astra Serif" w:hAnsi="PT Astra Serif"/>
          <w:sz w:val="26"/>
          <w:szCs w:val="26"/>
          <w:shd w:val="clear" w:color="auto" w:fill="FFFFFF"/>
        </w:rPr>
        <w:t>,</w:t>
      </w:r>
      <w:r w:rsidR="00990E46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 (добыча полезных ископаемых, водоснабжение; водоотведение, организация сбора и утилизации отходов, деятельность по ликвидации загрязнений).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Объем отгруженных товаров собственного производства, выполненных собственными силами работ и услуг, по предприятиям обрабатывающих производств составил в действующих ценах 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304423,5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млн. руб., с </w:t>
      </w:r>
      <w:r w:rsidR="00E178C9">
        <w:rPr>
          <w:rFonts w:ascii="PT Astra Serif" w:hAnsi="PT Astra Serif"/>
          <w:sz w:val="26"/>
          <w:szCs w:val="26"/>
          <w:shd w:val="clear" w:color="auto" w:fill="FFFFFF"/>
        </w:rPr>
        <w:t>увеличением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к январю-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июню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 202</w:t>
      </w:r>
      <w:r w:rsidR="001537C8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6350AF">
        <w:rPr>
          <w:rFonts w:ascii="PT Astra Serif" w:hAnsi="PT Astra Serif"/>
          <w:sz w:val="26"/>
          <w:szCs w:val="26"/>
          <w:shd w:val="clear" w:color="auto" w:fill="FFFFFF"/>
        </w:rPr>
        <w:t xml:space="preserve">года на 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27,6</w:t>
      </w:r>
      <w:r w:rsidRPr="006350AF">
        <w:rPr>
          <w:rFonts w:ascii="PT Astra Serif" w:hAnsi="PT Astra Serif"/>
          <w:sz w:val="26"/>
          <w:szCs w:val="26"/>
          <w:shd w:val="clear" w:color="auto" w:fill="FFFFFF"/>
        </w:rPr>
        <w:t xml:space="preserve">%. Индекс производства (по отгруженной продукции) – 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123,1</w:t>
      </w:r>
      <w:r w:rsidRPr="006350AF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Наибольшая доля объема отгруженной продукции в сфере обрабатывающих производств приходится на предприятия металлургического производства (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31,1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%), производство изделий машиностроения (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55,0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%): производство готовых металлических изделий, производство электронных и оптических изделий, производство электрического оборудования, производство машин и оборудования, производство прочих транспортных средств и оборудования, ремонт и монтаж машин и оборудования. В доминантную группу также входит производство пищевых продуктов, на долю которых приходится </w:t>
      </w:r>
      <w:r w:rsidR="00E178C9">
        <w:rPr>
          <w:rFonts w:ascii="PT Astra Serif" w:hAnsi="PT Astra Serif"/>
          <w:sz w:val="26"/>
          <w:szCs w:val="26"/>
          <w:shd w:val="clear" w:color="auto" w:fill="FFFFFF"/>
        </w:rPr>
        <w:t>5,5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115F3F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Удельный вес отгруженной продукции по предприятиям обрабатывающих производств в разрезе видов экономической деятельности представлен следующим образом:</w:t>
      </w:r>
    </w:p>
    <w:p w:rsidR="00794B36" w:rsidRPr="000C4271" w:rsidRDefault="00794B36" w:rsidP="002B5DAF">
      <w:pPr>
        <w:shd w:val="clear" w:color="auto" w:fill="FFFFFF"/>
        <w:spacing w:line="259" w:lineRule="auto"/>
        <w:jc w:val="center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354320" cy="20002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По виду деятельности «Обеспечение электрической энергией, газом и паром; кондиционирование воздуха» объем отгруженных товаров, выполненных работ и услуг собственными силами составил 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15645,2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млн. руб., что в действующих ценах выше относительно января-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июня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202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года, на 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6,7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%. Индекс производства (по отгруженной продукции) – 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105,5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По прочим видам деятельности («Добыча полезных ископаемых», «Водоснабжение; водоотведение, организация сбора и утилизации отходов, деятельность по ликвидации загрязнений») объем отгруженных товаров, выполненных работ и услуг собственными силами составил 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7543,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0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млн. руб., что в действующих ценах </w:t>
      </w:r>
      <w:r w:rsidR="008E38D3" w:rsidRPr="000C4271">
        <w:rPr>
          <w:rFonts w:ascii="PT Astra Serif" w:hAnsi="PT Astra Serif"/>
          <w:sz w:val="26"/>
          <w:szCs w:val="26"/>
          <w:shd w:val="clear" w:color="auto" w:fill="FFFFFF"/>
        </w:rPr>
        <w:t>ниже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января-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июня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202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="002F1FCA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года, </w:t>
      </w:r>
      <w:r w:rsidR="008E38D3"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на 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3,4</w:t>
      </w:r>
      <w:r w:rsidR="008E38D3" w:rsidRPr="000C4271">
        <w:rPr>
          <w:rFonts w:ascii="PT Astra Serif" w:hAnsi="PT Astra Serif"/>
          <w:sz w:val="26"/>
          <w:szCs w:val="26"/>
          <w:shd w:val="clear" w:color="auto" w:fill="FFFFFF"/>
        </w:rPr>
        <w:t>%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. Индекс производства (по отгруженной продукции) – 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91,5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6B6439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616E1B">
        <w:rPr>
          <w:rFonts w:ascii="PT Astra Serif" w:hAnsi="PT Astra Serif"/>
          <w:sz w:val="26"/>
          <w:szCs w:val="26"/>
          <w:shd w:val="clear" w:color="auto" w:fill="FFFFFF"/>
        </w:rPr>
        <w:t xml:space="preserve">В отчетном периоде среднесписочная численность работников на промышленных предприятиях муниципального образования город Тула </w:t>
      </w:r>
      <w:r w:rsidR="008E38D3" w:rsidRPr="00616E1B">
        <w:rPr>
          <w:rFonts w:ascii="PT Astra Serif" w:hAnsi="PT Astra Serif"/>
          <w:sz w:val="26"/>
          <w:szCs w:val="26"/>
          <w:shd w:val="clear" w:color="auto" w:fill="FFFFFF"/>
        </w:rPr>
        <w:t>увеличилась по сравнению с январем-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июнем</w:t>
      </w:r>
      <w:r w:rsidR="002F1FCA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8E38D3" w:rsidRPr="00616E1B">
        <w:rPr>
          <w:rFonts w:ascii="PT Astra Serif" w:hAnsi="PT Astra Serif"/>
          <w:sz w:val="26"/>
          <w:szCs w:val="26"/>
          <w:shd w:val="clear" w:color="auto" w:fill="FFFFFF"/>
        </w:rPr>
        <w:t>202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="00382F30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8E38D3" w:rsidRPr="00616E1B">
        <w:rPr>
          <w:rFonts w:ascii="PT Astra Serif" w:hAnsi="PT Astra Serif"/>
          <w:sz w:val="26"/>
          <w:szCs w:val="26"/>
          <w:shd w:val="clear" w:color="auto" w:fill="FFFFFF"/>
        </w:rPr>
        <w:t xml:space="preserve">года на 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4,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9</w:t>
      </w:r>
      <w:r w:rsidR="008E38D3" w:rsidRPr="00616E1B">
        <w:rPr>
          <w:rFonts w:ascii="PT Astra Serif" w:hAnsi="PT Astra Serif"/>
          <w:sz w:val="26"/>
          <w:szCs w:val="26"/>
          <w:shd w:val="clear" w:color="auto" w:fill="FFFFFF"/>
        </w:rPr>
        <w:t>%</w:t>
      </w:r>
      <w:r w:rsidRPr="00616E1B">
        <w:rPr>
          <w:rFonts w:ascii="PT Astra Serif" w:hAnsi="PT Astra Serif"/>
          <w:sz w:val="26"/>
          <w:szCs w:val="26"/>
          <w:shd w:val="clear" w:color="auto" w:fill="FFFFFF"/>
        </w:rPr>
        <w:t xml:space="preserve">. </w:t>
      </w:r>
      <w:r w:rsidRPr="00266223">
        <w:rPr>
          <w:rFonts w:ascii="PT Astra Serif" w:hAnsi="PT Astra Serif"/>
          <w:sz w:val="26"/>
          <w:szCs w:val="26"/>
          <w:shd w:val="clear" w:color="auto" w:fill="FFFFFF"/>
        </w:rPr>
        <w:t xml:space="preserve">Среднемесячная заработная плата в промышленности сложилась в размере 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96257,2</w:t>
      </w:r>
      <w:r w:rsidRPr="00266223">
        <w:rPr>
          <w:rFonts w:ascii="PT Astra Serif" w:hAnsi="PT Astra Serif"/>
          <w:sz w:val="26"/>
          <w:szCs w:val="26"/>
          <w:shd w:val="clear" w:color="auto" w:fill="FFFFFF"/>
        </w:rPr>
        <w:t xml:space="preserve"> руб., с ростом к январю-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июню</w:t>
      </w:r>
      <w:r w:rsidRPr="00266223">
        <w:rPr>
          <w:rFonts w:ascii="PT Astra Serif" w:hAnsi="PT Astra Serif"/>
          <w:sz w:val="26"/>
          <w:szCs w:val="26"/>
          <w:shd w:val="clear" w:color="auto" w:fill="FFFFFF"/>
        </w:rPr>
        <w:t xml:space="preserve"> 202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Pr="00266223">
        <w:rPr>
          <w:rFonts w:ascii="PT Astra Serif" w:hAnsi="PT Astra Serif"/>
          <w:sz w:val="26"/>
          <w:szCs w:val="26"/>
          <w:shd w:val="clear" w:color="auto" w:fill="FFFFFF"/>
        </w:rPr>
        <w:t xml:space="preserve"> года на 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26,5</w:t>
      </w:r>
      <w:r w:rsidRPr="00266223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417728" w:rsidRPr="000C4271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r w:rsidRPr="00EF260B">
        <w:rPr>
          <w:rFonts w:ascii="PT Astra Serif" w:hAnsi="PT Astra Serif"/>
          <w:color w:val="000000" w:themeColor="text1"/>
        </w:rPr>
        <w:t>2</w:t>
      </w:r>
      <w:r w:rsidR="0044097A" w:rsidRPr="00EF260B">
        <w:rPr>
          <w:rFonts w:ascii="PT Astra Serif" w:hAnsi="PT Astra Serif"/>
          <w:color w:val="000000" w:themeColor="text1"/>
        </w:rPr>
        <w:t xml:space="preserve">. </w:t>
      </w:r>
      <w:r w:rsidR="00417728" w:rsidRPr="00EF260B">
        <w:rPr>
          <w:rFonts w:ascii="PT Astra Serif" w:hAnsi="PT Astra Serif"/>
          <w:color w:val="000000" w:themeColor="text1"/>
        </w:rPr>
        <w:t>Строительство</w:t>
      </w:r>
    </w:p>
    <w:p w:rsidR="000C4271" w:rsidRPr="000C4271" w:rsidRDefault="000C4271" w:rsidP="002B5DAF">
      <w:pPr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431A71" w:rsidRPr="00FF134A" w:rsidRDefault="00431A71" w:rsidP="002B5DAF">
      <w:pPr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В </w:t>
      </w:r>
      <w:r w:rsidRPr="005B722C">
        <w:rPr>
          <w:rFonts w:ascii="PT Astra Serif" w:hAnsi="PT Astra Serif"/>
          <w:color w:val="000000" w:themeColor="text1"/>
          <w:sz w:val="26"/>
          <w:szCs w:val="26"/>
        </w:rPr>
        <w:t>202</w:t>
      </w:r>
      <w:r w:rsidR="009E188A">
        <w:rPr>
          <w:rFonts w:ascii="PT Astra Serif" w:hAnsi="PT Astra Serif"/>
          <w:color w:val="000000" w:themeColor="text1"/>
          <w:sz w:val="26"/>
          <w:szCs w:val="26"/>
        </w:rPr>
        <w:t>4</w:t>
      </w:r>
      <w:r w:rsidRPr="005B722C">
        <w:rPr>
          <w:rFonts w:ascii="PT Astra Serif" w:hAnsi="PT Astra Serif"/>
          <w:color w:val="000000" w:themeColor="text1"/>
          <w:sz w:val="26"/>
          <w:szCs w:val="26"/>
        </w:rPr>
        <w:t xml:space="preserve"> году на территории муниципального образования город Тула планир</w:t>
      </w:r>
      <w:r w:rsidR="005B722C" w:rsidRPr="005B722C">
        <w:rPr>
          <w:rFonts w:ascii="PT Astra Serif" w:hAnsi="PT Astra Serif"/>
          <w:color w:val="000000" w:themeColor="text1"/>
          <w:sz w:val="26"/>
          <w:szCs w:val="26"/>
        </w:rPr>
        <w:t>уется</w:t>
      </w:r>
      <w:r w:rsidRPr="005B722C">
        <w:rPr>
          <w:rFonts w:ascii="PT Astra Serif" w:hAnsi="PT Astra Serif"/>
          <w:color w:val="000000" w:themeColor="text1"/>
          <w:sz w:val="26"/>
          <w:szCs w:val="26"/>
        </w:rPr>
        <w:t xml:space="preserve"> ввести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в эксплуатацию 4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5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0,0 тыс. кв. м жилья, в том числе: </w:t>
      </w:r>
    </w:p>
    <w:p w:rsidR="00431A71" w:rsidRPr="00FF134A" w:rsidRDefault="00431A71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>- М</w:t>
      </w:r>
      <w:r w:rsidR="00B971F7" w:rsidRPr="00FF134A">
        <w:rPr>
          <w:rFonts w:ascii="PT Astra Serif" w:hAnsi="PT Astra Serif"/>
          <w:color w:val="000000" w:themeColor="text1"/>
          <w:sz w:val="26"/>
          <w:szCs w:val="26"/>
        </w:rPr>
        <w:t>К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Д – 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260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,0 тыс. кв.</w:t>
      </w:r>
      <w:r w:rsidR="00E653CC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м; </w:t>
      </w:r>
    </w:p>
    <w:p w:rsidR="00431A71" w:rsidRPr="00FF134A" w:rsidRDefault="00431A71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>- ИЖС – 1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9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0,0 тыс. кв.</w:t>
      </w:r>
      <w:r w:rsidR="00E653CC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м</w:t>
      </w:r>
      <w:r w:rsidR="00321798" w:rsidRPr="00FF134A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D318D2" w:rsidRPr="0082440E" w:rsidRDefault="00D318D2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Строительство индивидуального жилья </w:t>
      </w:r>
      <w:r w:rsidR="00062227" w:rsidRPr="00FF134A">
        <w:rPr>
          <w:rFonts w:ascii="PT Astra Serif" w:hAnsi="PT Astra Serif"/>
          <w:color w:val="000000" w:themeColor="text1"/>
          <w:sz w:val="26"/>
          <w:szCs w:val="26"/>
        </w:rPr>
        <w:t>в январе-</w:t>
      </w:r>
      <w:r w:rsidR="00B4141D">
        <w:rPr>
          <w:rFonts w:ascii="PT Astra Serif" w:hAnsi="PT Astra Serif"/>
          <w:color w:val="000000" w:themeColor="text1"/>
          <w:sz w:val="26"/>
          <w:szCs w:val="26"/>
        </w:rPr>
        <w:t>июне</w:t>
      </w:r>
      <w:r w:rsidR="00062227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202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062227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года </w:t>
      </w:r>
      <w:r w:rsidR="008822BA" w:rsidRPr="00FF134A">
        <w:rPr>
          <w:rFonts w:ascii="PT Astra Serif" w:hAnsi="PT Astra Serif"/>
          <w:color w:val="000000" w:themeColor="text1"/>
          <w:sz w:val="26"/>
          <w:szCs w:val="26"/>
        </w:rPr>
        <w:t>осуществля</w:t>
      </w:r>
      <w:r w:rsidR="006C292B" w:rsidRPr="00FF134A">
        <w:rPr>
          <w:rFonts w:ascii="PT Astra Serif" w:hAnsi="PT Astra Serif"/>
          <w:color w:val="000000" w:themeColor="text1"/>
          <w:sz w:val="26"/>
          <w:szCs w:val="26"/>
        </w:rPr>
        <w:t>лось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за счет собственных или привлеченных средств жителей</w:t>
      </w:r>
      <w:r w:rsidR="007A1DB0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. Многоэтажные жилые дома </w:t>
      </w:r>
      <w:r w:rsidR="008822BA" w:rsidRPr="00FF134A">
        <w:rPr>
          <w:rFonts w:ascii="PT Astra Serif" w:hAnsi="PT Astra Serif"/>
          <w:color w:val="000000" w:themeColor="text1"/>
          <w:sz w:val="26"/>
          <w:szCs w:val="26"/>
        </w:rPr>
        <w:t>стро</w:t>
      </w:r>
      <w:r w:rsidR="006C292B" w:rsidRPr="00FF134A">
        <w:rPr>
          <w:rFonts w:ascii="PT Astra Serif" w:hAnsi="PT Astra Serif"/>
          <w:color w:val="000000" w:themeColor="text1"/>
          <w:sz w:val="26"/>
          <w:szCs w:val="26"/>
        </w:rPr>
        <w:t>ились</w:t>
      </w:r>
      <w:r w:rsidR="007A1DB0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за счет </w:t>
      </w:r>
      <w:r w:rsidR="007A1DB0" w:rsidRPr="0082440E">
        <w:rPr>
          <w:rFonts w:ascii="PT Astra Serif" w:hAnsi="PT Astra Serif"/>
          <w:color w:val="000000" w:themeColor="text1"/>
          <w:sz w:val="26"/>
          <w:szCs w:val="26"/>
        </w:rPr>
        <w:t>собственных или привлеченных средств инвесторов - застройщиков.</w:t>
      </w:r>
    </w:p>
    <w:p w:rsidR="007A1DB0" w:rsidRPr="0082440E" w:rsidRDefault="007A1DB0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За </w:t>
      </w:r>
      <w:r w:rsidR="002D7A16" w:rsidRPr="0082440E">
        <w:rPr>
          <w:rFonts w:ascii="PT Astra Serif" w:hAnsi="PT Astra Serif"/>
          <w:color w:val="000000" w:themeColor="text1"/>
          <w:sz w:val="26"/>
          <w:szCs w:val="26"/>
        </w:rPr>
        <w:t>январь-</w:t>
      </w:r>
      <w:r w:rsidR="00B4141D">
        <w:rPr>
          <w:rFonts w:ascii="PT Astra Serif" w:hAnsi="PT Astra Serif"/>
          <w:color w:val="000000" w:themeColor="text1"/>
          <w:sz w:val="26"/>
          <w:szCs w:val="26"/>
        </w:rPr>
        <w:t>июнь</w:t>
      </w:r>
      <w:r w:rsidR="002D7A16" w:rsidRPr="0082440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>20</w:t>
      </w:r>
      <w:r w:rsidR="00EF1AFE" w:rsidRPr="0082440E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4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 год</w:t>
      </w:r>
      <w:r w:rsidR="002D7A16" w:rsidRPr="0082440E">
        <w:rPr>
          <w:rFonts w:ascii="PT Astra Serif" w:hAnsi="PT Astra Serif"/>
          <w:color w:val="000000" w:themeColor="text1"/>
          <w:sz w:val="26"/>
          <w:szCs w:val="26"/>
        </w:rPr>
        <w:t>а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F20648" w:rsidRPr="0082440E">
        <w:rPr>
          <w:rFonts w:ascii="PT Astra Serif" w:hAnsi="PT Astra Serif"/>
          <w:color w:val="000000" w:themeColor="text1"/>
          <w:sz w:val="26"/>
          <w:szCs w:val="26"/>
        </w:rPr>
        <w:t xml:space="preserve">на территории муниципального образования город Тула 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введено в эксплуатацию </w:t>
      </w:r>
      <w:r w:rsidR="00B4141D">
        <w:rPr>
          <w:rFonts w:ascii="PT Astra Serif" w:hAnsi="PT Astra Serif"/>
          <w:color w:val="000000" w:themeColor="text1"/>
          <w:sz w:val="26"/>
          <w:szCs w:val="26"/>
        </w:rPr>
        <w:t>248,2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A67D1F" w:rsidRPr="0082440E">
        <w:rPr>
          <w:rFonts w:ascii="PT Astra Serif" w:hAnsi="PT Astra Serif"/>
          <w:color w:val="000000" w:themeColor="text1"/>
          <w:sz w:val="26"/>
          <w:szCs w:val="26"/>
        </w:rPr>
        <w:t>тыс.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 кв.</w:t>
      </w:r>
      <w:r w:rsidR="00EE0742" w:rsidRPr="0082440E">
        <w:rPr>
          <w:rFonts w:ascii="PT Astra Serif" w:hAnsi="PT Astra Serif"/>
          <w:color w:val="000000" w:themeColor="text1"/>
          <w:sz w:val="26"/>
          <w:szCs w:val="26"/>
        </w:rPr>
        <w:t> 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>м жилья, в том числе:</w:t>
      </w:r>
    </w:p>
    <w:p w:rsidR="00D318D2" w:rsidRPr="00FF134A" w:rsidRDefault="007945F8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321798" w:rsidRPr="0082440E">
        <w:rPr>
          <w:rFonts w:ascii="PT Astra Serif" w:hAnsi="PT Astra Serif"/>
          <w:color w:val="000000" w:themeColor="text1"/>
          <w:sz w:val="26"/>
          <w:szCs w:val="26"/>
        </w:rPr>
        <w:t>- индивидуальных</w:t>
      </w:r>
      <w:r w:rsidR="00321798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жилых домов </w:t>
      </w:r>
      <w:r w:rsidR="00B4141D">
        <w:rPr>
          <w:rFonts w:ascii="PT Astra Serif" w:hAnsi="PT Astra Serif"/>
          <w:color w:val="000000" w:themeColor="text1"/>
          <w:sz w:val="26"/>
          <w:szCs w:val="26"/>
        </w:rPr>
        <w:t>124,8</w:t>
      </w:r>
      <w:r w:rsidR="00321798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тыс. кв. м (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50,</w:t>
      </w:r>
      <w:r w:rsidR="00B4141D">
        <w:rPr>
          <w:rFonts w:ascii="PT Astra Serif" w:hAnsi="PT Astra Serif"/>
          <w:color w:val="000000" w:themeColor="text1"/>
          <w:sz w:val="26"/>
          <w:szCs w:val="26"/>
        </w:rPr>
        <w:t>3</w:t>
      </w:r>
      <w:r w:rsidR="00321798" w:rsidRPr="00FF134A">
        <w:rPr>
          <w:rFonts w:ascii="PT Astra Serif" w:hAnsi="PT Astra Serif"/>
          <w:color w:val="000000" w:themeColor="text1"/>
          <w:sz w:val="26"/>
          <w:szCs w:val="26"/>
        </w:rPr>
        <w:t>% от общего объема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);</w:t>
      </w:r>
    </w:p>
    <w:p w:rsidR="00D318D2" w:rsidRPr="00FF134A" w:rsidRDefault="00D318D2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- многоэтажных жилых домов </w:t>
      </w:r>
      <w:r w:rsidR="00B4141D">
        <w:rPr>
          <w:rFonts w:ascii="PT Astra Serif" w:hAnsi="PT Astra Serif"/>
          <w:color w:val="000000" w:themeColor="text1"/>
          <w:sz w:val="26"/>
          <w:szCs w:val="26"/>
        </w:rPr>
        <w:t>123,4</w:t>
      </w:r>
      <w:r w:rsidR="00A67D1F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тыс.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кв. м </w:t>
      </w:r>
      <w:r w:rsidR="00A7691C" w:rsidRPr="00FF134A">
        <w:rPr>
          <w:rFonts w:ascii="PT Astra Serif" w:hAnsi="PT Astra Serif"/>
          <w:color w:val="000000" w:themeColor="text1"/>
          <w:sz w:val="26"/>
          <w:szCs w:val="26"/>
        </w:rPr>
        <w:t>(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49,</w:t>
      </w:r>
      <w:r w:rsidR="00B4141D">
        <w:rPr>
          <w:rFonts w:ascii="PT Astra Serif" w:hAnsi="PT Astra Serif"/>
          <w:color w:val="000000" w:themeColor="text1"/>
          <w:sz w:val="26"/>
          <w:szCs w:val="26"/>
        </w:rPr>
        <w:t>7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% от общего объема введенного жилья).</w:t>
      </w:r>
    </w:p>
    <w:p w:rsidR="00F35EEB" w:rsidRPr="00FF134A" w:rsidRDefault="00417728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По сравнению с </w:t>
      </w:r>
      <w:r w:rsidR="003767C5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январем-</w:t>
      </w:r>
      <w:r w:rsidR="00B4141D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июнем</w:t>
      </w:r>
      <w:r w:rsidR="00CA653F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202</w:t>
      </w:r>
      <w:r w:rsidR="0013615B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3</w:t>
      </w:r>
      <w:r w:rsidR="00CA653F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года</w:t>
      </w:r>
      <w:r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объем введенного жилья 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снизился</w:t>
      </w:r>
      <w:r w:rsidR="006F403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3767C5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на </w:t>
      </w:r>
      <w:r w:rsidR="00B4141D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11,8</w:t>
      </w:r>
      <w:r w:rsidR="003767C5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%</w:t>
      </w:r>
      <w:r w:rsidR="00F63F38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, в том числе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,</w:t>
      </w:r>
      <w:r w:rsidR="00737BFD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F35EE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многоэтажных жилых домов </w:t>
      </w:r>
      <w:r w:rsidR="00F35EE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softHyphen/>
        <w:t xml:space="preserve">– на </w:t>
      </w:r>
      <w:r w:rsidR="00B4141D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30,0</w:t>
      </w:r>
      <w:r w:rsidR="00F35EE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%</w:t>
      </w:r>
      <w:r w:rsidR="00CC129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. Ввод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индивидуальных жилых домов </w:t>
      </w:r>
      <w:r w:rsidR="00CC129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увеличился на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CC129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18,9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%.</w:t>
      </w:r>
    </w:p>
    <w:p w:rsidR="00417728" w:rsidRDefault="00417728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>За отчетный период введен</w:t>
      </w:r>
      <w:r w:rsidR="00DC7DCC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>о</w:t>
      </w:r>
      <w:r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</w:t>
      </w:r>
      <w:r w:rsidR="00F732F9">
        <w:rPr>
          <w:rFonts w:ascii="PT Astra Serif" w:hAnsi="PT Astra Serif"/>
          <w:color w:val="000000" w:themeColor="text1"/>
          <w:sz w:val="26"/>
          <w:szCs w:val="26"/>
          <w:lang w:eastAsia="ru-RU"/>
        </w:rPr>
        <w:t>3</w:t>
      </w:r>
      <w:r w:rsidR="007F1302">
        <w:rPr>
          <w:rFonts w:ascii="PT Astra Serif" w:hAnsi="PT Astra Serif"/>
          <w:color w:val="000000" w:themeColor="text1"/>
          <w:sz w:val="26"/>
          <w:szCs w:val="26"/>
          <w:lang w:eastAsia="ru-RU"/>
        </w:rPr>
        <w:t>5</w:t>
      </w:r>
      <w:r w:rsidR="00F732F9">
        <w:rPr>
          <w:rFonts w:ascii="PT Astra Serif" w:hAnsi="PT Astra Serif"/>
          <w:color w:val="000000" w:themeColor="text1"/>
          <w:sz w:val="26"/>
          <w:szCs w:val="26"/>
          <w:lang w:eastAsia="ru-RU"/>
        </w:rPr>
        <w:t>1</w:t>
      </w:r>
      <w:r w:rsidR="007F1302">
        <w:rPr>
          <w:rFonts w:ascii="PT Astra Serif" w:hAnsi="PT Astra Serif"/>
          <w:color w:val="000000" w:themeColor="text1"/>
          <w:sz w:val="26"/>
          <w:szCs w:val="26"/>
          <w:lang w:eastAsia="ru-RU"/>
        </w:rPr>
        <w:t>9</w:t>
      </w:r>
      <w:r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квартир</w:t>
      </w:r>
      <w:r w:rsidR="00737BFD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, в том числе </w:t>
      </w:r>
      <w:r w:rsidR="00F732F9">
        <w:rPr>
          <w:rFonts w:ascii="PT Astra Serif" w:hAnsi="PT Astra Serif"/>
          <w:color w:val="000000" w:themeColor="text1"/>
          <w:sz w:val="26"/>
          <w:szCs w:val="26"/>
          <w:lang w:eastAsia="ru-RU"/>
        </w:rPr>
        <w:t>2446</w:t>
      </w:r>
      <w:r w:rsidR="00737BFD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квартир (</w:t>
      </w:r>
      <w:r w:rsidR="007F1302">
        <w:rPr>
          <w:rFonts w:ascii="PT Astra Serif" w:hAnsi="PT Astra Serif"/>
          <w:color w:val="000000" w:themeColor="text1"/>
          <w:sz w:val="26"/>
          <w:szCs w:val="26"/>
          <w:lang w:eastAsia="ru-RU"/>
        </w:rPr>
        <w:t>69,</w:t>
      </w:r>
      <w:r w:rsidR="00F732F9">
        <w:rPr>
          <w:rFonts w:ascii="PT Astra Serif" w:hAnsi="PT Astra Serif"/>
          <w:color w:val="000000" w:themeColor="text1"/>
          <w:sz w:val="26"/>
          <w:szCs w:val="26"/>
          <w:lang w:eastAsia="ru-RU"/>
        </w:rPr>
        <w:t>5</w:t>
      </w:r>
      <w:r w:rsidR="003332D5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%) – </w:t>
      </w:r>
      <w:r w:rsidR="00737BFD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>в многоквартирных домах</w:t>
      </w:r>
      <w:r w:rsidR="00056E0E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>.</w:t>
      </w:r>
    </w:p>
    <w:p w:rsidR="00596E95" w:rsidRPr="00FF134A" w:rsidRDefault="00596E95" w:rsidP="002B5DAF">
      <w:pPr>
        <w:pStyle w:val="a6"/>
        <w:shd w:val="clear" w:color="auto" w:fill="FFFFFF" w:themeFill="background1"/>
        <w:spacing w:before="240" w:beforeAutospacing="0" w:after="0" w:afterAutospacing="0" w:line="259" w:lineRule="auto"/>
        <w:jc w:val="center"/>
        <w:rPr>
          <w:rFonts w:ascii="PT Astra Serif" w:hAnsi="PT Astra Serif"/>
          <w:b/>
          <w:sz w:val="26"/>
          <w:szCs w:val="26"/>
        </w:rPr>
      </w:pPr>
      <w:r w:rsidRPr="00FF134A">
        <w:rPr>
          <w:rFonts w:ascii="PT Astra Serif" w:hAnsi="PT Astra Serif"/>
          <w:b/>
          <w:sz w:val="26"/>
          <w:szCs w:val="26"/>
        </w:rPr>
        <w:lastRenderedPageBreak/>
        <w:t>Динамика ввода жилья</w:t>
      </w:r>
    </w:p>
    <w:p w:rsidR="00596E95" w:rsidRPr="00115F3F" w:rsidRDefault="00104D15" w:rsidP="002B5DAF">
      <w:pPr>
        <w:shd w:val="clear" w:color="auto" w:fill="FFFFFF" w:themeFill="background1"/>
        <w:spacing w:line="259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F97118D" wp14:editId="51891BFF">
            <wp:simplePos x="0" y="0"/>
            <wp:positionH relativeFrom="margin">
              <wp:align>left</wp:align>
            </wp:positionH>
            <wp:positionV relativeFrom="paragraph">
              <wp:posOffset>279400</wp:posOffset>
            </wp:positionV>
            <wp:extent cx="6419850" cy="2530475"/>
            <wp:effectExtent l="0" t="0" r="0" b="3175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15E" w:rsidRPr="00FF134A">
        <w:rPr>
          <w:rFonts w:ascii="PT Astra Serif" w:hAnsi="PT Astra Serif"/>
          <w:b/>
          <w:sz w:val="26"/>
          <w:szCs w:val="26"/>
        </w:rPr>
        <w:t xml:space="preserve">в </w:t>
      </w:r>
      <w:r w:rsidR="00596E95" w:rsidRPr="00FF134A">
        <w:rPr>
          <w:rFonts w:ascii="PT Astra Serif" w:hAnsi="PT Astra Serif"/>
          <w:b/>
          <w:sz w:val="26"/>
          <w:szCs w:val="26"/>
        </w:rPr>
        <w:t>муниципально</w:t>
      </w:r>
      <w:r w:rsidR="0009515E" w:rsidRPr="00FF134A">
        <w:rPr>
          <w:rFonts w:ascii="PT Astra Serif" w:hAnsi="PT Astra Serif"/>
          <w:b/>
          <w:sz w:val="26"/>
          <w:szCs w:val="26"/>
        </w:rPr>
        <w:t>м</w:t>
      </w:r>
      <w:r w:rsidR="00596E95" w:rsidRPr="00FF134A">
        <w:rPr>
          <w:rFonts w:ascii="PT Astra Serif" w:hAnsi="PT Astra Serif"/>
          <w:b/>
          <w:sz w:val="26"/>
          <w:szCs w:val="26"/>
        </w:rPr>
        <w:t xml:space="preserve"> образовани</w:t>
      </w:r>
      <w:r w:rsidR="0009515E" w:rsidRPr="00FF134A">
        <w:rPr>
          <w:rFonts w:ascii="PT Astra Serif" w:hAnsi="PT Astra Serif"/>
          <w:b/>
          <w:sz w:val="26"/>
          <w:szCs w:val="26"/>
        </w:rPr>
        <w:t>и</w:t>
      </w:r>
      <w:r w:rsidR="00596E95" w:rsidRPr="00FF134A">
        <w:rPr>
          <w:rFonts w:ascii="PT Astra Serif" w:hAnsi="PT Astra Serif"/>
          <w:b/>
          <w:sz w:val="26"/>
          <w:szCs w:val="26"/>
        </w:rPr>
        <w:t xml:space="preserve"> город Тула, тыс. кв. м</w:t>
      </w:r>
    </w:p>
    <w:p w:rsidR="00596E95" w:rsidRPr="00115F3F" w:rsidRDefault="00596E95" w:rsidP="002B5DAF">
      <w:pPr>
        <w:spacing w:line="259" w:lineRule="auto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4887" w:rsidRPr="007575DF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</w:t>
      </w:r>
      <w:r w:rsidR="002F0404" w:rsidRPr="007575DF">
        <w:rPr>
          <w:rFonts w:ascii="PT Astra Serif" w:hAnsi="PT Astra Serif"/>
          <w:color w:val="000000" w:themeColor="text1"/>
        </w:rPr>
        <w:t xml:space="preserve">. </w:t>
      </w:r>
      <w:r w:rsidR="00BD4887" w:rsidRPr="00164EDE">
        <w:rPr>
          <w:rFonts w:ascii="PT Astra Serif" w:hAnsi="PT Astra Serif"/>
          <w:color w:val="000000" w:themeColor="text1"/>
        </w:rPr>
        <w:t>Потребительский рынок</w:t>
      </w:r>
    </w:p>
    <w:p w:rsidR="000C4271" w:rsidRPr="007575DF" w:rsidRDefault="000C4271" w:rsidP="002B5DAF">
      <w:pPr>
        <w:suppressAutoHyphens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bCs/>
          <w:iCs/>
          <w:color w:val="000000" w:themeColor="text1"/>
          <w:sz w:val="26"/>
          <w:szCs w:val="26"/>
          <w:shd w:val="clear" w:color="auto" w:fill="FFFFFF" w:themeFill="background1"/>
        </w:rPr>
      </w:pPr>
    </w:p>
    <w:p w:rsidR="0087768B" w:rsidRDefault="0068748F" w:rsidP="009E188A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По итогам 1 </w:t>
      </w:r>
      <w:r w:rsidR="003E3729">
        <w:rPr>
          <w:rFonts w:ascii="PT Astra Serif" w:hAnsi="PT Astra Serif"/>
          <w:color w:val="000000" w:themeColor="text1"/>
          <w:sz w:val="26"/>
          <w:szCs w:val="26"/>
        </w:rPr>
        <w:t xml:space="preserve">полугодия 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 2024 года об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орот розничной торговли крупных и средних предприятий составил </w:t>
      </w:r>
      <w:r w:rsidR="003E3729">
        <w:rPr>
          <w:rFonts w:ascii="PT Astra Serif" w:hAnsi="PT Astra Serif"/>
          <w:color w:val="000000" w:themeColor="text1"/>
          <w:sz w:val="26"/>
          <w:szCs w:val="26"/>
        </w:rPr>
        <w:t>90541,6</w:t>
      </w:r>
      <w:r w:rsidR="00FC03DC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>млн.</w:t>
      </w:r>
      <w:r w:rsidR="006C292B" w:rsidRPr="009E188A">
        <w:rPr>
          <w:rFonts w:ascii="PT Astra Serif" w:hAnsi="PT Astra Serif"/>
          <w:color w:val="000000" w:themeColor="text1"/>
          <w:sz w:val="26"/>
          <w:szCs w:val="26"/>
        </w:rPr>
        <w:t> 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руб. По отношению к </w:t>
      </w:r>
      <w:r w:rsidR="003D320B" w:rsidRPr="009E188A">
        <w:rPr>
          <w:rFonts w:ascii="PT Astra Serif" w:hAnsi="PT Astra Serif"/>
          <w:color w:val="000000" w:themeColor="text1"/>
          <w:sz w:val="26"/>
          <w:szCs w:val="26"/>
        </w:rPr>
        <w:t>январю-</w:t>
      </w:r>
      <w:r w:rsidR="003E3729">
        <w:rPr>
          <w:rFonts w:ascii="PT Astra Serif" w:hAnsi="PT Astra Serif"/>
          <w:color w:val="000000" w:themeColor="text1"/>
          <w:sz w:val="26"/>
          <w:szCs w:val="26"/>
        </w:rPr>
        <w:t>июню</w:t>
      </w:r>
      <w:r w:rsidR="00BC0F8F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>20</w:t>
      </w:r>
      <w:r w:rsidR="009D68DF" w:rsidRPr="009E188A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C47534">
        <w:rPr>
          <w:rFonts w:ascii="PT Astra Serif" w:hAnsi="PT Astra Serif"/>
          <w:color w:val="000000" w:themeColor="text1"/>
          <w:sz w:val="26"/>
          <w:szCs w:val="26"/>
        </w:rPr>
        <w:t>3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год</w:t>
      </w:r>
      <w:r w:rsidR="00BC0F8F" w:rsidRPr="009E188A">
        <w:rPr>
          <w:rFonts w:ascii="PT Astra Serif" w:hAnsi="PT Astra Serif"/>
          <w:color w:val="000000" w:themeColor="text1"/>
          <w:sz w:val="26"/>
          <w:szCs w:val="26"/>
        </w:rPr>
        <w:t>а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объем оборота розничной торговли крупных и средних предприятий </w:t>
      </w:r>
      <w:r w:rsidR="00BF404A" w:rsidRPr="009E188A">
        <w:rPr>
          <w:rFonts w:ascii="PT Astra Serif" w:hAnsi="PT Astra Serif"/>
          <w:color w:val="000000" w:themeColor="text1"/>
          <w:sz w:val="26"/>
          <w:szCs w:val="26"/>
        </w:rPr>
        <w:t>увеличился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в действующих ценах на </w:t>
      </w:r>
      <w:r w:rsidR="00C47534">
        <w:rPr>
          <w:rFonts w:ascii="PT Astra Serif" w:hAnsi="PT Astra Serif"/>
          <w:color w:val="000000" w:themeColor="text1"/>
          <w:sz w:val="26"/>
          <w:szCs w:val="26"/>
        </w:rPr>
        <w:t>3</w:t>
      </w:r>
      <w:r w:rsidR="003E3729">
        <w:rPr>
          <w:rFonts w:ascii="PT Astra Serif" w:hAnsi="PT Astra Serif"/>
          <w:color w:val="000000" w:themeColor="text1"/>
          <w:sz w:val="26"/>
          <w:szCs w:val="26"/>
        </w:rPr>
        <w:t>8,</w:t>
      </w:r>
      <w:r w:rsidR="00C47534">
        <w:rPr>
          <w:rFonts w:ascii="PT Astra Serif" w:hAnsi="PT Astra Serif"/>
          <w:color w:val="000000" w:themeColor="text1"/>
          <w:sz w:val="26"/>
          <w:szCs w:val="26"/>
        </w:rPr>
        <w:t>6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>%, в сопоставимых ценах (товарной массе)</w:t>
      </w:r>
      <w:r w:rsidR="0000470B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C47534">
        <w:rPr>
          <w:rFonts w:ascii="PT Astra Serif" w:hAnsi="PT Astra Serif"/>
          <w:color w:val="000000" w:themeColor="text1"/>
          <w:sz w:val="26"/>
          <w:szCs w:val="26"/>
        </w:rPr>
        <w:t xml:space="preserve">– </w:t>
      </w:r>
      <w:r w:rsidR="00323ED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на </w:t>
      </w:r>
      <w:r w:rsidR="00C47534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3E3729">
        <w:rPr>
          <w:rFonts w:ascii="PT Astra Serif" w:hAnsi="PT Astra Serif"/>
          <w:color w:val="000000" w:themeColor="text1"/>
          <w:sz w:val="26"/>
          <w:szCs w:val="26"/>
        </w:rPr>
        <w:t>7,6</w:t>
      </w:r>
      <w:r w:rsidR="00323ED4" w:rsidRPr="009E188A">
        <w:rPr>
          <w:rFonts w:ascii="PT Astra Serif" w:hAnsi="PT Astra Serif"/>
          <w:color w:val="000000" w:themeColor="text1"/>
          <w:sz w:val="26"/>
          <w:szCs w:val="26"/>
        </w:rPr>
        <w:t>%.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C70E6C" w:rsidRPr="00435327">
        <w:rPr>
          <w:rFonts w:ascii="PT Astra Serif" w:hAnsi="PT Astra Serif"/>
          <w:color w:val="000000" w:themeColor="text1"/>
          <w:sz w:val="26"/>
          <w:szCs w:val="26"/>
        </w:rPr>
        <w:t xml:space="preserve">Удельный вес оборота розничной торговли </w:t>
      </w:r>
      <w:r w:rsidR="00416E57" w:rsidRPr="00435327">
        <w:rPr>
          <w:rFonts w:ascii="PT Astra Serif" w:hAnsi="PT Astra Serif"/>
          <w:color w:val="000000" w:themeColor="text1"/>
          <w:sz w:val="26"/>
          <w:szCs w:val="26"/>
        </w:rPr>
        <w:t xml:space="preserve">муниципального образования город Тула </w:t>
      </w:r>
      <w:r w:rsidR="00C70E6C" w:rsidRPr="00435327">
        <w:rPr>
          <w:rFonts w:ascii="PT Astra Serif" w:hAnsi="PT Astra Serif"/>
          <w:color w:val="000000" w:themeColor="text1"/>
          <w:sz w:val="26"/>
          <w:szCs w:val="26"/>
        </w:rPr>
        <w:t xml:space="preserve">в обороте </w:t>
      </w:r>
      <w:r w:rsidR="00416E57" w:rsidRPr="00435327">
        <w:rPr>
          <w:rFonts w:ascii="PT Astra Serif" w:hAnsi="PT Astra Serif"/>
          <w:color w:val="000000" w:themeColor="text1"/>
          <w:sz w:val="26"/>
          <w:szCs w:val="26"/>
        </w:rPr>
        <w:t xml:space="preserve">розничной торговли Тульской </w:t>
      </w:r>
      <w:r w:rsidR="00C70E6C" w:rsidRPr="00435327">
        <w:rPr>
          <w:rFonts w:ascii="PT Astra Serif" w:hAnsi="PT Astra Serif"/>
          <w:color w:val="000000" w:themeColor="text1"/>
          <w:sz w:val="26"/>
          <w:szCs w:val="26"/>
        </w:rPr>
        <w:t>области в январе-</w:t>
      </w:r>
      <w:r w:rsidR="003E3729">
        <w:rPr>
          <w:rFonts w:ascii="PT Astra Serif" w:hAnsi="PT Astra Serif"/>
          <w:color w:val="000000" w:themeColor="text1"/>
          <w:sz w:val="26"/>
          <w:szCs w:val="26"/>
        </w:rPr>
        <w:t>июне</w:t>
      </w:r>
      <w:r w:rsidR="00C70E6C" w:rsidRPr="00435327">
        <w:rPr>
          <w:rFonts w:ascii="PT Astra Serif" w:hAnsi="PT Astra Serif"/>
          <w:color w:val="000000" w:themeColor="text1"/>
          <w:sz w:val="26"/>
          <w:szCs w:val="26"/>
        </w:rPr>
        <w:t xml:space="preserve"> 202</w:t>
      </w:r>
      <w:r w:rsidR="000E49EF" w:rsidRPr="00435327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C70E6C" w:rsidRPr="00435327">
        <w:rPr>
          <w:rFonts w:ascii="PT Astra Serif" w:hAnsi="PT Astra Serif"/>
          <w:color w:val="000000" w:themeColor="text1"/>
          <w:sz w:val="26"/>
          <w:szCs w:val="26"/>
        </w:rPr>
        <w:t xml:space="preserve"> года составил 5</w:t>
      </w:r>
      <w:r w:rsidR="000E49EF" w:rsidRPr="00435327">
        <w:rPr>
          <w:rFonts w:ascii="PT Astra Serif" w:hAnsi="PT Astra Serif"/>
          <w:color w:val="000000" w:themeColor="text1"/>
          <w:sz w:val="26"/>
          <w:szCs w:val="26"/>
        </w:rPr>
        <w:t>8,</w:t>
      </w:r>
      <w:r w:rsidR="003E3729">
        <w:rPr>
          <w:rFonts w:ascii="PT Astra Serif" w:hAnsi="PT Astra Serif"/>
          <w:color w:val="000000" w:themeColor="text1"/>
          <w:sz w:val="26"/>
          <w:szCs w:val="26"/>
        </w:rPr>
        <w:t>8</w:t>
      </w:r>
      <w:r w:rsidR="00C70E6C" w:rsidRPr="00435327">
        <w:rPr>
          <w:rFonts w:ascii="PT Astra Serif" w:hAnsi="PT Astra Serif"/>
          <w:color w:val="000000" w:themeColor="text1"/>
          <w:sz w:val="26"/>
          <w:szCs w:val="26"/>
        </w:rPr>
        <w:t>%, в аналогичном периоде 202</w:t>
      </w:r>
      <w:r w:rsidR="000E49EF" w:rsidRPr="00435327">
        <w:rPr>
          <w:rFonts w:ascii="PT Astra Serif" w:hAnsi="PT Astra Serif"/>
          <w:color w:val="000000" w:themeColor="text1"/>
          <w:sz w:val="26"/>
          <w:szCs w:val="26"/>
        </w:rPr>
        <w:t>3</w:t>
      </w:r>
      <w:r w:rsidR="00C70E6C" w:rsidRPr="00435327">
        <w:rPr>
          <w:rFonts w:ascii="PT Astra Serif" w:hAnsi="PT Astra Serif"/>
          <w:color w:val="000000" w:themeColor="text1"/>
          <w:sz w:val="26"/>
          <w:szCs w:val="26"/>
        </w:rPr>
        <w:t xml:space="preserve"> года – 5</w:t>
      </w:r>
      <w:r w:rsidR="000E49EF" w:rsidRPr="00435327">
        <w:rPr>
          <w:rFonts w:ascii="PT Astra Serif" w:hAnsi="PT Astra Serif"/>
          <w:color w:val="000000" w:themeColor="text1"/>
          <w:sz w:val="26"/>
          <w:szCs w:val="26"/>
        </w:rPr>
        <w:t>6,</w:t>
      </w:r>
      <w:r w:rsidR="003E3729">
        <w:rPr>
          <w:rFonts w:ascii="PT Astra Serif" w:hAnsi="PT Astra Serif"/>
          <w:color w:val="000000" w:themeColor="text1"/>
          <w:sz w:val="26"/>
          <w:szCs w:val="26"/>
        </w:rPr>
        <w:t>0</w:t>
      </w:r>
      <w:r w:rsidR="00C70E6C" w:rsidRPr="00435327">
        <w:rPr>
          <w:rFonts w:ascii="PT Astra Serif" w:hAnsi="PT Astra Serif"/>
          <w:color w:val="000000" w:themeColor="text1"/>
          <w:sz w:val="26"/>
          <w:szCs w:val="26"/>
        </w:rPr>
        <w:t>%.</w:t>
      </w:r>
      <w:r w:rsidR="003E3729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</w:p>
    <w:p w:rsidR="004F7FED" w:rsidRPr="009E188A" w:rsidRDefault="004F7FED" w:rsidP="009E188A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Оборот общественного питания по кругу крупных и средних организаций в отчетном периоде составил </w:t>
      </w:r>
      <w:r w:rsidR="0087768B">
        <w:rPr>
          <w:rFonts w:ascii="PT Astra Serif" w:hAnsi="PT Astra Serif"/>
          <w:color w:val="000000" w:themeColor="text1"/>
          <w:sz w:val="26"/>
          <w:szCs w:val="26"/>
        </w:rPr>
        <w:t>1967,9</w:t>
      </w: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млн. руб. и по отношению к аналогичному уровню </w:t>
      </w:r>
      <w:r w:rsidR="007C0C38" w:rsidRPr="009E188A">
        <w:rPr>
          <w:rFonts w:ascii="PT Astra Serif" w:hAnsi="PT Astra Serif"/>
          <w:color w:val="000000" w:themeColor="text1"/>
          <w:sz w:val="26"/>
          <w:szCs w:val="26"/>
        </w:rPr>
        <w:t>202</w:t>
      </w:r>
      <w:r w:rsidR="00D0610C"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года в действующих ценах</w:t>
      </w:r>
      <w:r w:rsidR="002C739E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увеличился </w:t>
      </w: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на </w:t>
      </w:r>
      <w:r w:rsidR="00D0610C">
        <w:rPr>
          <w:rFonts w:ascii="PT Astra Serif" w:hAnsi="PT Astra Serif"/>
          <w:color w:val="000000" w:themeColor="text1"/>
          <w:sz w:val="26"/>
          <w:szCs w:val="26"/>
        </w:rPr>
        <w:t>9,</w:t>
      </w:r>
      <w:r w:rsidR="0087768B">
        <w:rPr>
          <w:rFonts w:ascii="PT Astra Serif" w:hAnsi="PT Astra Serif"/>
          <w:color w:val="000000" w:themeColor="text1"/>
          <w:sz w:val="26"/>
          <w:szCs w:val="26"/>
        </w:rPr>
        <w:t>0</w:t>
      </w:r>
      <w:r w:rsidR="004056AC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%, в сопоставимых ценах </w:t>
      </w:r>
      <w:r w:rsidR="00D0610C">
        <w:rPr>
          <w:rFonts w:ascii="PT Astra Serif" w:hAnsi="PT Astra Serif"/>
          <w:color w:val="000000" w:themeColor="text1"/>
          <w:sz w:val="26"/>
          <w:szCs w:val="26"/>
        </w:rPr>
        <w:t xml:space="preserve">уменьшился на </w:t>
      </w:r>
      <w:r w:rsidR="002C739E" w:rsidRPr="009E188A">
        <w:rPr>
          <w:rFonts w:ascii="PT Astra Serif" w:hAnsi="PT Astra Serif"/>
          <w:color w:val="000000" w:themeColor="text1"/>
          <w:sz w:val="26"/>
          <w:szCs w:val="26"/>
        </w:rPr>
        <w:t>–</w:t>
      </w:r>
      <w:r w:rsidR="00FC03DC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4056AC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на </w:t>
      </w:r>
      <w:r w:rsidR="00D0610C">
        <w:rPr>
          <w:rFonts w:ascii="PT Astra Serif" w:hAnsi="PT Astra Serif"/>
          <w:color w:val="000000" w:themeColor="text1"/>
          <w:sz w:val="26"/>
          <w:szCs w:val="26"/>
        </w:rPr>
        <w:t>3,</w:t>
      </w:r>
      <w:r w:rsidR="0087768B">
        <w:rPr>
          <w:rFonts w:ascii="PT Astra Serif" w:hAnsi="PT Astra Serif"/>
          <w:color w:val="000000" w:themeColor="text1"/>
          <w:sz w:val="26"/>
          <w:szCs w:val="26"/>
        </w:rPr>
        <w:t>5</w:t>
      </w:r>
      <w:r w:rsidR="004056AC" w:rsidRPr="009E188A">
        <w:rPr>
          <w:rFonts w:ascii="PT Astra Serif" w:hAnsi="PT Astra Serif"/>
          <w:color w:val="000000" w:themeColor="text1"/>
          <w:sz w:val="26"/>
          <w:szCs w:val="26"/>
        </w:rPr>
        <w:t>%.</w:t>
      </w:r>
    </w:p>
    <w:p w:rsidR="00CA5E06" w:rsidRPr="007575DF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bookmarkStart w:id="0" w:name="_Toc224468762"/>
      <w:bookmarkStart w:id="1" w:name="_Toc254168233"/>
      <w:r w:rsidRPr="00EF260B">
        <w:rPr>
          <w:rFonts w:ascii="PT Astra Serif" w:hAnsi="PT Astra Serif"/>
          <w:color w:val="000000" w:themeColor="text1"/>
        </w:rPr>
        <w:t>4</w:t>
      </w:r>
      <w:r w:rsidR="00362C5D" w:rsidRPr="00EF260B">
        <w:rPr>
          <w:rFonts w:ascii="PT Astra Serif" w:hAnsi="PT Astra Serif"/>
          <w:color w:val="000000" w:themeColor="text1"/>
        </w:rPr>
        <w:t xml:space="preserve">. </w:t>
      </w:r>
      <w:r w:rsidR="00CA5E06" w:rsidRPr="00EF260B">
        <w:rPr>
          <w:rFonts w:ascii="PT Astra Serif" w:hAnsi="PT Astra Serif"/>
          <w:color w:val="000000" w:themeColor="text1"/>
        </w:rPr>
        <w:t>Инвестиции</w:t>
      </w:r>
    </w:p>
    <w:p w:rsidR="000C4271" w:rsidRPr="007575DF" w:rsidRDefault="000C4271" w:rsidP="002B5DAF">
      <w:pPr>
        <w:spacing w:line="259" w:lineRule="auto"/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</w:p>
    <w:p w:rsidR="00E274EE" w:rsidRPr="00E274EE" w:rsidRDefault="00E274EE" w:rsidP="00E274EE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274EE">
        <w:rPr>
          <w:rFonts w:ascii="PT Astra Serif" w:hAnsi="PT Astra Serif"/>
          <w:color w:val="000000" w:themeColor="text1"/>
          <w:sz w:val="26"/>
          <w:szCs w:val="26"/>
        </w:rPr>
        <w:t>За январь - июнь 2024 года на территории МО город Тула завершена реализация 32 инвестиционных проектов суммарной емкостью более 11 млрд. руб. В результате их реализации создано более 270 новых рабочих мест.</w:t>
      </w:r>
    </w:p>
    <w:p w:rsidR="00E274EE" w:rsidRPr="00E274EE" w:rsidRDefault="00E274EE" w:rsidP="00E274EE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274EE">
        <w:rPr>
          <w:rFonts w:ascii="PT Astra Serif" w:hAnsi="PT Astra Serif"/>
          <w:color w:val="000000" w:themeColor="text1"/>
          <w:sz w:val="26"/>
          <w:szCs w:val="26"/>
        </w:rPr>
        <w:t>Наиболее значимыми реализованными проектами в I полугодии 2024 года стали:</w:t>
      </w:r>
    </w:p>
    <w:p w:rsidR="00E274EE" w:rsidRPr="00E274EE" w:rsidRDefault="00E274EE" w:rsidP="00E274EE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274EE">
        <w:rPr>
          <w:rFonts w:ascii="PT Astra Serif" w:hAnsi="PT Astra Serif"/>
          <w:color w:val="000000" w:themeColor="text1"/>
          <w:sz w:val="26"/>
          <w:szCs w:val="26"/>
        </w:rPr>
        <w:t>1. В сфере жилищного строительства:</w:t>
      </w:r>
    </w:p>
    <w:p w:rsidR="00E274EE" w:rsidRPr="00E274EE" w:rsidRDefault="00E274EE" w:rsidP="00E274EE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274EE">
        <w:rPr>
          <w:rFonts w:ascii="PT Astra Serif" w:hAnsi="PT Astra Serif"/>
          <w:color w:val="000000" w:themeColor="text1"/>
          <w:sz w:val="26"/>
          <w:szCs w:val="26"/>
        </w:rPr>
        <w:t>- строительство многоквартирных домов: ООО «Специализированный застройщик «Три Эс Новая Тула», ООО «Парк-</w:t>
      </w:r>
      <w:proofErr w:type="spellStart"/>
      <w:r w:rsidRPr="00E274EE">
        <w:rPr>
          <w:rFonts w:ascii="PT Astra Serif" w:hAnsi="PT Astra Serif"/>
          <w:color w:val="000000" w:themeColor="text1"/>
          <w:sz w:val="26"/>
          <w:szCs w:val="26"/>
        </w:rPr>
        <w:t>хаус</w:t>
      </w:r>
      <w:proofErr w:type="spellEnd"/>
      <w:r w:rsidRPr="00E274EE">
        <w:rPr>
          <w:rFonts w:ascii="PT Astra Serif" w:hAnsi="PT Astra Serif"/>
          <w:color w:val="000000" w:themeColor="text1"/>
          <w:sz w:val="26"/>
          <w:szCs w:val="26"/>
        </w:rPr>
        <w:t>», АО Специализированный застройщик «</w:t>
      </w:r>
      <w:proofErr w:type="spellStart"/>
      <w:r w:rsidRPr="00E274EE">
        <w:rPr>
          <w:rFonts w:ascii="PT Astra Serif" w:hAnsi="PT Astra Serif"/>
          <w:color w:val="000000" w:themeColor="text1"/>
          <w:sz w:val="26"/>
          <w:szCs w:val="26"/>
        </w:rPr>
        <w:t>Внешстрой</w:t>
      </w:r>
      <w:proofErr w:type="spellEnd"/>
      <w:r w:rsidRPr="00E274EE">
        <w:rPr>
          <w:rFonts w:ascii="PT Astra Serif" w:hAnsi="PT Astra Serif"/>
          <w:color w:val="000000" w:themeColor="text1"/>
          <w:sz w:val="26"/>
          <w:szCs w:val="26"/>
        </w:rPr>
        <w:t xml:space="preserve">», ООО «Специализированный застройщик «Притяжение», ООО «Специализированный застройщик «Приокское», ООО СЗ «Альянс», ООО СЗ «Теремок» и др. (общий объем инвестиций 8,84 млрд. руб., 84 рабочих мест за счет нежилых помещений для коммерческой деятельности и социально - бытового обслуживания населения). </w:t>
      </w:r>
    </w:p>
    <w:p w:rsidR="00E274EE" w:rsidRPr="00E274EE" w:rsidRDefault="00E274EE" w:rsidP="00E274EE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274EE">
        <w:rPr>
          <w:rFonts w:ascii="PT Astra Serif" w:hAnsi="PT Astra Serif"/>
          <w:color w:val="000000" w:themeColor="text1"/>
          <w:sz w:val="26"/>
          <w:szCs w:val="26"/>
        </w:rPr>
        <w:t xml:space="preserve">2. В сфере торговли: </w:t>
      </w:r>
    </w:p>
    <w:p w:rsidR="00E274EE" w:rsidRPr="00E274EE" w:rsidRDefault="00E274EE" w:rsidP="00E274EE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274EE">
        <w:rPr>
          <w:rFonts w:ascii="PT Astra Serif" w:hAnsi="PT Astra Serif"/>
          <w:color w:val="000000" w:themeColor="text1"/>
          <w:sz w:val="26"/>
          <w:szCs w:val="26"/>
        </w:rPr>
        <w:t>- строительство магазина по адресу: г. Тула, ул. Кобзева/Карпова, д.</w:t>
      </w:r>
      <w:r w:rsidR="00BC2624" w:rsidRPr="00BC2624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E274EE">
        <w:rPr>
          <w:rFonts w:ascii="PT Astra Serif" w:hAnsi="PT Astra Serif"/>
          <w:color w:val="000000" w:themeColor="text1"/>
          <w:sz w:val="26"/>
          <w:szCs w:val="26"/>
        </w:rPr>
        <w:t xml:space="preserve">57/66 (инвесторы Касаткин С.П., </w:t>
      </w:r>
      <w:proofErr w:type="spellStart"/>
      <w:r w:rsidRPr="00E274EE">
        <w:rPr>
          <w:rFonts w:ascii="PT Astra Serif" w:hAnsi="PT Astra Serif"/>
          <w:color w:val="000000" w:themeColor="text1"/>
          <w:sz w:val="26"/>
          <w:szCs w:val="26"/>
        </w:rPr>
        <w:t>Емелькин</w:t>
      </w:r>
      <w:proofErr w:type="spellEnd"/>
      <w:r w:rsidRPr="00E274EE">
        <w:rPr>
          <w:rFonts w:ascii="PT Astra Serif" w:hAnsi="PT Astra Serif"/>
          <w:color w:val="000000" w:themeColor="text1"/>
          <w:sz w:val="26"/>
          <w:szCs w:val="26"/>
        </w:rPr>
        <w:t xml:space="preserve"> И.С., объем инвестиций 100 млн. руб., 15 рабочих мест);</w:t>
      </w:r>
    </w:p>
    <w:p w:rsidR="00E274EE" w:rsidRPr="00E274EE" w:rsidRDefault="00E274EE" w:rsidP="00E274EE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274EE">
        <w:rPr>
          <w:rFonts w:ascii="PT Astra Serif" w:hAnsi="PT Astra Serif"/>
          <w:color w:val="000000" w:themeColor="text1"/>
          <w:sz w:val="26"/>
          <w:szCs w:val="26"/>
        </w:rPr>
        <w:lastRenderedPageBreak/>
        <w:t>- реконструкция комплекса зданий торговли по адресу: г. Тула, с. Осиновая Гора (инвестор Шагаев М.Г., объем инвестиций 50 млн. руб., 17 рабочих мест);</w:t>
      </w:r>
    </w:p>
    <w:p w:rsidR="00E274EE" w:rsidRPr="00E274EE" w:rsidRDefault="00E274EE" w:rsidP="00E274EE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274EE">
        <w:rPr>
          <w:rFonts w:ascii="PT Astra Serif" w:hAnsi="PT Astra Serif"/>
          <w:color w:val="000000" w:themeColor="text1"/>
          <w:sz w:val="26"/>
          <w:szCs w:val="26"/>
        </w:rPr>
        <w:t xml:space="preserve">- строительство здания магазина по адресу: г. Тула, ул. </w:t>
      </w:r>
      <w:proofErr w:type="spellStart"/>
      <w:r w:rsidRPr="00E274EE">
        <w:rPr>
          <w:rFonts w:ascii="PT Astra Serif" w:hAnsi="PT Astra Serif"/>
          <w:color w:val="000000" w:themeColor="text1"/>
          <w:sz w:val="26"/>
          <w:szCs w:val="26"/>
        </w:rPr>
        <w:t>Веневское</w:t>
      </w:r>
      <w:proofErr w:type="spellEnd"/>
      <w:r w:rsidRPr="00E274EE">
        <w:rPr>
          <w:rFonts w:ascii="PT Astra Serif" w:hAnsi="PT Astra Serif"/>
          <w:color w:val="000000" w:themeColor="text1"/>
          <w:sz w:val="26"/>
          <w:szCs w:val="26"/>
        </w:rPr>
        <w:t xml:space="preserve"> шоссе (инвестор ООО «УК «Фермерский рынок», объем инвестиций 40 млн. руб., 15 рабочих мест);</w:t>
      </w:r>
    </w:p>
    <w:p w:rsidR="00E274EE" w:rsidRPr="00E274EE" w:rsidRDefault="00E274EE" w:rsidP="00E274EE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274EE">
        <w:rPr>
          <w:rFonts w:ascii="PT Astra Serif" w:hAnsi="PT Astra Serif"/>
          <w:color w:val="000000" w:themeColor="text1"/>
          <w:sz w:val="26"/>
          <w:szCs w:val="26"/>
        </w:rPr>
        <w:t xml:space="preserve">- строительство здания магазина по адресу: Тульская область, Ленинский район, п. Петровский (инвестор ООО «Арина </w:t>
      </w:r>
      <w:proofErr w:type="spellStart"/>
      <w:r w:rsidRPr="00E274EE">
        <w:rPr>
          <w:rFonts w:ascii="PT Astra Serif" w:hAnsi="PT Astra Serif"/>
          <w:color w:val="000000" w:themeColor="text1"/>
          <w:sz w:val="26"/>
          <w:szCs w:val="26"/>
        </w:rPr>
        <w:t>Тревел</w:t>
      </w:r>
      <w:proofErr w:type="spellEnd"/>
      <w:r w:rsidRPr="00E274EE">
        <w:rPr>
          <w:rFonts w:ascii="PT Astra Serif" w:hAnsi="PT Astra Serif"/>
          <w:color w:val="000000" w:themeColor="text1"/>
          <w:sz w:val="26"/>
          <w:szCs w:val="26"/>
        </w:rPr>
        <w:t xml:space="preserve">», объем инвестиций 30 млн. руб., 5 рабочих мест); </w:t>
      </w:r>
    </w:p>
    <w:p w:rsidR="00E274EE" w:rsidRPr="00E274EE" w:rsidRDefault="00E274EE" w:rsidP="00E274EE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274EE">
        <w:rPr>
          <w:rFonts w:ascii="PT Astra Serif" w:hAnsi="PT Astra Serif"/>
          <w:color w:val="000000" w:themeColor="text1"/>
          <w:sz w:val="26"/>
          <w:szCs w:val="26"/>
        </w:rPr>
        <w:t xml:space="preserve">- строительство здания магазина по адресу: г. Тула, ул. </w:t>
      </w:r>
      <w:proofErr w:type="spellStart"/>
      <w:r w:rsidRPr="00E274EE">
        <w:rPr>
          <w:rFonts w:ascii="PT Astra Serif" w:hAnsi="PT Astra Serif"/>
          <w:color w:val="000000" w:themeColor="text1"/>
          <w:sz w:val="26"/>
          <w:szCs w:val="26"/>
        </w:rPr>
        <w:t>Веневское</w:t>
      </w:r>
      <w:proofErr w:type="spellEnd"/>
      <w:r w:rsidRPr="00E274EE">
        <w:rPr>
          <w:rFonts w:ascii="PT Astra Serif" w:hAnsi="PT Astra Serif"/>
          <w:color w:val="000000" w:themeColor="text1"/>
          <w:sz w:val="26"/>
          <w:szCs w:val="26"/>
        </w:rPr>
        <w:t xml:space="preserve"> шоссе (инвесторы Касаткин С.П., </w:t>
      </w:r>
      <w:proofErr w:type="spellStart"/>
      <w:r w:rsidRPr="00E274EE">
        <w:rPr>
          <w:rFonts w:ascii="PT Astra Serif" w:hAnsi="PT Astra Serif"/>
          <w:color w:val="000000" w:themeColor="text1"/>
          <w:sz w:val="26"/>
          <w:szCs w:val="26"/>
        </w:rPr>
        <w:t>Емелькин</w:t>
      </w:r>
      <w:proofErr w:type="spellEnd"/>
      <w:r w:rsidRPr="00E274EE">
        <w:rPr>
          <w:rFonts w:ascii="PT Astra Serif" w:hAnsi="PT Astra Serif"/>
          <w:color w:val="000000" w:themeColor="text1"/>
          <w:sz w:val="26"/>
          <w:szCs w:val="26"/>
        </w:rPr>
        <w:t xml:space="preserve"> И.С., объем инвестиций 25 млн. руб., 5 рабочих мест);</w:t>
      </w:r>
    </w:p>
    <w:p w:rsidR="00E274EE" w:rsidRPr="00E274EE" w:rsidRDefault="00E274EE" w:rsidP="00E274EE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274EE">
        <w:rPr>
          <w:rFonts w:ascii="PT Astra Serif" w:hAnsi="PT Astra Serif"/>
          <w:color w:val="000000" w:themeColor="text1"/>
          <w:sz w:val="26"/>
          <w:szCs w:val="26"/>
        </w:rPr>
        <w:t>- строительство здания магазина по адресу: г. Тула, п. Плеханово, ул. Красноармейская, дом 23 (инвестор Прощенко А.В., Калинина Д.К., объем инвестиций 15 млн. руб., 15 рабочих мест).</w:t>
      </w:r>
    </w:p>
    <w:p w:rsidR="00E274EE" w:rsidRPr="00E274EE" w:rsidRDefault="00E274EE" w:rsidP="00E274EE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274EE">
        <w:rPr>
          <w:rFonts w:ascii="PT Astra Serif" w:hAnsi="PT Astra Serif"/>
          <w:color w:val="000000" w:themeColor="text1"/>
          <w:sz w:val="26"/>
          <w:szCs w:val="26"/>
        </w:rPr>
        <w:t>3. Строительство спортивных объектов:</w:t>
      </w:r>
    </w:p>
    <w:p w:rsidR="00E274EE" w:rsidRPr="00E274EE" w:rsidRDefault="00E274EE" w:rsidP="00E274EE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274EE">
        <w:rPr>
          <w:rFonts w:ascii="PT Astra Serif" w:hAnsi="PT Astra Serif"/>
          <w:color w:val="000000" w:themeColor="text1"/>
          <w:sz w:val="26"/>
          <w:szCs w:val="26"/>
        </w:rPr>
        <w:t>- строительство спортивного комплекса на 2500 мест по адресу: г. Тула, ул. Санаторная (инвестор Фонд поддержки социальных инициатив Газпрома, объем инвестиций 1,5 млрд. руб., 60 рабочих мест).</w:t>
      </w:r>
    </w:p>
    <w:p w:rsidR="00E274EE" w:rsidRPr="00E274EE" w:rsidRDefault="00E274EE" w:rsidP="00E274EE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274EE">
        <w:rPr>
          <w:rFonts w:ascii="PT Astra Serif" w:hAnsi="PT Astra Serif"/>
          <w:color w:val="000000" w:themeColor="text1"/>
          <w:sz w:val="26"/>
          <w:szCs w:val="26"/>
        </w:rPr>
        <w:t xml:space="preserve">4.Строительство складских и административных помещений: </w:t>
      </w:r>
    </w:p>
    <w:p w:rsidR="00E274EE" w:rsidRPr="00E274EE" w:rsidRDefault="00E274EE" w:rsidP="00E274EE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274EE">
        <w:rPr>
          <w:rFonts w:ascii="PT Astra Serif" w:hAnsi="PT Astra Serif"/>
          <w:color w:val="000000" w:themeColor="text1"/>
          <w:sz w:val="26"/>
          <w:szCs w:val="26"/>
        </w:rPr>
        <w:t>- Надстройка над существующим зданием по адресу: г. Тула, ул. Некрасова, 1а (инвестор ФГБУ «Федеральный центр охраны здоровья животных», объем инвестиций 100 млн. руб.);</w:t>
      </w:r>
    </w:p>
    <w:p w:rsidR="00E274EE" w:rsidRPr="00E274EE" w:rsidRDefault="00E274EE" w:rsidP="00E274EE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274EE">
        <w:rPr>
          <w:rFonts w:ascii="PT Astra Serif" w:hAnsi="PT Astra Serif"/>
          <w:color w:val="000000" w:themeColor="text1"/>
          <w:sz w:val="26"/>
          <w:szCs w:val="26"/>
        </w:rPr>
        <w:t>- строительство складского комплекса строительных материалов по адресу: с/п Федоровское, д. Ямны (ООО «Вектор» объем инвестиций 30 млн. руб., 20 рабочих мест).</w:t>
      </w:r>
    </w:p>
    <w:p w:rsidR="00020A66" w:rsidRDefault="0061421E" w:rsidP="00D27093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61421E">
        <w:rPr>
          <w:rFonts w:ascii="PT Astra Serif" w:eastAsia="Calibri" w:hAnsi="PT Astra Serif"/>
          <w:sz w:val="26"/>
          <w:szCs w:val="26"/>
        </w:rPr>
        <w:t xml:space="preserve">Инвестиционные расходы бюджета муниципального образования город Тула (далее «бюджет города Тулы») за 1 </w:t>
      </w:r>
      <w:r w:rsidR="00EE7E5C">
        <w:rPr>
          <w:rFonts w:ascii="PT Astra Serif" w:eastAsia="Calibri" w:hAnsi="PT Astra Serif"/>
          <w:sz w:val="26"/>
          <w:szCs w:val="26"/>
        </w:rPr>
        <w:t>полугодие</w:t>
      </w:r>
      <w:r w:rsidRPr="0061421E">
        <w:rPr>
          <w:rFonts w:ascii="PT Astra Serif" w:eastAsia="Calibri" w:hAnsi="PT Astra Serif"/>
          <w:sz w:val="26"/>
          <w:szCs w:val="26"/>
        </w:rPr>
        <w:t xml:space="preserve"> 2024 года составили </w:t>
      </w:r>
      <w:r w:rsidR="00EE7E5C">
        <w:rPr>
          <w:rFonts w:ascii="PT Astra Serif" w:eastAsia="Calibri" w:hAnsi="PT Astra Serif"/>
          <w:sz w:val="26"/>
          <w:szCs w:val="26"/>
        </w:rPr>
        <w:t>2141,6</w:t>
      </w:r>
      <w:r w:rsidRPr="0061421E">
        <w:rPr>
          <w:rFonts w:ascii="PT Astra Serif" w:eastAsia="Calibri" w:hAnsi="PT Astra Serif"/>
          <w:sz w:val="26"/>
          <w:szCs w:val="26"/>
        </w:rPr>
        <w:t xml:space="preserve"> млн</w:t>
      </w:r>
      <w:r w:rsidR="00421121">
        <w:rPr>
          <w:rFonts w:ascii="PT Astra Serif" w:eastAsia="Calibri" w:hAnsi="PT Astra Serif"/>
          <w:sz w:val="26"/>
          <w:szCs w:val="26"/>
        </w:rPr>
        <w:t>.</w:t>
      </w:r>
      <w:r w:rsidRPr="0061421E">
        <w:rPr>
          <w:rFonts w:ascii="PT Astra Serif" w:eastAsia="Calibri" w:hAnsi="PT Astra Serif"/>
          <w:sz w:val="26"/>
          <w:szCs w:val="26"/>
        </w:rPr>
        <w:t xml:space="preserve"> руб</w:t>
      </w:r>
      <w:r w:rsidR="00421121">
        <w:rPr>
          <w:rFonts w:ascii="PT Astra Serif" w:eastAsia="Calibri" w:hAnsi="PT Astra Serif"/>
          <w:sz w:val="26"/>
          <w:szCs w:val="26"/>
        </w:rPr>
        <w:t>.</w:t>
      </w:r>
      <w:r w:rsidRPr="0061421E">
        <w:rPr>
          <w:rFonts w:ascii="PT Astra Serif" w:eastAsia="Calibri" w:hAnsi="PT Astra Serif"/>
          <w:sz w:val="26"/>
          <w:szCs w:val="26"/>
        </w:rPr>
        <w:t xml:space="preserve">, из них за счет межбюджетных трансфертов из бюджета Тульской области – </w:t>
      </w:r>
      <w:r w:rsidR="00EE7E5C">
        <w:rPr>
          <w:rFonts w:ascii="PT Astra Serif" w:eastAsia="Calibri" w:hAnsi="PT Astra Serif"/>
          <w:sz w:val="26"/>
          <w:szCs w:val="26"/>
        </w:rPr>
        <w:t>1661,4</w:t>
      </w:r>
      <w:r w:rsidRPr="0061421E">
        <w:rPr>
          <w:rFonts w:ascii="PT Astra Serif" w:eastAsia="Calibri" w:hAnsi="PT Astra Serif"/>
          <w:sz w:val="26"/>
          <w:szCs w:val="26"/>
        </w:rPr>
        <w:t xml:space="preserve"> млн</w:t>
      </w:r>
      <w:r w:rsidR="00421121">
        <w:rPr>
          <w:rFonts w:ascii="PT Astra Serif" w:eastAsia="Calibri" w:hAnsi="PT Astra Serif"/>
          <w:sz w:val="26"/>
          <w:szCs w:val="26"/>
        </w:rPr>
        <w:t>.</w:t>
      </w:r>
      <w:r w:rsidRPr="0061421E">
        <w:rPr>
          <w:rFonts w:ascii="PT Astra Serif" w:eastAsia="Calibri" w:hAnsi="PT Astra Serif"/>
          <w:sz w:val="26"/>
          <w:szCs w:val="26"/>
        </w:rPr>
        <w:t xml:space="preserve"> руб</w:t>
      </w:r>
      <w:r w:rsidR="00421121">
        <w:rPr>
          <w:rFonts w:ascii="PT Astra Serif" w:eastAsia="Calibri" w:hAnsi="PT Astra Serif"/>
          <w:sz w:val="26"/>
          <w:szCs w:val="26"/>
        </w:rPr>
        <w:t>.</w:t>
      </w:r>
      <w:r w:rsidRPr="0061421E">
        <w:rPr>
          <w:rFonts w:ascii="PT Astra Serif" w:eastAsia="Calibri" w:hAnsi="PT Astra Serif"/>
          <w:sz w:val="26"/>
          <w:szCs w:val="26"/>
        </w:rPr>
        <w:t>, в том числе:</w:t>
      </w:r>
    </w:p>
    <w:p w:rsidR="0061421E" w:rsidRPr="005069CE" w:rsidRDefault="007948AB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t xml:space="preserve">1. </w:t>
      </w:r>
      <w:r w:rsidR="00744F9B" w:rsidRPr="005069CE">
        <w:rPr>
          <w:rFonts w:ascii="PT Astra Serif" w:eastAsia="Calibri" w:hAnsi="PT Astra Serif"/>
          <w:sz w:val="26"/>
          <w:szCs w:val="26"/>
        </w:rPr>
        <w:t>П</w:t>
      </w:r>
      <w:r w:rsidRPr="005069CE">
        <w:rPr>
          <w:rFonts w:ascii="PT Astra Serif" w:eastAsia="Calibri" w:hAnsi="PT Astra Serif"/>
          <w:sz w:val="26"/>
          <w:szCs w:val="26"/>
        </w:rPr>
        <w:t xml:space="preserve">о муниципальной программе «Развитие градостроительной деятельности на территории муниципального образования город Тула» </w:t>
      </w:r>
      <w:r w:rsidR="0061421E" w:rsidRPr="005069CE">
        <w:rPr>
          <w:rFonts w:ascii="PT Astra Serif" w:eastAsia="Calibri" w:hAnsi="PT Astra Serif"/>
          <w:sz w:val="26"/>
          <w:szCs w:val="26"/>
        </w:rPr>
        <w:t xml:space="preserve">- </w:t>
      </w:r>
      <w:r w:rsidR="00BF441E">
        <w:rPr>
          <w:rFonts w:ascii="PT Astra Serif" w:eastAsia="Calibri" w:hAnsi="PT Astra Serif"/>
          <w:sz w:val="26"/>
          <w:szCs w:val="26"/>
          <w:lang w:eastAsia="ru-RU"/>
        </w:rPr>
        <w:t>1753,2</w:t>
      </w:r>
      <w:r w:rsidR="0061421E" w:rsidRPr="005069CE">
        <w:rPr>
          <w:rFonts w:ascii="PT Astra Serif" w:eastAsia="Calibri" w:hAnsi="PT Astra Serif"/>
          <w:sz w:val="26"/>
          <w:szCs w:val="26"/>
          <w:lang w:eastAsia="ru-RU"/>
        </w:rPr>
        <w:t xml:space="preserve"> млн рублей, из них за счет межбюджетных трансфертов из бюджета Тульской области – </w:t>
      </w:r>
      <w:r w:rsidR="00BF441E">
        <w:rPr>
          <w:rFonts w:ascii="PT Astra Serif" w:eastAsia="Calibri" w:hAnsi="PT Astra Serif"/>
          <w:sz w:val="26"/>
          <w:szCs w:val="26"/>
          <w:lang w:eastAsia="ru-RU"/>
        </w:rPr>
        <w:t>1619,3</w:t>
      </w:r>
      <w:r w:rsidR="0061421E" w:rsidRPr="005069CE">
        <w:rPr>
          <w:rFonts w:ascii="PT Astra Serif" w:eastAsia="Calibri" w:hAnsi="PT Astra Serif"/>
          <w:sz w:val="26"/>
          <w:szCs w:val="26"/>
          <w:lang w:eastAsia="ru-RU"/>
        </w:rPr>
        <w:t xml:space="preserve"> млн рублей, </w:t>
      </w:r>
      <w:r w:rsidR="0069450D">
        <w:rPr>
          <w:rFonts w:ascii="PT Astra Serif" w:eastAsia="Calibri" w:hAnsi="PT Astra Serif"/>
          <w:sz w:val="26"/>
          <w:szCs w:val="26"/>
          <w:lang w:eastAsia="ru-RU"/>
        </w:rPr>
        <w:t>в том числе</w:t>
      </w:r>
      <w:r w:rsidR="0061421E" w:rsidRPr="005069CE">
        <w:rPr>
          <w:rFonts w:ascii="PT Astra Serif" w:eastAsia="Calibri" w:hAnsi="PT Astra Serif"/>
          <w:sz w:val="26"/>
          <w:szCs w:val="26"/>
          <w:lang w:eastAsia="ru-RU"/>
        </w:rPr>
        <w:t>:</w:t>
      </w:r>
      <w:r w:rsidR="0061421E" w:rsidRPr="005069CE">
        <w:rPr>
          <w:rFonts w:ascii="PT Astra Serif" w:eastAsia="Calibri" w:hAnsi="PT Astra Serif"/>
          <w:sz w:val="26"/>
          <w:szCs w:val="26"/>
        </w:rPr>
        <w:t xml:space="preserve"> </w:t>
      </w:r>
    </w:p>
    <w:p w:rsidR="007948AB" w:rsidRPr="00924ACF" w:rsidRDefault="0061421E" w:rsidP="00D27093">
      <w:pPr>
        <w:tabs>
          <w:tab w:val="left" w:pos="851"/>
        </w:tabs>
        <w:spacing w:after="120"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hAnsi="PT Astra Serif"/>
          <w:i/>
          <w:sz w:val="26"/>
          <w:szCs w:val="26"/>
        </w:rPr>
        <w:t xml:space="preserve">- </w:t>
      </w:r>
      <w:r w:rsidRPr="00421121">
        <w:rPr>
          <w:rFonts w:ascii="PT Astra Serif" w:hAnsi="PT Astra Serif"/>
          <w:i/>
          <w:sz w:val="26"/>
          <w:szCs w:val="26"/>
        </w:rPr>
        <w:t>подраздел 0409</w:t>
      </w:r>
      <w:r>
        <w:rPr>
          <w:rFonts w:ascii="PT Astra Serif" w:hAnsi="PT Astra Serif"/>
          <w:i/>
          <w:sz w:val="26"/>
          <w:szCs w:val="26"/>
        </w:rPr>
        <w:t xml:space="preserve"> «Дорожное хозяйство (дорожные фонды)» - </w:t>
      </w:r>
      <w:r w:rsidR="009D2537">
        <w:rPr>
          <w:rFonts w:ascii="PT Astra Serif" w:hAnsi="PT Astra Serif"/>
          <w:i/>
          <w:sz w:val="26"/>
          <w:szCs w:val="26"/>
        </w:rPr>
        <w:t>603,6</w:t>
      </w:r>
      <w:r>
        <w:rPr>
          <w:rFonts w:ascii="PT Astra Serif" w:hAnsi="PT Astra Serif"/>
          <w:i/>
          <w:sz w:val="26"/>
          <w:szCs w:val="26"/>
        </w:rPr>
        <w:t xml:space="preserve"> млн</w:t>
      </w:r>
      <w:r w:rsidR="00421121">
        <w:rPr>
          <w:rFonts w:ascii="PT Astra Serif" w:hAnsi="PT Astra Serif"/>
          <w:i/>
          <w:sz w:val="26"/>
          <w:szCs w:val="26"/>
        </w:rPr>
        <w:t>.</w:t>
      </w:r>
      <w:r>
        <w:rPr>
          <w:rFonts w:ascii="PT Astra Serif" w:hAnsi="PT Astra Serif"/>
          <w:i/>
          <w:sz w:val="26"/>
          <w:szCs w:val="26"/>
        </w:rPr>
        <w:t xml:space="preserve"> руб</w:t>
      </w:r>
      <w:r w:rsidR="00421121">
        <w:rPr>
          <w:rFonts w:ascii="PT Astra Serif" w:hAnsi="PT Astra Serif"/>
          <w:i/>
          <w:sz w:val="26"/>
          <w:szCs w:val="26"/>
        </w:rPr>
        <w:t>.</w:t>
      </w:r>
      <w:r>
        <w:rPr>
          <w:rFonts w:ascii="PT Astra Serif" w:hAnsi="PT Astra Serif"/>
          <w:i/>
          <w:sz w:val="26"/>
          <w:szCs w:val="26"/>
        </w:rPr>
        <w:t xml:space="preserve">, </w:t>
      </w:r>
      <w:r w:rsidR="0069450D">
        <w:rPr>
          <w:rFonts w:ascii="PT Astra Serif" w:hAnsi="PT Astra Serif"/>
          <w:i/>
          <w:sz w:val="26"/>
          <w:szCs w:val="26"/>
        </w:rPr>
        <w:t>из них</w:t>
      </w:r>
      <w:r>
        <w:rPr>
          <w:rFonts w:ascii="PT Astra Serif" w:hAnsi="PT Astra Serif"/>
          <w:i/>
          <w:sz w:val="26"/>
          <w:szCs w:val="26"/>
        </w:rPr>
        <w:t xml:space="preserve"> за счет межбюджетных трансфертов из бюджета Тульской области – </w:t>
      </w:r>
      <w:r w:rsidR="009D2537">
        <w:rPr>
          <w:rFonts w:ascii="PT Astra Serif" w:hAnsi="PT Astra Serif"/>
          <w:i/>
          <w:sz w:val="26"/>
          <w:szCs w:val="26"/>
        </w:rPr>
        <w:t>602,8</w:t>
      </w:r>
      <w:r>
        <w:rPr>
          <w:rFonts w:ascii="PT Astra Serif" w:hAnsi="PT Astra Serif"/>
          <w:i/>
          <w:sz w:val="26"/>
          <w:szCs w:val="26"/>
        </w:rPr>
        <w:t xml:space="preserve"> млн. руб.</w:t>
      </w:r>
      <w:r w:rsidR="007948AB" w:rsidRPr="00924ACF">
        <w:rPr>
          <w:rFonts w:ascii="PT Astra Serif" w:eastAsia="Calibri" w:hAnsi="PT Astra Serif"/>
          <w:sz w:val="26"/>
          <w:szCs w:val="26"/>
        </w:rPr>
        <w:t xml:space="preserve">: </w:t>
      </w:r>
    </w:p>
    <w:tbl>
      <w:tblPr>
        <w:tblStyle w:val="af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173"/>
        <w:gridCol w:w="1691"/>
        <w:gridCol w:w="1666"/>
        <w:gridCol w:w="1666"/>
      </w:tblGrid>
      <w:tr w:rsidR="00996132" w:rsidRPr="00924ACF" w:rsidTr="00924ACF">
        <w:trPr>
          <w:trHeight w:val="193"/>
          <w:jc w:val="center"/>
        </w:trPr>
        <w:tc>
          <w:tcPr>
            <w:tcW w:w="2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6132" w:rsidRPr="00924ACF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Объект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6132" w:rsidRPr="00924ACF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Объем финансирования, млн. руб.</w:t>
            </w:r>
          </w:p>
        </w:tc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132" w:rsidRPr="00924ACF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в том числе:</w:t>
            </w:r>
          </w:p>
        </w:tc>
      </w:tr>
      <w:tr w:rsidR="00996132" w:rsidRPr="00924ACF" w:rsidTr="00924ACF">
        <w:trPr>
          <w:trHeight w:val="192"/>
          <w:jc w:val="center"/>
        </w:trPr>
        <w:tc>
          <w:tcPr>
            <w:tcW w:w="2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132" w:rsidRPr="00924ACF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132" w:rsidRPr="00924ACF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132" w:rsidRPr="00924ACF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налоговые и неналоговые доходы бюджета </w:t>
            </w:r>
            <w:r w:rsidR="002B5DAF">
              <w:rPr>
                <w:rFonts w:ascii="PT Astra Serif" w:eastAsia="Calibri" w:hAnsi="PT Astra Serif"/>
                <w:sz w:val="20"/>
                <w:szCs w:val="26"/>
              </w:rPr>
              <w:t>МО</w:t>
            </w: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город Тула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132" w:rsidRPr="00924ACF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межбюджетные трансферты из бюджета Тульской области</w:t>
            </w:r>
          </w:p>
        </w:tc>
      </w:tr>
      <w:tr w:rsidR="002C4EA5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EA5" w:rsidRPr="00924ACF" w:rsidRDefault="00D14DAE" w:rsidP="00D14DAE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С</w:t>
            </w:r>
            <w:r w:rsidR="00AC752D">
              <w:rPr>
                <w:rFonts w:ascii="PT Astra Serif" w:eastAsia="Calibri" w:hAnsi="PT Astra Serif"/>
                <w:sz w:val="20"/>
                <w:szCs w:val="26"/>
              </w:rPr>
              <w:t xml:space="preserve">троительство автомобильной дороги от ул. Маршала Жукова до </w:t>
            </w:r>
            <w:r w:rsidR="00AC752D" w:rsidRPr="00AC752D">
              <w:rPr>
                <w:rFonts w:ascii="PT Astra Serif" w:eastAsia="Calibri" w:hAnsi="PT Astra Serif"/>
                <w:sz w:val="20"/>
                <w:szCs w:val="26"/>
              </w:rPr>
              <w:t>микрорайона «Петровский квартал»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EA5" w:rsidRPr="00924ACF" w:rsidRDefault="00F31B1E" w:rsidP="0061421E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sz w:val="20"/>
                <w:szCs w:val="26"/>
              </w:rPr>
              <w:instrText xml:space="preserve"> =SUM(right) </w:instrText>
            </w:r>
            <w:r>
              <w:rPr>
                <w:rFonts w:ascii="PT Astra Serif" w:eastAsia="Calibri" w:hAnsi="PT Astra Serif"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noProof/>
                <w:sz w:val="20"/>
                <w:szCs w:val="26"/>
              </w:rPr>
              <w:t>6,3</w:t>
            </w:r>
            <w:r>
              <w:rPr>
                <w:rFonts w:ascii="PT Astra Serif" w:eastAsia="Calibri" w:hAnsi="PT Astra Serif"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EA5" w:rsidRPr="00924ACF" w:rsidRDefault="00A1343D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0</w:t>
            </w:r>
            <w:r w:rsidR="0061421E">
              <w:rPr>
                <w:rFonts w:ascii="PT Astra Serif" w:eastAsia="Calibri" w:hAnsi="PT Astra Serif"/>
                <w:sz w:val="20"/>
                <w:szCs w:val="26"/>
              </w:rPr>
              <w:t>,1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EA5" w:rsidRPr="00924ACF" w:rsidRDefault="00F31B1E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6,2</w:t>
            </w:r>
          </w:p>
        </w:tc>
      </w:tr>
      <w:tr w:rsidR="00781577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577" w:rsidRPr="00924ACF" w:rsidRDefault="00781577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Строительство автодорожного мостового перехода</w:t>
            </w:r>
            <w:r w:rsidR="00E10179"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через реку Упу, в т. ч.  ПИР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577" w:rsidRPr="00924ACF" w:rsidRDefault="00F208F3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578,0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577" w:rsidRPr="00924ACF" w:rsidRDefault="007021E5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577" w:rsidRPr="00F208F3" w:rsidRDefault="00F208F3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578,0</w:t>
            </w:r>
          </w:p>
        </w:tc>
      </w:tr>
      <w:tr w:rsidR="00F208F3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8F3" w:rsidRPr="00924ACF" w:rsidRDefault="00F31B1E" w:rsidP="00F31CC3">
            <w:pPr>
              <w:rPr>
                <w:rFonts w:ascii="PT Astra Serif" w:eastAsia="Calibri" w:hAnsi="PT Astra Serif"/>
                <w:sz w:val="20"/>
                <w:szCs w:val="26"/>
              </w:rPr>
            </w:pPr>
            <w:r w:rsidRPr="00F31B1E">
              <w:rPr>
                <w:rFonts w:ascii="PT Astra Serif" w:eastAsia="Calibri" w:hAnsi="PT Astra Serif"/>
                <w:sz w:val="20"/>
                <w:szCs w:val="26"/>
              </w:rPr>
              <w:t xml:space="preserve">Реконструкция ул. Набережная </w:t>
            </w:r>
            <w:proofErr w:type="spellStart"/>
            <w:r w:rsidRPr="00F31B1E">
              <w:rPr>
                <w:rFonts w:ascii="PT Astra Serif" w:eastAsia="Calibri" w:hAnsi="PT Astra Serif"/>
                <w:sz w:val="20"/>
                <w:szCs w:val="26"/>
              </w:rPr>
              <w:t>Дрейера</w:t>
            </w:r>
            <w:proofErr w:type="spellEnd"/>
            <w:r w:rsidRPr="00F31B1E">
              <w:rPr>
                <w:rFonts w:ascii="PT Astra Serif" w:eastAsia="Calibri" w:hAnsi="PT Astra Serif"/>
                <w:sz w:val="20"/>
                <w:szCs w:val="26"/>
              </w:rPr>
              <w:t xml:space="preserve"> от строящегося объекта: "Строительство автодорожного мостового перехода через реку Упу, в </w:t>
            </w:r>
            <w:proofErr w:type="spellStart"/>
            <w:r w:rsidRPr="00F31B1E">
              <w:rPr>
                <w:rFonts w:ascii="PT Astra Serif" w:eastAsia="Calibri" w:hAnsi="PT Astra Serif"/>
                <w:sz w:val="20"/>
                <w:szCs w:val="26"/>
              </w:rPr>
              <w:t>т.ч</w:t>
            </w:r>
            <w:proofErr w:type="spellEnd"/>
            <w:r w:rsidRPr="00F31B1E">
              <w:rPr>
                <w:rFonts w:ascii="PT Astra Serif" w:eastAsia="Calibri" w:hAnsi="PT Astra Serif"/>
                <w:sz w:val="20"/>
                <w:szCs w:val="26"/>
              </w:rPr>
              <w:t>. ПИР" до ул. Курковая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8F3" w:rsidRDefault="00F31CC3" w:rsidP="009D253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18,</w:t>
            </w:r>
            <w:r w:rsidR="009D2537">
              <w:rPr>
                <w:rFonts w:ascii="PT Astra Serif" w:eastAsia="Calibri" w:hAnsi="PT Astra Serif"/>
                <w:sz w:val="20"/>
                <w:szCs w:val="26"/>
              </w:rPr>
              <w:t>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8F3" w:rsidRPr="00F31CC3" w:rsidRDefault="00F31CC3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  <w:lang w:val="en-US"/>
              </w:rPr>
            </w:pPr>
            <w:r>
              <w:rPr>
                <w:rFonts w:ascii="PT Astra Serif" w:eastAsia="Calibri" w:hAnsi="PT Astra Serif"/>
                <w:sz w:val="20"/>
                <w:szCs w:val="26"/>
                <w:lang w:val="en-US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8F3" w:rsidRPr="00F31CC3" w:rsidRDefault="00F31CC3" w:rsidP="009D253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18,</w:t>
            </w:r>
            <w:r w:rsidR="009D2537">
              <w:rPr>
                <w:rFonts w:ascii="PT Astra Serif" w:eastAsia="Calibri" w:hAnsi="PT Astra Serif"/>
                <w:sz w:val="20"/>
                <w:szCs w:val="26"/>
              </w:rPr>
              <w:t>6</w:t>
            </w:r>
          </w:p>
        </w:tc>
      </w:tr>
      <w:tr w:rsidR="00F208F3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8F3" w:rsidRPr="00924ACF" w:rsidRDefault="00F31CC3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 w:rsidRPr="00F31CC3">
              <w:rPr>
                <w:rFonts w:ascii="PT Astra Serif" w:eastAsia="Calibri" w:hAnsi="PT Astra Serif"/>
                <w:sz w:val="20"/>
                <w:szCs w:val="26"/>
              </w:rPr>
              <w:t>Строительство искусственного дорожного сооружения: тоннеля под железнодорожными путями путепровода «Красные ворота» по Московскому шоссе в муниципальном образовании г. Тула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8F3" w:rsidRDefault="00F31CC3" w:rsidP="009D253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0,</w:t>
            </w:r>
            <w:r w:rsidR="009D2537">
              <w:rPr>
                <w:rFonts w:ascii="PT Astra Serif" w:eastAsia="Calibri" w:hAnsi="PT Astra Serif"/>
                <w:sz w:val="20"/>
                <w:szCs w:val="26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8F3" w:rsidRDefault="009D2537" w:rsidP="009D253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0,7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8F3" w:rsidRDefault="009D2537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0</w:t>
            </w:r>
          </w:p>
        </w:tc>
      </w:tr>
      <w:tr w:rsidR="00D21F52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F52" w:rsidRPr="00924ACF" w:rsidRDefault="00D21F5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both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b/>
                <w:sz w:val="20"/>
                <w:szCs w:val="26"/>
              </w:rPr>
              <w:lastRenderedPageBreak/>
              <w:t>Итого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F52" w:rsidRPr="00924ACF" w:rsidRDefault="009D2537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603,6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F52" w:rsidRPr="00924ACF" w:rsidRDefault="009D2537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0,7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F52" w:rsidRPr="00924ACF" w:rsidRDefault="009D2537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602,8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</w:tr>
    </w:tbl>
    <w:p w:rsidR="007948AB" w:rsidRPr="00F24F53" w:rsidRDefault="001335A1" w:rsidP="00D27093">
      <w:pPr>
        <w:tabs>
          <w:tab w:val="left" w:pos="851"/>
        </w:tabs>
        <w:spacing w:before="240" w:after="120" w:line="259" w:lineRule="auto"/>
        <w:ind w:firstLine="709"/>
        <w:jc w:val="both"/>
        <w:rPr>
          <w:rFonts w:ascii="PT Astra Serif" w:eastAsia="Calibri" w:hAnsi="PT Astra Serif"/>
          <w:i/>
          <w:sz w:val="26"/>
          <w:szCs w:val="26"/>
        </w:rPr>
      </w:pPr>
      <w:r w:rsidRPr="00421121">
        <w:rPr>
          <w:rFonts w:ascii="PT Astra Serif" w:eastAsia="Calibri" w:hAnsi="PT Astra Serif"/>
          <w:i/>
          <w:sz w:val="26"/>
          <w:szCs w:val="26"/>
        </w:rPr>
        <w:t xml:space="preserve">- </w:t>
      </w:r>
      <w:r w:rsidRPr="00421121">
        <w:rPr>
          <w:rFonts w:ascii="PT Astra Serif" w:hAnsi="PT Astra Serif"/>
          <w:i/>
          <w:sz w:val="26"/>
          <w:szCs w:val="26"/>
        </w:rPr>
        <w:t>подраздел 0502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 «Коммунальное хозяйство» </w:t>
      </w:r>
      <w:r w:rsidR="009F6685">
        <w:rPr>
          <w:rFonts w:ascii="PT Astra Serif" w:eastAsia="Calibri" w:hAnsi="PT Astra Serif"/>
          <w:i/>
          <w:sz w:val="26"/>
          <w:szCs w:val="26"/>
        </w:rPr>
        <w:t>108,7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млн</w:t>
      </w:r>
      <w:r w:rsidR="007021E5">
        <w:rPr>
          <w:rFonts w:ascii="PT Astra Serif" w:eastAsia="Calibri" w:hAnsi="PT Astra Serif"/>
          <w:i/>
          <w:sz w:val="26"/>
          <w:szCs w:val="26"/>
        </w:rPr>
        <w:t>.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руб</w:t>
      </w:r>
      <w:r w:rsidR="007021E5">
        <w:rPr>
          <w:rFonts w:ascii="PT Astra Serif" w:eastAsia="Calibri" w:hAnsi="PT Astra Serif"/>
          <w:i/>
          <w:sz w:val="26"/>
          <w:szCs w:val="26"/>
        </w:rPr>
        <w:t>.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, </w:t>
      </w:r>
      <w:r w:rsidR="0069450D">
        <w:rPr>
          <w:rFonts w:ascii="PT Astra Serif" w:eastAsia="Calibri" w:hAnsi="PT Astra Serif"/>
          <w:i/>
          <w:sz w:val="26"/>
          <w:szCs w:val="26"/>
        </w:rPr>
        <w:t>из них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за счет межбюджетных трансфертов из бюджета Тульской области – </w:t>
      </w:r>
      <w:r w:rsidR="009F6685">
        <w:rPr>
          <w:rFonts w:ascii="PT Astra Serif" w:eastAsia="Calibri" w:hAnsi="PT Astra Serif"/>
          <w:i/>
          <w:sz w:val="26"/>
          <w:szCs w:val="26"/>
        </w:rPr>
        <w:t>79,6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млн</w:t>
      </w:r>
      <w:r w:rsidR="007021E5">
        <w:rPr>
          <w:rFonts w:ascii="PT Astra Serif" w:eastAsia="Calibri" w:hAnsi="PT Astra Serif"/>
          <w:i/>
          <w:sz w:val="26"/>
          <w:szCs w:val="26"/>
        </w:rPr>
        <w:t>. </w:t>
      </w:r>
      <w:r w:rsidRPr="00F24F53">
        <w:rPr>
          <w:rFonts w:ascii="PT Astra Serif" w:eastAsia="Calibri" w:hAnsi="PT Astra Serif"/>
          <w:i/>
          <w:sz w:val="26"/>
          <w:szCs w:val="26"/>
        </w:rPr>
        <w:t>руб</w:t>
      </w:r>
      <w:r w:rsidR="007021E5">
        <w:rPr>
          <w:rFonts w:ascii="PT Astra Serif" w:eastAsia="Calibri" w:hAnsi="PT Astra Serif"/>
          <w:i/>
          <w:sz w:val="26"/>
          <w:szCs w:val="26"/>
        </w:rPr>
        <w:t>.</w:t>
      </w:r>
      <w:r w:rsidRPr="00F24F53">
        <w:rPr>
          <w:rFonts w:ascii="PT Astra Serif" w:eastAsia="Calibri" w:hAnsi="PT Astra Serif"/>
          <w:i/>
          <w:sz w:val="26"/>
          <w:szCs w:val="26"/>
        </w:rPr>
        <w:t>:</w:t>
      </w:r>
    </w:p>
    <w:tbl>
      <w:tblPr>
        <w:tblStyle w:val="af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173"/>
        <w:gridCol w:w="1691"/>
        <w:gridCol w:w="1666"/>
        <w:gridCol w:w="1666"/>
      </w:tblGrid>
      <w:tr w:rsidR="00CC76B9" w:rsidRPr="00924ACF" w:rsidTr="00924ACF">
        <w:trPr>
          <w:trHeight w:val="193"/>
          <w:jc w:val="center"/>
        </w:trPr>
        <w:tc>
          <w:tcPr>
            <w:tcW w:w="2537" w:type="pct"/>
            <w:vMerge w:val="restart"/>
            <w:shd w:val="clear" w:color="auto" w:fill="FFFFFF" w:themeFill="background1"/>
            <w:vAlign w:val="center"/>
          </w:tcPr>
          <w:p w:rsidR="00CC76B9" w:rsidRPr="00924ACF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Объект</w:t>
            </w:r>
          </w:p>
        </w:tc>
        <w:tc>
          <w:tcPr>
            <w:tcW w:w="829" w:type="pct"/>
            <w:vMerge w:val="restart"/>
            <w:shd w:val="clear" w:color="auto" w:fill="FFFFFF" w:themeFill="background1"/>
            <w:vAlign w:val="center"/>
          </w:tcPr>
          <w:p w:rsidR="00CC76B9" w:rsidRPr="00924ACF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Объем финансирования, млн. руб.</w:t>
            </w:r>
          </w:p>
        </w:tc>
        <w:tc>
          <w:tcPr>
            <w:tcW w:w="1634" w:type="pct"/>
            <w:gridSpan w:val="2"/>
            <w:shd w:val="clear" w:color="auto" w:fill="FFFFFF" w:themeFill="background1"/>
          </w:tcPr>
          <w:p w:rsidR="00CC76B9" w:rsidRPr="00924ACF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в том числе:</w:t>
            </w:r>
          </w:p>
        </w:tc>
      </w:tr>
      <w:tr w:rsidR="00CC76B9" w:rsidRPr="00924ACF" w:rsidTr="00924ACF">
        <w:trPr>
          <w:trHeight w:val="192"/>
          <w:jc w:val="center"/>
        </w:trPr>
        <w:tc>
          <w:tcPr>
            <w:tcW w:w="2537" w:type="pct"/>
            <w:vMerge/>
            <w:shd w:val="clear" w:color="auto" w:fill="FFFFFF" w:themeFill="background1"/>
            <w:vAlign w:val="center"/>
          </w:tcPr>
          <w:p w:rsidR="00CC76B9" w:rsidRPr="00924ACF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829" w:type="pct"/>
            <w:vMerge/>
            <w:shd w:val="clear" w:color="auto" w:fill="FFFFFF" w:themeFill="background1"/>
            <w:vAlign w:val="center"/>
          </w:tcPr>
          <w:p w:rsidR="00CC76B9" w:rsidRPr="00924ACF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:rsidR="00CC76B9" w:rsidRPr="00924ACF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налоговые и неналоговые доходы бюджета </w:t>
            </w:r>
            <w:r w:rsidR="002B5DAF">
              <w:rPr>
                <w:rFonts w:ascii="PT Astra Serif" w:eastAsia="Calibri" w:hAnsi="PT Astra Serif"/>
                <w:sz w:val="20"/>
                <w:szCs w:val="26"/>
              </w:rPr>
              <w:t>МО</w:t>
            </w: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город Тула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:rsidR="00CC76B9" w:rsidRPr="00924ACF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межбюджетные трансферты из бюджета Тульской области</w:t>
            </w:r>
          </w:p>
        </w:tc>
      </w:tr>
      <w:tr w:rsidR="00564062" w:rsidRPr="00924ACF" w:rsidTr="00924ACF">
        <w:trPr>
          <w:jc w:val="center"/>
        </w:trPr>
        <w:tc>
          <w:tcPr>
            <w:tcW w:w="2537" w:type="pct"/>
            <w:shd w:val="clear" w:color="auto" w:fill="FFFFFF" w:themeFill="background1"/>
          </w:tcPr>
          <w:p w:rsidR="00564062" w:rsidRPr="00924ACF" w:rsidRDefault="0056406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Реконструкция системы водоснабжения в п. Ленинский, в т</w:t>
            </w:r>
            <w:r w:rsidR="000F4DB6"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</w:t>
            </w:r>
            <w:r w:rsidRPr="00924ACF">
              <w:rPr>
                <w:rFonts w:ascii="PT Astra Serif" w:eastAsia="Calibri" w:hAnsi="PT Astra Serif"/>
                <w:sz w:val="20"/>
                <w:szCs w:val="26"/>
              </w:rPr>
              <w:t>.ч. ПИР</w:t>
            </w:r>
          </w:p>
        </w:tc>
        <w:tc>
          <w:tcPr>
            <w:tcW w:w="829" w:type="pct"/>
            <w:shd w:val="clear" w:color="auto" w:fill="FFFFFF" w:themeFill="background1"/>
            <w:vAlign w:val="bottom"/>
          </w:tcPr>
          <w:p w:rsidR="00564062" w:rsidRPr="00924ACF" w:rsidRDefault="009F6685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79,6</w:t>
            </w:r>
            <w:r w:rsidR="00564062"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564062" w:rsidRPr="00924ACF" w:rsidRDefault="007021E5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-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564062" w:rsidRPr="00924ACF" w:rsidRDefault="009F6685" w:rsidP="0017799F">
            <w:pPr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79,6</w:t>
            </w:r>
          </w:p>
        </w:tc>
      </w:tr>
      <w:tr w:rsidR="00CC76B9" w:rsidRPr="00924ACF" w:rsidTr="00924ACF">
        <w:trPr>
          <w:jc w:val="center"/>
        </w:trPr>
        <w:tc>
          <w:tcPr>
            <w:tcW w:w="2537" w:type="pct"/>
            <w:shd w:val="clear" w:color="auto" w:fill="FFFFFF" w:themeFill="background1"/>
          </w:tcPr>
          <w:p w:rsidR="00CC76B9" w:rsidRPr="00924ACF" w:rsidRDefault="00CC76B9" w:rsidP="00D14DAE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Строительство </w:t>
            </w:r>
            <w:r w:rsidR="00D14DAE">
              <w:rPr>
                <w:rFonts w:ascii="PT Astra Serif" w:eastAsia="Calibri" w:hAnsi="PT Astra Serif"/>
                <w:sz w:val="20"/>
                <w:szCs w:val="26"/>
              </w:rPr>
              <w:t>сети водоснабжения в д. Ивановка</w:t>
            </w:r>
          </w:p>
        </w:tc>
        <w:tc>
          <w:tcPr>
            <w:tcW w:w="829" w:type="pct"/>
            <w:shd w:val="clear" w:color="auto" w:fill="FFFFFF" w:themeFill="background1"/>
            <w:vAlign w:val="bottom"/>
          </w:tcPr>
          <w:p w:rsidR="00CC76B9" w:rsidRPr="00924ACF" w:rsidRDefault="0017799F" w:rsidP="009F6685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29,</w:t>
            </w:r>
            <w:r w:rsidR="009F6685">
              <w:rPr>
                <w:rFonts w:ascii="PT Astra Serif" w:eastAsia="Calibri" w:hAnsi="PT Astra Serif"/>
                <w:sz w:val="20"/>
                <w:szCs w:val="26"/>
              </w:rPr>
              <w:t>1</w:t>
            </w:r>
            <w:r w:rsidR="00CC76B9"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CC76B9" w:rsidRPr="00924ACF" w:rsidRDefault="0017799F" w:rsidP="009F6685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29,</w:t>
            </w:r>
            <w:r w:rsidR="009F6685">
              <w:rPr>
                <w:rFonts w:ascii="PT Astra Serif" w:eastAsia="Calibri" w:hAnsi="PT Astra Serif"/>
                <w:sz w:val="20"/>
                <w:szCs w:val="26"/>
              </w:rPr>
              <w:t>1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CC76B9" w:rsidRPr="00924ACF" w:rsidRDefault="007021E5" w:rsidP="0017799F">
            <w:pPr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-</w:t>
            </w:r>
          </w:p>
        </w:tc>
      </w:tr>
      <w:tr w:rsidR="00E74074" w:rsidRPr="00924ACF" w:rsidTr="00924ACF">
        <w:trPr>
          <w:jc w:val="center"/>
        </w:trPr>
        <w:tc>
          <w:tcPr>
            <w:tcW w:w="2537" w:type="pct"/>
            <w:shd w:val="clear" w:color="auto" w:fill="FFFFFF" w:themeFill="background1"/>
          </w:tcPr>
          <w:p w:rsidR="00E74074" w:rsidRPr="00924ACF" w:rsidRDefault="00E74074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both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b/>
                <w:sz w:val="20"/>
                <w:szCs w:val="26"/>
              </w:rPr>
              <w:t>Итого</w:t>
            </w:r>
          </w:p>
        </w:tc>
        <w:tc>
          <w:tcPr>
            <w:tcW w:w="829" w:type="pct"/>
            <w:shd w:val="clear" w:color="auto" w:fill="FFFFFF" w:themeFill="background1"/>
            <w:vAlign w:val="bottom"/>
          </w:tcPr>
          <w:p w:rsidR="00E74074" w:rsidRPr="00924ACF" w:rsidRDefault="009F6685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108,7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E74074" w:rsidRPr="00924ACF" w:rsidRDefault="009F6685" w:rsidP="009F6685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29,1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E74074" w:rsidRPr="00924ACF" w:rsidRDefault="009F6685" w:rsidP="009F6685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79,6</w:t>
            </w:r>
          </w:p>
        </w:tc>
      </w:tr>
    </w:tbl>
    <w:p w:rsidR="00E74074" w:rsidRDefault="00F24F53" w:rsidP="00D27093">
      <w:pPr>
        <w:tabs>
          <w:tab w:val="left" w:pos="851"/>
        </w:tabs>
        <w:spacing w:before="60" w:after="120" w:line="259" w:lineRule="auto"/>
        <w:ind w:firstLine="709"/>
        <w:jc w:val="both"/>
        <w:rPr>
          <w:rFonts w:ascii="PT Astra Serif" w:eastAsia="Calibri" w:hAnsi="PT Astra Serif"/>
          <w:i/>
          <w:sz w:val="26"/>
          <w:szCs w:val="26"/>
        </w:rPr>
      </w:pPr>
      <w:r w:rsidRPr="00421121">
        <w:rPr>
          <w:rFonts w:ascii="PT Astra Serif" w:hAnsi="PT Astra Serif"/>
          <w:i/>
          <w:sz w:val="26"/>
          <w:szCs w:val="26"/>
        </w:rPr>
        <w:t>- подраздел 0702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«Общее образование» - </w:t>
      </w:r>
      <w:r w:rsidR="00BF441E">
        <w:rPr>
          <w:rFonts w:ascii="PT Astra Serif" w:eastAsia="Calibri" w:hAnsi="PT Astra Serif"/>
          <w:i/>
          <w:sz w:val="26"/>
          <w:szCs w:val="26"/>
        </w:rPr>
        <w:t>1040,9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млн</w:t>
      </w:r>
      <w:r w:rsidR="007021E5">
        <w:rPr>
          <w:rFonts w:ascii="PT Astra Serif" w:eastAsia="Calibri" w:hAnsi="PT Astra Serif"/>
          <w:i/>
          <w:sz w:val="26"/>
          <w:szCs w:val="26"/>
        </w:rPr>
        <w:t>. </w:t>
      </w:r>
      <w:r w:rsidRPr="00F24F53">
        <w:rPr>
          <w:rFonts w:ascii="PT Astra Serif" w:eastAsia="Calibri" w:hAnsi="PT Astra Serif"/>
          <w:i/>
          <w:sz w:val="26"/>
          <w:szCs w:val="26"/>
        </w:rPr>
        <w:t>руб</w:t>
      </w:r>
      <w:r w:rsidR="007021E5">
        <w:rPr>
          <w:rFonts w:ascii="PT Astra Serif" w:eastAsia="Calibri" w:hAnsi="PT Astra Serif"/>
          <w:i/>
          <w:sz w:val="26"/>
          <w:szCs w:val="26"/>
        </w:rPr>
        <w:t>.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, </w:t>
      </w:r>
      <w:r w:rsidR="0069450D">
        <w:rPr>
          <w:rFonts w:ascii="PT Astra Serif" w:eastAsia="Calibri" w:hAnsi="PT Astra Serif"/>
          <w:i/>
          <w:sz w:val="26"/>
          <w:szCs w:val="26"/>
        </w:rPr>
        <w:t>из них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за счет межбюджетных трансфертов из бюджета Тульской области- </w:t>
      </w:r>
      <w:r w:rsidR="00BF441E">
        <w:rPr>
          <w:rFonts w:ascii="PT Astra Serif" w:eastAsia="Calibri" w:hAnsi="PT Astra Serif"/>
          <w:i/>
          <w:sz w:val="26"/>
          <w:szCs w:val="26"/>
        </w:rPr>
        <w:t>936,9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млн</w:t>
      </w:r>
      <w:r w:rsidR="007021E5">
        <w:rPr>
          <w:rFonts w:ascii="PT Astra Serif" w:eastAsia="Calibri" w:hAnsi="PT Astra Serif"/>
          <w:i/>
          <w:sz w:val="26"/>
          <w:szCs w:val="26"/>
        </w:rPr>
        <w:t>. </w:t>
      </w:r>
      <w:r w:rsidRPr="00F24F53">
        <w:rPr>
          <w:rFonts w:ascii="PT Astra Serif" w:eastAsia="Calibri" w:hAnsi="PT Astra Serif"/>
          <w:i/>
          <w:sz w:val="26"/>
          <w:szCs w:val="26"/>
        </w:rPr>
        <w:t>руб</w:t>
      </w:r>
      <w:r w:rsidR="007021E5">
        <w:rPr>
          <w:rFonts w:ascii="PT Astra Serif" w:eastAsia="Calibri" w:hAnsi="PT Astra Serif"/>
          <w:i/>
          <w:sz w:val="26"/>
          <w:szCs w:val="26"/>
        </w:rPr>
        <w:t>.</w:t>
      </w:r>
      <w:r w:rsidRPr="00F24F53">
        <w:rPr>
          <w:rFonts w:ascii="PT Astra Serif" w:eastAsia="Calibri" w:hAnsi="PT Astra Serif"/>
          <w:i/>
          <w:sz w:val="26"/>
          <w:szCs w:val="26"/>
        </w:rPr>
        <w:t>:</w:t>
      </w:r>
    </w:p>
    <w:tbl>
      <w:tblPr>
        <w:tblStyle w:val="af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173"/>
        <w:gridCol w:w="1691"/>
        <w:gridCol w:w="1666"/>
        <w:gridCol w:w="1666"/>
      </w:tblGrid>
      <w:tr w:rsidR="00176F77" w:rsidRPr="00924ACF" w:rsidTr="00924ACF">
        <w:trPr>
          <w:trHeight w:val="193"/>
          <w:jc w:val="center"/>
        </w:trPr>
        <w:tc>
          <w:tcPr>
            <w:tcW w:w="2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Объект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Объем финансирования, млн. руб.</w:t>
            </w:r>
          </w:p>
        </w:tc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в том числе:</w:t>
            </w:r>
          </w:p>
        </w:tc>
      </w:tr>
      <w:tr w:rsidR="00176F77" w:rsidRPr="00924ACF" w:rsidTr="00924ACF">
        <w:trPr>
          <w:trHeight w:val="1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налоговые и неналоговые доходы бюджета </w:t>
            </w:r>
            <w:r w:rsidR="00BA6C97">
              <w:rPr>
                <w:rFonts w:ascii="PT Astra Serif" w:eastAsia="Calibri" w:hAnsi="PT Astra Serif"/>
                <w:sz w:val="20"/>
                <w:szCs w:val="26"/>
              </w:rPr>
              <w:t>МО</w:t>
            </w: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город Тула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межбюджетные трансферты из бюджета Тульской области</w:t>
            </w:r>
          </w:p>
        </w:tc>
      </w:tr>
      <w:tr w:rsidR="007807D3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7D3" w:rsidRPr="00924ACF" w:rsidRDefault="007807D3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Строительство школы на 100 мест в д. Ямны, в т.</w:t>
            </w:r>
            <w:r w:rsidR="00353B93"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</w:t>
            </w:r>
            <w:r w:rsidRPr="00924ACF">
              <w:rPr>
                <w:rFonts w:ascii="PT Astra Serif" w:eastAsia="Calibri" w:hAnsi="PT Astra Serif"/>
                <w:sz w:val="20"/>
                <w:szCs w:val="26"/>
              </w:rPr>
              <w:t>ч. ПИР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7D3" w:rsidRPr="00924ACF" w:rsidRDefault="000A1BF3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sz w:val="20"/>
                <w:szCs w:val="26"/>
              </w:rPr>
              <w:instrText xml:space="preserve"> =SUM(right) </w:instrText>
            </w:r>
            <w:r>
              <w:rPr>
                <w:rFonts w:ascii="PT Astra Serif" w:eastAsia="Calibri" w:hAnsi="PT Astra Serif"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noProof/>
                <w:sz w:val="20"/>
                <w:szCs w:val="26"/>
              </w:rPr>
              <w:t>92,6</w:t>
            </w:r>
            <w:r>
              <w:rPr>
                <w:rFonts w:ascii="PT Astra Serif" w:eastAsia="Calibri" w:hAnsi="PT Astra Serif"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7D3" w:rsidRPr="00924ACF" w:rsidRDefault="000A1BF3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46,3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7D3" w:rsidRPr="00924ACF" w:rsidRDefault="000A1BF3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46,3</w:t>
            </w:r>
          </w:p>
        </w:tc>
      </w:tr>
      <w:tr w:rsidR="005D2ACF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CF" w:rsidRPr="00924ACF" w:rsidRDefault="005D2ACF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Строительство общеобразовательной школы на 600 мест в Пролетарском территориальном округе, ЖК «Новая Голландия»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ACF" w:rsidRPr="00924ACF" w:rsidRDefault="00BF441E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sz w:val="20"/>
                <w:szCs w:val="26"/>
              </w:rPr>
              <w:instrText xml:space="preserve"> =SUM(right) </w:instrText>
            </w:r>
            <w:r>
              <w:rPr>
                <w:rFonts w:ascii="PT Astra Serif" w:eastAsia="Calibri" w:hAnsi="PT Astra Serif"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noProof/>
                <w:sz w:val="20"/>
                <w:szCs w:val="26"/>
              </w:rPr>
              <w:t>463,8</w:t>
            </w:r>
            <w:r>
              <w:rPr>
                <w:rFonts w:ascii="PT Astra Serif" w:eastAsia="Calibri" w:hAnsi="PT Astra Serif"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ACF" w:rsidRPr="000A1BF3" w:rsidRDefault="00BF441E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9,3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ACF" w:rsidRPr="00924ACF" w:rsidRDefault="00BF441E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454,5</w:t>
            </w:r>
          </w:p>
        </w:tc>
      </w:tr>
      <w:tr w:rsidR="003140BA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0BA" w:rsidRPr="00924ACF" w:rsidRDefault="003140BA" w:rsidP="003140BA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both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Строительство общеобразовательной школы на </w:t>
            </w:r>
            <w:r>
              <w:rPr>
                <w:rFonts w:ascii="PT Astra Serif" w:eastAsia="Calibri" w:hAnsi="PT Astra Serif"/>
                <w:sz w:val="20"/>
                <w:szCs w:val="26"/>
              </w:rPr>
              <w:t>11</w:t>
            </w: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00 мест в </w:t>
            </w:r>
            <w:r>
              <w:rPr>
                <w:rFonts w:ascii="PT Astra Serif" w:eastAsia="Calibri" w:hAnsi="PT Astra Serif"/>
                <w:sz w:val="20"/>
                <w:szCs w:val="26"/>
              </w:rPr>
              <w:t>1-м Юго-Восточном микрорайоне, в т .ч. ПИР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40BA" w:rsidRPr="003140BA" w:rsidRDefault="00BC16F6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noProof/>
                <w:sz w:val="20"/>
                <w:szCs w:val="26"/>
              </w:rPr>
            </w:pPr>
            <w:r>
              <w:rPr>
                <w:rFonts w:ascii="PT Astra Serif" w:eastAsia="Calibri" w:hAnsi="PT Astra Serif"/>
                <w:noProof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noProof/>
                <w:sz w:val="20"/>
                <w:szCs w:val="26"/>
              </w:rPr>
              <w:instrText xml:space="preserve"> =SUM(right) </w:instrText>
            </w:r>
            <w:r>
              <w:rPr>
                <w:rFonts w:ascii="PT Astra Serif" w:eastAsia="Calibri" w:hAnsi="PT Astra Serif"/>
                <w:noProof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noProof/>
                <w:sz w:val="20"/>
                <w:szCs w:val="26"/>
              </w:rPr>
              <w:t>484,5</w:t>
            </w:r>
            <w:r>
              <w:rPr>
                <w:rFonts w:ascii="PT Astra Serif" w:eastAsia="Calibri" w:hAnsi="PT Astra Serif"/>
                <w:noProof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40BA" w:rsidRPr="003140BA" w:rsidRDefault="00BC16F6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noProof/>
                <w:sz w:val="20"/>
                <w:szCs w:val="26"/>
              </w:rPr>
            </w:pPr>
            <w:r>
              <w:rPr>
                <w:rFonts w:ascii="PT Astra Serif" w:eastAsia="Calibri" w:hAnsi="PT Astra Serif"/>
                <w:noProof/>
                <w:sz w:val="20"/>
                <w:szCs w:val="26"/>
              </w:rPr>
              <w:t>48,4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40BA" w:rsidRPr="003140BA" w:rsidRDefault="00BC16F6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noProof/>
                <w:sz w:val="20"/>
                <w:szCs w:val="26"/>
              </w:rPr>
            </w:pPr>
            <w:r>
              <w:rPr>
                <w:rFonts w:ascii="PT Astra Serif" w:eastAsia="Calibri" w:hAnsi="PT Astra Serif"/>
                <w:noProof/>
                <w:sz w:val="20"/>
                <w:szCs w:val="26"/>
              </w:rPr>
              <w:t>436,1</w:t>
            </w:r>
          </w:p>
        </w:tc>
      </w:tr>
      <w:tr w:rsidR="00176F77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F77" w:rsidRPr="00F651B5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both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 w:rsidRPr="00F651B5">
              <w:rPr>
                <w:rFonts w:ascii="PT Astra Serif" w:eastAsia="Calibri" w:hAnsi="PT Astra Serif"/>
                <w:b/>
                <w:sz w:val="20"/>
                <w:szCs w:val="26"/>
              </w:rPr>
              <w:t>Итого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6F77" w:rsidRPr="00F651B5" w:rsidRDefault="00BF441E" w:rsidP="00461F70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1040,9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6F77" w:rsidRPr="00F651B5" w:rsidRDefault="00BF441E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104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6F77" w:rsidRPr="00F651B5" w:rsidRDefault="00BF441E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936,9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</w:tr>
    </w:tbl>
    <w:p w:rsidR="00461F70" w:rsidRPr="005069CE" w:rsidRDefault="007948AB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t xml:space="preserve">2. </w:t>
      </w:r>
      <w:r w:rsidR="003C65EF" w:rsidRPr="005069CE">
        <w:rPr>
          <w:rFonts w:ascii="PT Astra Serif" w:eastAsia="Calibri" w:hAnsi="PT Astra Serif"/>
          <w:sz w:val="26"/>
          <w:szCs w:val="26"/>
        </w:rPr>
        <w:t>П</w:t>
      </w:r>
      <w:r w:rsidRPr="005069CE">
        <w:rPr>
          <w:rFonts w:ascii="PT Astra Serif" w:eastAsia="Calibri" w:hAnsi="PT Astra Serif"/>
          <w:sz w:val="26"/>
          <w:szCs w:val="26"/>
        </w:rPr>
        <w:t>о муниципальной программе «Повышение качества жилищного фонда и создание комфортных условий для проживания населения муниципального образования город Тула» -</w:t>
      </w:r>
      <w:r w:rsidR="005069CE">
        <w:rPr>
          <w:rFonts w:ascii="PT Astra Serif" w:eastAsia="Calibri" w:hAnsi="PT Astra Serif"/>
          <w:sz w:val="26"/>
          <w:szCs w:val="26"/>
        </w:rPr>
        <w:t xml:space="preserve"> </w:t>
      </w:r>
      <w:r w:rsidR="00461F70" w:rsidRPr="005069CE">
        <w:rPr>
          <w:rFonts w:ascii="PT Astra Serif" w:eastAsia="Calibri" w:hAnsi="PT Astra Serif"/>
          <w:sz w:val="26"/>
          <w:szCs w:val="26"/>
        </w:rPr>
        <w:t>81,3 млн</w:t>
      </w:r>
      <w:r w:rsidR="00A61BFB">
        <w:rPr>
          <w:rFonts w:ascii="PT Astra Serif" w:eastAsia="Calibri" w:hAnsi="PT Astra Serif"/>
          <w:sz w:val="26"/>
          <w:szCs w:val="26"/>
        </w:rPr>
        <w:t>.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A61BFB">
        <w:rPr>
          <w:rFonts w:ascii="PT Astra Serif" w:eastAsia="Calibri" w:hAnsi="PT Astra Serif"/>
          <w:sz w:val="26"/>
          <w:szCs w:val="26"/>
        </w:rPr>
        <w:t>.</w:t>
      </w:r>
      <w:r w:rsidR="00256C0D">
        <w:rPr>
          <w:rFonts w:ascii="PT Astra Serif" w:eastAsia="Calibri" w:hAnsi="PT Astra Serif"/>
          <w:sz w:val="26"/>
          <w:szCs w:val="26"/>
        </w:rPr>
        <w:t xml:space="preserve"> (из них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 за счет межбюджетных трансфертов из бюджета Тульской области – 42,1 млн</w:t>
      </w:r>
      <w:r w:rsidR="00A61BFB">
        <w:rPr>
          <w:rFonts w:ascii="PT Astra Serif" w:eastAsia="Calibri" w:hAnsi="PT Astra Serif"/>
          <w:sz w:val="26"/>
          <w:szCs w:val="26"/>
        </w:rPr>
        <w:t>.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A61BFB">
        <w:rPr>
          <w:rFonts w:ascii="PT Astra Serif" w:eastAsia="Calibri" w:hAnsi="PT Astra Serif"/>
          <w:sz w:val="26"/>
          <w:szCs w:val="26"/>
        </w:rPr>
        <w:t>.</w:t>
      </w:r>
      <w:r w:rsidR="00256C0D">
        <w:rPr>
          <w:rFonts w:ascii="PT Astra Serif" w:eastAsia="Calibri" w:hAnsi="PT Astra Serif"/>
          <w:sz w:val="26"/>
          <w:szCs w:val="26"/>
        </w:rPr>
        <w:t>)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, </w:t>
      </w:r>
      <w:r w:rsidR="00256C0D">
        <w:rPr>
          <w:rFonts w:ascii="PT Astra Serif" w:eastAsia="Calibri" w:hAnsi="PT Astra Serif"/>
          <w:sz w:val="26"/>
          <w:szCs w:val="26"/>
        </w:rPr>
        <w:t>в том числе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 </w:t>
      </w:r>
      <w:r w:rsidR="0069450D">
        <w:rPr>
          <w:rFonts w:ascii="PT Astra Serif" w:eastAsia="Calibri" w:hAnsi="PT Astra Serif"/>
          <w:sz w:val="26"/>
          <w:szCs w:val="26"/>
        </w:rPr>
        <w:t>на</w:t>
      </w:r>
      <w:r w:rsidR="00461F70" w:rsidRPr="005069CE">
        <w:rPr>
          <w:rFonts w:ascii="PT Astra Serif" w:eastAsia="Calibri" w:hAnsi="PT Astra Serif"/>
          <w:sz w:val="26"/>
          <w:szCs w:val="26"/>
        </w:rPr>
        <w:t>:</w:t>
      </w:r>
    </w:p>
    <w:p w:rsidR="00461F70" w:rsidRPr="005069CE" w:rsidRDefault="00461F70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t>- 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 – 1,</w:t>
      </w:r>
      <w:r w:rsidR="00F45E21">
        <w:rPr>
          <w:rFonts w:ascii="PT Astra Serif" w:eastAsia="Calibri" w:hAnsi="PT Astra Serif"/>
          <w:sz w:val="26"/>
          <w:szCs w:val="26"/>
        </w:rPr>
        <w:t>9</w:t>
      </w:r>
      <w:r w:rsidRPr="005069CE">
        <w:rPr>
          <w:rFonts w:ascii="PT Astra Serif" w:eastAsia="Calibri" w:hAnsi="PT Astra Serif"/>
          <w:sz w:val="26"/>
          <w:szCs w:val="26"/>
        </w:rPr>
        <w:t xml:space="preserve"> млн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>;</w:t>
      </w:r>
    </w:p>
    <w:p w:rsidR="00461F70" w:rsidRDefault="00461F70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t>- мероприятия по реализации проекта «Строительство объектов водоснабжения г. Тулы» (концессия) 79,</w:t>
      </w:r>
      <w:r w:rsidR="00F45E21">
        <w:rPr>
          <w:rFonts w:ascii="PT Astra Serif" w:eastAsia="Calibri" w:hAnsi="PT Astra Serif"/>
          <w:sz w:val="26"/>
          <w:szCs w:val="26"/>
        </w:rPr>
        <w:t>4</w:t>
      </w:r>
      <w:r w:rsidRPr="005069CE">
        <w:rPr>
          <w:rFonts w:ascii="PT Astra Serif" w:eastAsia="Calibri" w:hAnsi="PT Astra Serif"/>
          <w:sz w:val="26"/>
          <w:szCs w:val="26"/>
        </w:rPr>
        <w:t xml:space="preserve"> млн</w:t>
      </w:r>
      <w:r w:rsidR="0069450D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69450D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 xml:space="preserve">, </w:t>
      </w:r>
      <w:r w:rsidR="00256C0D">
        <w:rPr>
          <w:rFonts w:ascii="PT Astra Serif" w:eastAsia="Calibri" w:hAnsi="PT Astra Serif"/>
          <w:sz w:val="26"/>
          <w:szCs w:val="26"/>
        </w:rPr>
        <w:t>из них</w:t>
      </w:r>
      <w:r w:rsidRPr="005069CE">
        <w:rPr>
          <w:rFonts w:ascii="PT Astra Serif" w:eastAsia="Calibri" w:hAnsi="PT Astra Serif"/>
          <w:sz w:val="26"/>
          <w:szCs w:val="26"/>
        </w:rPr>
        <w:t xml:space="preserve"> за счет межбюджетных трансфертов из бюджета Тульской области – 42,1 млн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E650CC">
        <w:rPr>
          <w:rFonts w:ascii="PT Astra Serif" w:eastAsia="Calibri" w:hAnsi="PT Astra Serif"/>
          <w:sz w:val="26"/>
          <w:szCs w:val="26"/>
        </w:rPr>
        <w:t>.</w:t>
      </w:r>
    </w:p>
    <w:p w:rsidR="00981D78" w:rsidRPr="005069CE" w:rsidRDefault="00981D78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81D78">
        <w:rPr>
          <w:rFonts w:ascii="PT Astra Serif" w:eastAsia="Calibri" w:hAnsi="PT Astra Serif"/>
          <w:sz w:val="26"/>
          <w:szCs w:val="26"/>
        </w:rPr>
        <w:t>3.</w:t>
      </w:r>
      <w:r w:rsidRPr="00981D78">
        <w:rPr>
          <w:rFonts w:ascii="PT Astra Serif" w:eastAsia="Calibri" w:hAnsi="PT Astra Serif"/>
          <w:sz w:val="26"/>
          <w:szCs w:val="26"/>
        </w:rPr>
        <w:tab/>
        <w:t>По муниципальной программе «Обеспечение доступным, комфортным жильем отдельных категорий граждан муниципального образования город Тула» - 305,9 млн рублей по направлению расходов «Обеспечение жилищных прав граждан»</w:t>
      </w:r>
      <w:r w:rsidR="00F00B15">
        <w:rPr>
          <w:rFonts w:ascii="PT Astra Serif" w:eastAsia="Calibri" w:hAnsi="PT Astra Serif"/>
          <w:sz w:val="26"/>
          <w:szCs w:val="26"/>
        </w:rPr>
        <w:t>.</w:t>
      </w:r>
    </w:p>
    <w:p w:rsidR="005069CE" w:rsidRPr="005069CE" w:rsidRDefault="00981D78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4</w:t>
      </w:r>
      <w:r w:rsidR="005069CE" w:rsidRPr="005069CE">
        <w:rPr>
          <w:rFonts w:ascii="PT Astra Serif" w:eastAsia="Calibri" w:hAnsi="PT Astra Serif"/>
          <w:sz w:val="26"/>
          <w:szCs w:val="26"/>
        </w:rPr>
        <w:t>. Иные непрограммные мероприятия - 1,2 млн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="0069450D">
        <w:rPr>
          <w:rFonts w:ascii="PT Astra Serif" w:eastAsia="Calibri" w:hAnsi="PT Astra Serif"/>
          <w:sz w:val="26"/>
          <w:szCs w:val="26"/>
        </w:rPr>
        <w:t> </w:t>
      </w:r>
      <w:r w:rsidR="005069CE" w:rsidRPr="005069CE">
        <w:rPr>
          <w:rFonts w:ascii="PT Astra Serif" w:eastAsia="Calibri" w:hAnsi="PT Astra Serif"/>
          <w:sz w:val="26"/>
          <w:szCs w:val="26"/>
        </w:rPr>
        <w:t>руб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="005069CE" w:rsidRPr="005069CE">
        <w:rPr>
          <w:rFonts w:ascii="PT Astra Serif" w:eastAsia="Calibri" w:hAnsi="PT Astra Serif"/>
          <w:sz w:val="26"/>
          <w:szCs w:val="26"/>
        </w:rPr>
        <w:t xml:space="preserve"> </w:t>
      </w:r>
      <w:r w:rsidR="0069450D">
        <w:rPr>
          <w:rFonts w:ascii="PT Astra Serif" w:eastAsia="Calibri" w:hAnsi="PT Astra Serif"/>
          <w:sz w:val="26"/>
          <w:szCs w:val="26"/>
        </w:rPr>
        <w:t>(ф</w:t>
      </w:r>
      <w:r w:rsidR="005069CE" w:rsidRPr="005069CE">
        <w:rPr>
          <w:rFonts w:ascii="PT Astra Serif" w:eastAsia="Calibri" w:hAnsi="PT Astra Serif"/>
          <w:sz w:val="26"/>
          <w:szCs w:val="26"/>
        </w:rPr>
        <w:t>инансовое обеспечение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ситуаций, источником финансового обеспечения которых являются бюджетные ассигнования резервного фонда администрации города Тулы</w:t>
      </w:r>
      <w:r w:rsidR="0069450D">
        <w:rPr>
          <w:rFonts w:ascii="PT Astra Serif" w:eastAsia="Calibri" w:hAnsi="PT Astra Serif"/>
          <w:sz w:val="26"/>
          <w:szCs w:val="26"/>
        </w:rPr>
        <w:t>)</w:t>
      </w:r>
      <w:r w:rsidR="005069CE" w:rsidRPr="005069CE">
        <w:rPr>
          <w:rFonts w:ascii="PT Astra Serif" w:eastAsia="Calibri" w:hAnsi="PT Astra Serif"/>
          <w:sz w:val="26"/>
          <w:szCs w:val="26"/>
        </w:rPr>
        <w:t>.</w:t>
      </w:r>
    </w:p>
    <w:p w:rsidR="005069CE" w:rsidRPr="005069CE" w:rsidRDefault="005069CE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lastRenderedPageBreak/>
        <w:t>Кроме того, исполнение по КОСГУ 310 «Увеличение стоимости основных средств» по учреждениям бюджетной сферы на 01.0</w:t>
      </w:r>
      <w:r w:rsidR="00F45E21">
        <w:rPr>
          <w:rFonts w:ascii="PT Astra Serif" w:eastAsia="Calibri" w:hAnsi="PT Astra Serif"/>
          <w:sz w:val="26"/>
          <w:szCs w:val="26"/>
        </w:rPr>
        <w:t>7</w:t>
      </w:r>
      <w:r w:rsidRPr="005069CE">
        <w:rPr>
          <w:rFonts w:ascii="PT Astra Serif" w:eastAsia="Calibri" w:hAnsi="PT Astra Serif"/>
          <w:sz w:val="26"/>
          <w:szCs w:val="26"/>
        </w:rPr>
        <w:t>.202</w:t>
      </w:r>
      <w:r w:rsidR="00421121">
        <w:rPr>
          <w:rFonts w:ascii="PT Astra Serif" w:eastAsia="Calibri" w:hAnsi="PT Astra Serif"/>
          <w:sz w:val="26"/>
          <w:szCs w:val="26"/>
        </w:rPr>
        <w:t>4</w:t>
      </w:r>
      <w:r w:rsidRPr="005069CE">
        <w:rPr>
          <w:rFonts w:ascii="PT Astra Serif" w:eastAsia="Calibri" w:hAnsi="PT Astra Serif"/>
          <w:sz w:val="26"/>
          <w:szCs w:val="26"/>
        </w:rPr>
        <w:t xml:space="preserve"> составило </w:t>
      </w:r>
      <w:r w:rsidR="00F45E21">
        <w:rPr>
          <w:rFonts w:ascii="PT Astra Serif" w:eastAsia="Calibri" w:hAnsi="PT Astra Serif"/>
          <w:sz w:val="26"/>
          <w:szCs w:val="26"/>
        </w:rPr>
        <w:t>41,8</w:t>
      </w:r>
      <w:r w:rsidRPr="005069CE">
        <w:rPr>
          <w:rFonts w:ascii="PT Astra Serif" w:eastAsia="Calibri" w:hAnsi="PT Astra Serif"/>
          <w:sz w:val="26"/>
          <w:szCs w:val="26"/>
        </w:rPr>
        <w:t xml:space="preserve"> млн. руб.</w:t>
      </w:r>
    </w:p>
    <w:bookmarkEnd w:id="0"/>
    <w:bookmarkEnd w:id="1"/>
    <w:p w:rsidR="00EE0F63" w:rsidRPr="00CA3123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5</w:t>
      </w:r>
      <w:r w:rsidR="00DF0086" w:rsidRPr="00CA3123">
        <w:rPr>
          <w:rFonts w:ascii="PT Astra Serif" w:hAnsi="PT Astra Serif"/>
          <w:color w:val="auto"/>
        </w:rPr>
        <w:t xml:space="preserve">. </w:t>
      </w:r>
      <w:r w:rsidR="00EE0F63" w:rsidRPr="00164EDE">
        <w:rPr>
          <w:rFonts w:ascii="PT Astra Serif" w:hAnsi="PT Astra Serif"/>
          <w:color w:val="auto"/>
        </w:rPr>
        <w:t>Социальная сфера</w:t>
      </w:r>
    </w:p>
    <w:p w:rsidR="00CE226F" w:rsidRPr="007C0C38" w:rsidRDefault="00CE226F" w:rsidP="002B5DAF">
      <w:pPr>
        <w:autoSpaceDE w:val="0"/>
        <w:autoSpaceDN w:val="0"/>
        <w:adjustRightInd w:val="0"/>
        <w:spacing w:before="120"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  <w:r w:rsidRPr="007575DF">
        <w:rPr>
          <w:rFonts w:ascii="PT Astra Serif" w:hAnsi="PT Astra Serif"/>
          <w:iCs/>
          <w:sz w:val="26"/>
          <w:szCs w:val="26"/>
          <w:lang w:eastAsia="ru-RU"/>
        </w:rPr>
        <w:t>Номинальная начисленная среднемесячная заработная плата работников по кругу крупных и средних организаций по муниципальному образованию город Тула за январь-</w:t>
      </w:r>
      <w:r w:rsidR="00285B92">
        <w:rPr>
          <w:rFonts w:ascii="PT Astra Serif" w:hAnsi="PT Astra Serif"/>
          <w:iCs/>
          <w:sz w:val="26"/>
          <w:szCs w:val="26"/>
          <w:lang w:eastAsia="ru-RU"/>
        </w:rPr>
        <w:t>июнь</w:t>
      </w:r>
      <w:r w:rsidR="00244F5E"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202</w:t>
      </w:r>
      <w:r w:rsidR="000B39EE">
        <w:rPr>
          <w:rFonts w:ascii="PT Astra Serif" w:hAnsi="PT Astra Serif"/>
          <w:iCs/>
          <w:sz w:val="26"/>
          <w:szCs w:val="26"/>
          <w:lang w:eastAsia="ru-RU"/>
        </w:rPr>
        <w:t>4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года составила </w:t>
      </w:r>
      <w:r w:rsidR="00285B92">
        <w:rPr>
          <w:rFonts w:ascii="PT Astra Serif" w:hAnsi="PT Astra Serif"/>
          <w:iCs/>
          <w:sz w:val="26"/>
          <w:szCs w:val="26"/>
          <w:lang w:eastAsia="ru-RU"/>
        </w:rPr>
        <w:t>80531,4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руб. и увеличилась относительно </w:t>
      </w:r>
      <w:r w:rsidR="006B017C" w:rsidRPr="007575DF">
        <w:rPr>
          <w:rFonts w:ascii="PT Astra Serif" w:hAnsi="PT Astra Serif"/>
          <w:iCs/>
          <w:sz w:val="26"/>
          <w:szCs w:val="26"/>
          <w:lang w:eastAsia="ru-RU"/>
        </w:rPr>
        <w:t>января-</w:t>
      </w:r>
      <w:r w:rsidR="00285B92">
        <w:rPr>
          <w:rFonts w:ascii="PT Astra Serif" w:hAnsi="PT Astra Serif"/>
          <w:iCs/>
          <w:sz w:val="26"/>
          <w:szCs w:val="26"/>
          <w:lang w:eastAsia="ru-RU"/>
        </w:rPr>
        <w:t>июня</w:t>
      </w:r>
      <w:r w:rsidR="00244F5E"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202</w:t>
      </w:r>
      <w:r w:rsidR="000B39EE">
        <w:rPr>
          <w:rFonts w:ascii="PT Astra Serif" w:hAnsi="PT Astra Serif"/>
          <w:iCs/>
          <w:sz w:val="26"/>
          <w:szCs w:val="26"/>
          <w:lang w:eastAsia="ru-RU"/>
        </w:rPr>
        <w:t>3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года на </w:t>
      </w:r>
      <w:r w:rsidR="000B39EE">
        <w:rPr>
          <w:rFonts w:ascii="PT Astra Serif" w:hAnsi="PT Astra Serif"/>
          <w:iCs/>
          <w:sz w:val="26"/>
          <w:szCs w:val="26"/>
          <w:lang w:eastAsia="ru-RU"/>
        </w:rPr>
        <w:t>23,</w:t>
      </w:r>
      <w:r w:rsidR="00285B92">
        <w:rPr>
          <w:rFonts w:ascii="PT Astra Serif" w:hAnsi="PT Astra Serif"/>
          <w:iCs/>
          <w:sz w:val="26"/>
          <w:szCs w:val="26"/>
          <w:lang w:eastAsia="ru-RU"/>
        </w:rPr>
        <w:t>0</w:t>
      </w:r>
      <w:r w:rsidR="00AE14AF" w:rsidRPr="007575DF">
        <w:rPr>
          <w:rFonts w:ascii="PT Astra Serif" w:hAnsi="PT Astra Serif"/>
          <w:iCs/>
          <w:sz w:val="26"/>
          <w:szCs w:val="26"/>
          <w:lang w:eastAsia="ru-RU"/>
        </w:rPr>
        <w:t>%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, </w:t>
      </w:r>
      <w:r w:rsidR="00E20CC2"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темп роста 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>реальн</w:t>
      </w:r>
      <w:r w:rsidR="00E20CC2" w:rsidRPr="007575DF">
        <w:rPr>
          <w:rFonts w:ascii="PT Astra Serif" w:hAnsi="PT Astra Serif"/>
          <w:iCs/>
          <w:sz w:val="26"/>
          <w:szCs w:val="26"/>
          <w:lang w:eastAsia="ru-RU"/>
        </w:rPr>
        <w:t>ой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заработн</w:t>
      </w:r>
      <w:r w:rsidR="00E20CC2" w:rsidRPr="007575DF">
        <w:rPr>
          <w:rFonts w:ascii="PT Astra Serif" w:hAnsi="PT Astra Serif"/>
          <w:iCs/>
          <w:sz w:val="26"/>
          <w:szCs w:val="26"/>
          <w:lang w:eastAsia="ru-RU"/>
        </w:rPr>
        <w:t>ой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плат</w:t>
      </w:r>
      <w:r w:rsidR="00E20CC2" w:rsidRPr="007575DF">
        <w:rPr>
          <w:rFonts w:ascii="PT Astra Serif" w:hAnsi="PT Astra Serif"/>
          <w:iCs/>
          <w:sz w:val="26"/>
          <w:szCs w:val="26"/>
          <w:lang w:eastAsia="ru-RU"/>
        </w:rPr>
        <w:t>ы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>, рассчитанн</w:t>
      </w:r>
      <w:r w:rsidR="00E20CC2" w:rsidRPr="007575DF">
        <w:rPr>
          <w:rFonts w:ascii="PT Astra Serif" w:hAnsi="PT Astra Serif"/>
          <w:iCs/>
          <w:sz w:val="26"/>
          <w:szCs w:val="26"/>
          <w:lang w:eastAsia="ru-RU"/>
        </w:rPr>
        <w:t>ый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с учетом изменения индекса потребительс</w:t>
      </w:r>
      <w:r w:rsidRPr="007C0C38">
        <w:rPr>
          <w:rFonts w:ascii="PT Astra Serif" w:hAnsi="PT Astra Serif"/>
          <w:iCs/>
          <w:sz w:val="26"/>
          <w:szCs w:val="26"/>
          <w:lang w:eastAsia="ru-RU"/>
        </w:rPr>
        <w:t>ких цен, к январю-</w:t>
      </w:r>
      <w:r w:rsidR="00285B92">
        <w:rPr>
          <w:rFonts w:ascii="PT Astra Serif" w:hAnsi="PT Astra Serif"/>
          <w:iCs/>
          <w:sz w:val="26"/>
          <w:szCs w:val="26"/>
          <w:lang w:eastAsia="ru-RU"/>
        </w:rPr>
        <w:t>июню</w:t>
      </w:r>
      <w:r w:rsidR="00244F5E" w:rsidRPr="007C0C38">
        <w:rPr>
          <w:rFonts w:ascii="PT Astra Serif" w:hAnsi="PT Astra Serif"/>
          <w:iCs/>
          <w:sz w:val="26"/>
          <w:szCs w:val="26"/>
          <w:lang w:eastAsia="ru-RU"/>
        </w:rPr>
        <w:t xml:space="preserve"> 202</w:t>
      </w:r>
      <w:r w:rsidR="000B39EE">
        <w:rPr>
          <w:rFonts w:ascii="PT Astra Serif" w:hAnsi="PT Astra Serif"/>
          <w:iCs/>
          <w:sz w:val="26"/>
          <w:szCs w:val="26"/>
          <w:lang w:eastAsia="ru-RU"/>
        </w:rPr>
        <w:t>3</w:t>
      </w:r>
      <w:r w:rsidRPr="007C0C38">
        <w:rPr>
          <w:rFonts w:ascii="PT Astra Serif" w:hAnsi="PT Astra Serif"/>
          <w:iCs/>
          <w:sz w:val="26"/>
          <w:szCs w:val="26"/>
          <w:lang w:eastAsia="ru-RU"/>
        </w:rPr>
        <w:t xml:space="preserve"> года составил </w:t>
      </w:r>
      <w:r w:rsidR="00285B92">
        <w:rPr>
          <w:rFonts w:ascii="PT Astra Serif" w:hAnsi="PT Astra Serif"/>
          <w:iCs/>
          <w:sz w:val="26"/>
          <w:szCs w:val="26"/>
          <w:lang w:eastAsia="ru-RU"/>
        </w:rPr>
        <w:t>114,2</w:t>
      </w:r>
      <w:r w:rsidR="00661737" w:rsidRPr="007C0C38">
        <w:rPr>
          <w:rFonts w:ascii="PT Astra Serif" w:hAnsi="PT Astra Serif"/>
          <w:iCs/>
          <w:sz w:val="26"/>
          <w:szCs w:val="26"/>
          <w:lang w:eastAsia="ru-RU"/>
        </w:rPr>
        <w:t>%</w:t>
      </w:r>
      <w:r w:rsidRPr="007C0C38">
        <w:rPr>
          <w:rFonts w:ascii="PT Astra Serif" w:hAnsi="PT Astra Serif"/>
          <w:iCs/>
          <w:sz w:val="26"/>
          <w:szCs w:val="26"/>
          <w:lang w:eastAsia="ru-RU"/>
        </w:rPr>
        <w:t>.</w:t>
      </w:r>
    </w:p>
    <w:p w:rsidR="007C0C38" w:rsidRPr="007C0C38" w:rsidRDefault="007C0C38" w:rsidP="002B5DAF">
      <w:pPr>
        <w:autoSpaceDE w:val="0"/>
        <w:autoSpaceDN w:val="0"/>
        <w:adjustRightInd w:val="0"/>
        <w:spacing w:before="120" w:line="259" w:lineRule="auto"/>
        <w:ind w:firstLine="709"/>
        <w:jc w:val="both"/>
        <w:rPr>
          <w:rFonts w:ascii="PT Astra Serif" w:hAnsi="PT Astra Serif"/>
          <w:iCs/>
          <w:sz w:val="6"/>
          <w:szCs w:val="26"/>
          <w:lang w:eastAsia="ru-RU"/>
        </w:rPr>
      </w:pPr>
    </w:p>
    <w:p w:rsidR="00BB04BD" w:rsidRPr="007575DF" w:rsidRDefault="00AF0141" w:rsidP="002B5DAF">
      <w:pPr>
        <w:spacing w:line="259" w:lineRule="auto"/>
        <w:jc w:val="center"/>
        <w:rPr>
          <w:rFonts w:ascii="PT Astra Serif" w:hAnsi="PT Astra Serif"/>
          <w:b/>
          <w:sz w:val="26"/>
          <w:szCs w:val="26"/>
        </w:rPr>
      </w:pPr>
      <w:r w:rsidRPr="007C0C38">
        <w:rPr>
          <w:rFonts w:ascii="PT Astra Serif" w:hAnsi="PT Astra Serif"/>
          <w:iCs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523875</wp:posOffset>
            </wp:positionV>
            <wp:extent cx="6395720" cy="3710940"/>
            <wp:effectExtent l="0" t="0" r="5080" b="381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4BD" w:rsidRPr="007C0C38">
        <w:rPr>
          <w:rFonts w:ascii="PT Astra Serif" w:hAnsi="PT Astra Serif"/>
          <w:b/>
          <w:sz w:val="26"/>
          <w:szCs w:val="26"/>
        </w:rPr>
        <w:t>ТОП-10</w:t>
      </w:r>
      <w:r w:rsidR="00BB04BD" w:rsidRPr="007575DF">
        <w:rPr>
          <w:rFonts w:ascii="PT Astra Serif" w:hAnsi="PT Astra Serif"/>
          <w:b/>
          <w:sz w:val="26"/>
          <w:szCs w:val="26"/>
        </w:rPr>
        <w:t xml:space="preserve"> </w:t>
      </w:r>
      <w:r w:rsidR="001D6D76" w:rsidRPr="007575DF">
        <w:rPr>
          <w:rFonts w:ascii="PT Astra Serif" w:hAnsi="PT Astra Serif"/>
          <w:b/>
          <w:sz w:val="26"/>
          <w:szCs w:val="26"/>
        </w:rPr>
        <w:t>видов экономической деятельности</w:t>
      </w:r>
      <w:r w:rsidR="00BB04BD" w:rsidRPr="007575DF">
        <w:rPr>
          <w:rFonts w:ascii="PT Astra Serif" w:hAnsi="PT Astra Serif"/>
          <w:b/>
          <w:sz w:val="26"/>
          <w:szCs w:val="26"/>
        </w:rPr>
        <w:t xml:space="preserve"> по </w:t>
      </w:r>
      <w:r w:rsidR="00E63184" w:rsidRPr="007575DF">
        <w:rPr>
          <w:rFonts w:ascii="PT Astra Serif" w:hAnsi="PT Astra Serif"/>
          <w:b/>
          <w:sz w:val="26"/>
          <w:szCs w:val="26"/>
        </w:rPr>
        <w:t xml:space="preserve">заработной плате по </w:t>
      </w:r>
      <w:r w:rsidR="00BB04BD" w:rsidRPr="007575DF">
        <w:rPr>
          <w:rFonts w:ascii="PT Astra Serif" w:hAnsi="PT Astra Serif"/>
          <w:b/>
          <w:sz w:val="26"/>
          <w:szCs w:val="26"/>
        </w:rPr>
        <w:t>муниципальному образованию город Тула</w:t>
      </w:r>
      <w:r w:rsidR="00E63184" w:rsidRPr="007575DF">
        <w:rPr>
          <w:rFonts w:ascii="PT Astra Serif" w:hAnsi="PT Astra Serif"/>
          <w:b/>
          <w:sz w:val="26"/>
          <w:szCs w:val="26"/>
        </w:rPr>
        <w:t xml:space="preserve"> за январь-</w:t>
      </w:r>
      <w:r w:rsidR="00285B92">
        <w:rPr>
          <w:rFonts w:ascii="PT Astra Serif" w:hAnsi="PT Astra Serif"/>
          <w:b/>
          <w:sz w:val="26"/>
          <w:szCs w:val="26"/>
        </w:rPr>
        <w:t>июнь</w:t>
      </w:r>
      <w:r w:rsidR="006A6F22" w:rsidRPr="007575DF">
        <w:rPr>
          <w:rFonts w:ascii="PT Astra Serif" w:hAnsi="PT Astra Serif"/>
          <w:b/>
          <w:sz w:val="26"/>
          <w:szCs w:val="26"/>
        </w:rPr>
        <w:t xml:space="preserve"> 202</w:t>
      </w:r>
      <w:r w:rsidR="000B39EE">
        <w:rPr>
          <w:rFonts w:ascii="PT Astra Serif" w:hAnsi="PT Astra Serif"/>
          <w:b/>
          <w:sz w:val="26"/>
          <w:szCs w:val="26"/>
        </w:rPr>
        <w:t>4</w:t>
      </w:r>
      <w:r w:rsidR="00E63184" w:rsidRPr="007575DF">
        <w:rPr>
          <w:rFonts w:ascii="PT Astra Serif" w:hAnsi="PT Astra Serif"/>
          <w:b/>
          <w:sz w:val="26"/>
          <w:szCs w:val="26"/>
        </w:rPr>
        <w:t xml:space="preserve"> года</w:t>
      </w:r>
    </w:p>
    <w:p w:rsidR="007575DF" w:rsidRDefault="007575DF" w:rsidP="002B5DA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</w:p>
    <w:p w:rsidR="00CE226F" w:rsidRPr="007575DF" w:rsidRDefault="00880E04" w:rsidP="002B5DA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  <w:r w:rsidRPr="007575DF">
        <w:rPr>
          <w:rFonts w:ascii="PT Astra Serif" w:hAnsi="PT Astra Serif"/>
          <w:iCs/>
          <w:sz w:val="26"/>
          <w:szCs w:val="26"/>
          <w:lang w:eastAsia="ru-RU"/>
        </w:rPr>
        <w:t>П</w:t>
      </w:r>
      <w:r w:rsidR="00CE226F" w:rsidRPr="007575DF">
        <w:rPr>
          <w:rFonts w:ascii="PT Astra Serif" w:hAnsi="PT Astra Serif"/>
          <w:iCs/>
          <w:sz w:val="26"/>
          <w:szCs w:val="26"/>
          <w:lang w:eastAsia="ru-RU"/>
        </w:rPr>
        <w:t>о состоянию на 01.</w:t>
      </w:r>
      <w:r w:rsidR="00D856EB">
        <w:rPr>
          <w:rFonts w:ascii="PT Astra Serif" w:hAnsi="PT Astra Serif"/>
          <w:iCs/>
          <w:sz w:val="26"/>
          <w:szCs w:val="26"/>
          <w:lang w:eastAsia="ru-RU"/>
        </w:rPr>
        <w:t>0</w:t>
      </w:r>
      <w:r w:rsidR="00CF750B">
        <w:rPr>
          <w:rFonts w:ascii="PT Astra Serif" w:hAnsi="PT Astra Serif"/>
          <w:iCs/>
          <w:sz w:val="26"/>
          <w:szCs w:val="26"/>
          <w:lang w:eastAsia="ru-RU"/>
        </w:rPr>
        <w:t>7</w:t>
      </w:r>
      <w:r w:rsidR="00CE226F" w:rsidRPr="007575DF">
        <w:rPr>
          <w:rFonts w:ascii="PT Astra Serif" w:hAnsi="PT Astra Serif"/>
          <w:iCs/>
          <w:sz w:val="26"/>
          <w:szCs w:val="26"/>
          <w:lang w:eastAsia="ru-RU"/>
        </w:rPr>
        <w:t>.20</w:t>
      </w:r>
      <w:r w:rsidR="003E71F8" w:rsidRPr="007575DF">
        <w:rPr>
          <w:rFonts w:ascii="PT Astra Serif" w:hAnsi="PT Astra Serif"/>
          <w:iCs/>
          <w:sz w:val="26"/>
          <w:szCs w:val="26"/>
          <w:lang w:eastAsia="ru-RU"/>
        </w:rPr>
        <w:t>2</w:t>
      </w:r>
      <w:r w:rsidR="00A96DB1">
        <w:rPr>
          <w:rFonts w:ascii="PT Astra Serif" w:hAnsi="PT Astra Serif"/>
          <w:iCs/>
          <w:sz w:val="26"/>
          <w:szCs w:val="26"/>
          <w:lang w:eastAsia="ru-RU"/>
        </w:rPr>
        <w:t>4</w:t>
      </w:r>
      <w:r w:rsidR="00CE226F"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задолженность по выдаче средств на заработную плату работникам по организациям муниципального образования город Тула, финансируемым из местного бюджета, отсутствует.</w:t>
      </w:r>
    </w:p>
    <w:p w:rsidR="00AD656B" w:rsidRPr="00127E1D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</w:t>
      </w:r>
      <w:r w:rsidR="00B05AC9" w:rsidRPr="00127E1D">
        <w:rPr>
          <w:rFonts w:ascii="PT Astra Serif" w:hAnsi="PT Astra Serif"/>
          <w:color w:val="000000" w:themeColor="text1"/>
        </w:rPr>
        <w:t xml:space="preserve">. </w:t>
      </w:r>
      <w:r w:rsidR="00AD656B" w:rsidRPr="00164EDE">
        <w:rPr>
          <w:rFonts w:ascii="PT Astra Serif" w:hAnsi="PT Astra Serif"/>
          <w:color w:val="000000" w:themeColor="text1"/>
        </w:rPr>
        <w:t>Рынок труда</w:t>
      </w:r>
    </w:p>
    <w:p w:rsidR="00B05AC9" w:rsidRPr="00127E1D" w:rsidRDefault="00B05AC9" w:rsidP="002B5DA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</w:p>
    <w:p w:rsidR="00CE226F" w:rsidRPr="007575DF" w:rsidRDefault="00CE226F" w:rsidP="002B5DA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  <w:r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По итогам </w:t>
      </w:r>
      <w:r w:rsidR="006B017C" w:rsidRPr="00127E1D">
        <w:rPr>
          <w:rFonts w:ascii="PT Astra Serif" w:hAnsi="PT Astra Serif"/>
          <w:iCs/>
          <w:sz w:val="26"/>
          <w:szCs w:val="26"/>
          <w:lang w:eastAsia="ru-RU"/>
        </w:rPr>
        <w:t>января-</w:t>
      </w:r>
      <w:r w:rsidR="008228F2">
        <w:rPr>
          <w:rFonts w:ascii="PT Astra Serif" w:hAnsi="PT Astra Serif"/>
          <w:iCs/>
          <w:sz w:val="26"/>
          <w:szCs w:val="26"/>
          <w:lang w:eastAsia="ru-RU"/>
        </w:rPr>
        <w:t>июня</w:t>
      </w:r>
      <w:r w:rsidR="00C01FFB"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202</w:t>
      </w:r>
      <w:r w:rsidR="00333EB8">
        <w:rPr>
          <w:rFonts w:ascii="PT Astra Serif" w:hAnsi="PT Astra Serif"/>
          <w:iCs/>
          <w:sz w:val="26"/>
          <w:szCs w:val="26"/>
          <w:lang w:eastAsia="ru-RU"/>
        </w:rPr>
        <w:t>4</w:t>
      </w:r>
      <w:r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года среднесписочная численность работников крупных и средних организаций (без внешних совместителей) составила</w:t>
      </w:r>
      <w:r w:rsidR="00C01FFB"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</w:t>
      </w:r>
      <w:r w:rsidR="007053A7">
        <w:rPr>
          <w:rFonts w:ascii="PT Astra Serif" w:hAnsi="PT Astra Serif"/>
          <w:iCs/>
          <w:sz w:val="26"/>
          <w:szCs w:val="26"/>
          <w:lang w:eastAsia="ru-RU"/>
        </w:rPr>
        <w:t>178</w:t>
      </w:r>
      <w:r w:rsidR="008228F2">
        <w:rPr>
          <w:rFonts w:ascii="PT Astra Serif" w:hAnsi="PT Astra Serif"/>
          <w:iCs/>
          <w:sz w:val="26"/>
          <w:szCs w:val="26"/>
          <w:lang w:eastAsia="ru-RU"/>
        </w:rPr>
        <w:t>689</w:t>
      </w:r>
      <w:r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чел. с ростом по отношению к январю-</w:t>
      </w:r>
      <w:r w:rsidR="008228F2">
        <w:rPr>
          <w:rFonts w:ascii="PT Astra Serif" w:hAnsi="PT Astra Serif"/>
          <w:iCs/>
          <w:sz w:val="26"/>
          <w:szCs w:val="26"/>
          <w:lang w:eastAsia="ru-RU"/>
        </w:rPr>
        <w:t>июню</w:t>
      </w:r>
      <w:r w:rsidR="00C01FFB"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202</w:t>
      </w:r>
      <w:r w:rsidR="00333EB8">
        <w:rPr>
          <w:rFonts w:ascii="PT Astra Serif" w:hAnsi="PT Astra Serif"/>
          <w:iCs/>
          <w:sz w:val="26"/>
          <w:szCs w:val="26"/>
          <w:lang w:eastAsia="ru-RU"/>
        </w:rPr>
        <w:t>3</w:t>
      </w:r>
      <w:r w:rsidR="00DC5AF8"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</w:t>
      </w:r>
      <w:r w:rsidRPr="00127E1D">
        <w:rPr>
          <w:rFonts w:ascii="PT Astra Serif" w:hAnsi="PT Astra Serif"/>
          <w:iCs/>
          <w:sz w:val="26"/>
          <w:szCs w:val="26"/>
          <w:lang w:eastAsia="ru-RU"/>
        </w:rPr>
        <w:t>года на</w:t>
      </w:r>
      <w:r w:rsidR="00C01FFB"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</w:t>
      </w:r>
      <w:r w:rsidR="008228F2">
        <w:rPr>
          <w:rFonts w:ascii="PT Astra Serif" w:hAnsi="PT Astra Serif"/>
          <w:iCs/>
          <w:sz w:val="26"/>
          <w:szCs w:val="26"/>
          <w:lang w:eastAsia="ru-RU"/>
        </w:rPr>
        <w:t>1,0</w:t>
      </w:r>
      <w:r w:rsidR="008E4000" w:rsidRPr="00127E1D">
        <w:rPr>
          <w:rFonts w:ascii="PT Astra Serif" w:hAnsi="PT Astra Serif"/>
          <w:iCs/>
          <w:sz w:val="26"/>
          <w:szCs w:val="26"/>
          <w:lang w:eastAsia="ru-RU"/>
        </w:rPr>
        <w:t>%</w:t>
      </w:r>
      <w:r w:rsidRPr="00127E1D">
        <w:rPr>
          <w:rFonts w:ascii="PT Astra Serif" w:hAnsi="PT Astra Serif"/>
          <w:iCs/>
          <w:sz w:val="26"/>
          <w:szCs w:val="26"/>
          <w:lang w:eastAsia="ru-RU"/>
        </w:rPr>
        <w:t>. Основная доля работников занята в</w:t>
      </w:r>
      <w:r w:rsidR="00575356"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промышленном производстве (</w:t>
      </w:r>
      <w:r w:rsidR="00333EB8">
        <w:rPr>
          <w:rFonts w:ascii="PT Astra Serif" w:hAnsi="PT Astra Serif"/>
          <w:iCs/>
          <w:sz w:val="26"/>
          <w:szCs w:val="26"/>
          <w:lang w:eastAsia="ru-RU"/>
        </w:rPr>
        <w:t>42,</w:t>
      </w:r>
      <w:r w:rsidR="008228F2">
        <w:rPr>
          <w:rFonts w:ascii="PT Astra Serif" w:hAnsi="PT Astra Serif"/>
          <w:iCs/>
          <w:sz w:val="26"/>
          <w:szCs w:val="26"/>
          <w:lang w:eastAsia="ru-RU"/>
        </w:rPr>
        <w:t>6</w:t>
      </w:r>
      <w:r w:rsidR="008E2F60" w:rsidRPr="00127E1D">
        <w:rPr>
          <w:rFonts w:ascii="PT Astra Serif" w:hAnsi="PT Astra Serif"/>
          <w:iCs/>
          <w:sz w:val="26"/>
          <w:szCs w:val="26"/>
          <w:lang w:eastAsia="ru-RU"/>
        </w:rPr>
        <w:t>%</w:t>
      </w:r>
      <w:r w:rsidR="00575356"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или </w:t>
      </w:r>
      <w:r w:rsidR="00057147">
        <w:rPr>
          <w:rFonts w:ascii="PT Astra Serif" w:hAnsi="PT Astra Serif"/>
          <w:iCs/>
          <w:sz w:val="26"/>
          <w:szCs w:val="26"/>
          <w:lang w:eastAsia="ru-RU"/>
        </w:rPr>
        <w:t>7</w:t>
      </w:r>
      <w:r w:rsidR="008228F2">
        <w:rPr>
          <w:rFonts w:ascii="PT Astra Serif" w:hAnsi="PT Astra Serif"/>
          <w:iCs/>
          <w:sz w:val="26"/>
          <w:szCs w:val="26"/>
          <w:lang w:eastAsia="ru-RU"/>
        </w:rPr>
        <w:t>6042</w:t>
      </w:r>
      <w:r w:rsidRPr="00127E1D">
        <w:rPr>
          <w:rFonts w:ascii="PT Astra Serif" w:hAnsi="PT Astra Serif"/>
          <w:iCs/>
          <w:sz w:val="26"/>
          <w:szCs w:val="26"/>
          <w:lang w:eastAsia="ru-RU"/>
        </w:rPr>
        <w:t> чел.).</w:t>
      </w:r>
      <w:r w:rsidR="00DC5AF8"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</w:t>
      </w:r>
    </w:p>
    <w:p w:rsidR="009F0B1F" w:rsidRPr="00057147" w:rsidRDefault="004F24D8" w:rsidP="002B5DAF">
      <w:pPr>
        <w:shd w:val="clear" w:color="auto" w:fill="FFFFFF" w:themeFill="background1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62F4B">
        <w:rPr>
          <w:rFonts w:ascii="PT Astra Serif" w:hAnsi="PT Astra Serif"/>
          <w:sz w:val="26"/>
          <w:szCs w:val="26"/>
        </w:rPr>
        <w:t xml:space="preserve">За </w:t>
      </w:r>
      <w:r w:rsidR="00F75654" w:rsidRPr="00762F4B">
        <w:rPr>
          <w:rFonts w:ascii="PT Astra Serif" w:hAnsi="PT Astra Serif"/>
          <w:sz w:val="26"/>
          <w:szCs w:val="26"/>
        </w:rPr>
        <w:t>январь</w:t>
      </w:r>
      <w:r w:rsidR="006344D2" w:rsidRPr="00762F4B">
        <w:rPr>
          <w:rFonts w:ascii="PT Astra Serif" w:hAnsi="PT Astra Serif"/>
          <w:sz w:val="26"/>
          <w:szCs w:val="26"/>
        </w:rPr>
        <w:t xml:space="preserve"> </w:t>
      </w:r>
      <w:r w:rsidR="00E97D21" w:rsidRPr="00762F4B">
        <w:rPr>
          <w:rFonts w:ascii="PT Astra Serif" w:hAnsi="PT Astra Serif"/>
          <w:sz w:val="26"/>
          <w:szCs w:val="26"/>
        </w:rPr>
        <w:t>–</w:t>
      </w:r>
      <w:r w:rsidR="009D383F" w:rsidRPr="00762F4B">
        <w:rPr>
          <w:rFonts w:ascii="PT Astra Serif" w:hAnsi="PT Astra Serif"/>
          <w:sz w:val="26"/>
          <w:szCs w:val="26"/>
        </w:rPr>
        <w:t xml:space="preserve"> </w:t>
      </w:r>
      <w:r w:rsidR="00762F4B" w:rsidRPr="00762F4B">
        <w:rPr>
          <w:rFonts w:ascii="PT Astra Serif" w:hAnsi="PT Astra Serif"/>
          <w:sz w:val="26"/>
          <w:szCs w:val="26"/>
        </w:rPr>
        <w:t xml:space="preserve">июнь </w:t>
      </w:r>
      <w:r w:rsidR="009D383F" w:rsidRPr="00762F4B">
        <w:rPr>
          <w:rFonts w:ascii="PT Astra Serif" w:hAnsi="PT Astra Serif"/>
          <w:sz w:val="26"/>
          <w:szCs w:val="26"/>
        </w:rPr>
        <w:t>202</w:t>
      </w:r>
      <w:r w:rsidR="00217371" w:rsidRPr="00762F4B">
        <w:rPr>
          <w:rFonts w:ascii="PT Astra Serif" w:hAnsi="PT Astra Serif"/>
          <w:sz w:val="26"/>
          <w:szCs w:val="26"/>
        </w:rPr>
        <w:t>4</w:t>
      </w:r>
      <w:r w:rsidR="009D383F" w:rsidRPr="00762F4B">
        <w:rPr>
          <w:rFonts w:ascii="PT Astra Serif" w:hAnsi="PT Astra Serif"/>
          <w:sz w:val="26"/>
          <w:szCs w:val="26"/>
        </w:rPr>
        <w:t xml:space="preserve"> </w:t>
      </w:r>
      <w:r w:rsidRPr="00762F4B">
        <w:rPr>
          <w:rFonts w:ascii="PT Astra Serif" w:hAnsi="PT Astra Serif"/>
          <w:sz w:val="26"/>
          <w:szCs w:val="26"/>
        </w:rPr>
        <w:t>год</w:t>
      </w:r>
      <w:r w:rsidR="00F75654" w:rsidRPr="00762F4B">
        <w:rPr>
          <w:rFonts w:ascii="PT Astra Serif" w:hAnsi="PT Astra Serif"/>
          <w:sz w:val="26"/>
          <w:szCs w:val="26"/>
        </w:rPr>
        <w:t>а</w:t>
      </w:r>
      <w:r w:rsidRPr="00762F4B">
        <w:rPr>
          <w:rFonts w:ascii="PT Astra Serif" w:hAnsi="PT Astra Serif"/>
          <w:sz w:val="26"/>
          <w:szCs w:val="26"/>
        </w:rPr>
        <w:t xml:space="preserve"> </w:t>
      </w:r>
      <w:r w:rsidR="00762F4B">
        <w:rPr>
          <w:rFonts w:ascii="PT Astra Serif" w:hAnsi="PT Astra Serif"/>
          <w:sz w:val="26"/>
          <w:szCs w:val="26"/>
        </w:rPr>
        <w:t>27</w:t>
      </w:r>
      <w:r w:rsidR="00534111" w:rsidRPr="00057147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>организаци</w:t>
      </w:r>
      <w:r w:rsidR="00351B28" w:rsidRPr="00057147">
        <w:rPr>
          <w:rFonts w:ascii="PT Astra Serif" w:hAnsi="PT Astra Serif"/>
          <w:sz w:val="26"/>
          <w:szCs w:val="26"/>
        </w:rPr>
        <w:t>й</w:t>
      </w:r>
      <w:r w:rsidRPr="00057147">
        <w:rPr>
          <w:rFonts w:ascii="PT Astra Serif" w:hAnsi="PT Astra Serif"/>
          <w:sz w:val="26"/>
          <w:szCs w:val="26"/>
        </w:rPr>
        <w:t xml:space="preserve"> уведомил</w:t>
      </w:r>
      <w:r w:rsidR="000F5746" w:rsidRPr="00057147">
        <w:rPr>
          <w:rFonts w:ascii="PT Astra Serif" w:hAnsi="PT Astra Serif"/>
          <w:sz w:val="26"/>
          <w:szCs w:val="26"/>
        </w:rPr>
        <w:t>и</w:t>
      </w:r>
      <w:r w:rsidRPr="00057147">
        <w:rPr>
          <w:rFonts w:ascii="PT Astra Serif" w:hAnsi="PT Astra Serif"/>
          <w:sz w:val="26"/>
          <w:szCs w:val="26"/>
        </w:rPr>
        <w:t xml:space="preserve"> Центр занятости населения города Тулы о предполагаемом высвобождении </w:t>
      </w:r>
      <w:r w:rsidR="00762F4B">
        <w:rPr>
          <w:rFonts w:ascii="PT Astra Serif" w:hAnsi="PT Astra Serif"/>
          <w:sz w:val="26"/>
          <w:szCs w:val="26"/>
        </w:rPr>
        <w:t>84</w:t>
      </w:r>
      <w:r w:rsidRPr="00057147">
        <w:rPr>
          <w:rFonts w:ascii="PT Astra Serif" w:hAnsi="PT Astra Serif"/>
          <w:sz w:val="26"/>
          <w:szCs w:val="26"/>
        </w:rPr>
        <w:t xml:space="preserve"> работник</w:t>
      </w:r>
      <w:r w:rsidR="000F5746" w:rsidRPr="00057147">
        <w:rPr>
          <w:rFonts w:ascii="PT Astra Serif" w:hAnsi="PT Astra Serif"/>
          <w:sz w:val="26"/>
          <w:szCs w:val="26"/>
        </w:rPr>
        <w:t>ов</w:t>
      </w:r>
      <w:r w:rsidRPr="00057147">
        <w:rPr>
          <w:rFonts w:ascii="PT Astra Serif" w:hAnsi="PT Astra Serif"/>
          <w:sz w:val="26"/>
          <w:szCs w:val="26"/>
        </w:rPr>
        <w:t xml:space="preserve"> в связи с сокращением численности или штата работников. </w:t>
      </w:r>
    </w:p>
    <w:p w:rsidR="004F24D8" w:rsidRPr="00057147" w:rsidRDefault="004F24D8" w:rsidP="002B5DAF">
      <w:pPr>
        <w:shd w:val="clear" w:color="auto" w:fill="FFFFFF" w:themeFill="background1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lastRenderedPageBreak/>
        <w:t>На конец</w:t>
      </w:r>
      <w:r w:rsidR="009D383F" w:rsidRPr="00057147">
        <w:rPr>
          <w:rFonts w:ascii="PT Astra Serif" w:hAnsi="PT Astra Serif"/>
          <w:sz w:val="26"/>
          <w:szCs w:val="26"/>
        </w:rPr>
        <w:t xml:space="preserve"> </w:t>
      </w:r>
      <w:r w:rsidR="00762F4B">
        <w:rPr>
          <w:rFonts w:ascii="PT Astra Serif" w:hAnsi="PT Astra Serif"/>
          <w:sz w:val="26"/>
          <w:szCs w:val="26"/>
        </w:rPr>
        <w:t>июня</w:t>
      </w:r>
      <w:r w:rsidR="009D383F" w:rsidRPr="00057147">
        <w:rPr>
          <w:rFonts w:ascii="PT Astra Serif" w:hAnsi="PT Astra Serif"/>
          <w:sz w:val="26"/>
          <w:szCs w:val="26"/>
        </w:rPr>
        <w:t xml:space="preserve"> 202</w:t>
      </w:r>
      <w:r w:rsidR="00217371" w:rsidRPr="00217371">
        <w:rPr>
          <w:rFonts w:ascii="PT Astra Serif" w:hAnsi="PT Astra Serif"/>
          <w:sz w:val="26"/>
          <w:szCs w:val="26"/>
        </w:rPr>
        <w:t>4</w:t>
      </w:r>
      <w:r w:rsidRPr="00057147">
        <w:rPr>
          <w:rFonts w:ascii="PT Astra Serif" w:hAnsi="PT Astra Serif"/>
          <w:sz w:val="26"/>
          <w:szCs w:val="26"/>
        </w:rPr>
        <w:t xml:space="preserve"> года </w:t>
      </w:r>
      <w:r w:rsidR="00217371" w:rsidRPr="00217371">
        <w:rPr>
          <w:rFonts w:ascii="PT Astra Serif" w:hAnsi="PT Astra Serif"/>
          <w:sz w:val="26"/>
          <w:szCs w:val="26"/>
        </w:rPr>
        <w:t xml:space="preserve">1 </w:t>
      </w:r>
      <w:r w:rsidRPr="00057147">
        <w:rPr>
          <w:rFonts w:ascii="PT Astra Serif" w:hAnsi="PT Astra Serif"/>
          <w:sz w:val="26"/>
          <w:szCs w:val="26"/>
        </w:rPr>
        <w:t>организаци</w:t>
      </w:r>
      <w:r w:rsidR="00217371">
        <w:rPr>
          <w:rFonts w:ascii="PT Astra Serif" w:hAnsi="PT Astra Serif"/>
          <w:sz w:val="26"/>
          <w:szCs w:val="26"/>
        </w:rPr>
        <w:t>я в городе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0F5746" w:rsidRPr="00057147">
        <w:rPr>
          <w:rFonts w:ascii="PT Astra Serif" w:hAnsi="PT Astra Serif"/>
          <w:sz w:val="26"/>
          <w:szCs w:val="26"/>
        </w:rPr>
        <w:t>находил</w:t>
      </w:r>
      <w:r w:rsidR="00217371">
        <w:rPr>
          <w:rFonts w:ascii="PT Astra Serif" w:hAnsi="PT Astra Serif"/>
          <w:sz w:val="26"/>
          <w:szCs w:val="26"/>
        </w:rPr>
        <w:t>ась</w:t>
      </w:r>
      <w:r w:rsidR="000F5746" w:rsidRPr="00057147">
        <w:rPr>
          <w:rFonts w:ascii="PT Astra Serif" w:hAnsi="PT Astra Serif"/>
          <w:sz w:val="26"/>
          <w:szCs w:val="26"/>
        </w:rPr>
        <w:t xml:space="preserve"> в</w:t>
      </w:r>
      <w:r w:rsidRPr="00057147">
        <w:rPr>
          <w:rFonts w:ascii="PT Astra Serif" w:hAnsi="PT Astra Serif"/>
          <w:sz w:val="26"/>
          <w:szCs w:val="26"/>
        </w:rPr>
        <w:t xml:space="preserve"> режиме неполной </w:t>
      </w:r>
      <w:r w:rsidR="009F0B1F" w:rsidRPr="00057147">
        <w:rPr>
          <w:rFonts w:ascii="PT Astra Serif" w:hAnsi="PT Astra Serif"/>
          <w:sz w:val="26"/>
          <w:szCs w:val="26"/>
        </w:rPr>
        <w:t>занятости</w:t>
      </w:r>
      <w:r w:rsidRPr="00057147">
        <w:rPr>
          <w:rFonts w:ascii="PT Astra Serif" w:hAnsi="PT Astra Serif"/>
          <w:sz w:val="26"/>
          <w:szCs w:val="26"/>
        </w:rPr>
        <w:t xml:space="preserve">. В данном режиме работали </w:t>
      </w:r>
      <w:r w:rsidR="00217371">
        <w:rPr>
          <w:rFonts w:ascii="PT Astra Serif" w:hAnsi="PT Astra Serif"/>
          <w:sz w:val="26"/>
          <w:szCs w:val="26"/>
        </w:rPr>
        <w:t>9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6346BE" w:rsidRPr="00057147">
        <w:rPr>
          <w:rFonts w:ascii="PT Astra Serif" w:hAnsi="PT Astra Serif"/>
          <w:sz w:val="26"/>
          <w:szCs w:val="26"/>
        </w:rPr>
        <w:t>работник</w:t>
      </w:r>
      <w:r w:rsidR="00217371">
        <w:rPr>
          <w:rFonts w:ascii="PT Astra Serif" w:hAnsi="PT Astra Serif"/>
          <w:sz w:val="26"/>
          <w:szCs w:val="26"/>
        </w:rPr>
        <w:t>ов</w:t>
      </w:r>
      <w:r w:rsidRPr="00057147">
        <w:rPr>
          <w:rFonts w:ascii="PT Astra Serif" w:hAnsi="PT Astra Serif"/>
          <w:sz w:val="26"/>
          <w:szCs w:val="26"/>
        </w:rPr>
        <w:t xml:space="preserve">.  </w:t>
      </w:r>
      <w:r w:rsidR="007F7AD9" w:rsidRPr="00057147">
        <w:rPr>
          <w:rFonts w:ascii="PT Astra Serif" w:hAnsi="PT Astra Serif"/>
          <w:sz w:val="26"/>
          <w:szCs w:val="26"/>
        </w:rPr>
        <w:t xml:space="preserve">В </w:t>
      </w:r>
      <w:r w:rsidR="00E912ED" w:rsidRPr="00057147">
        <w:rPr>
          <w:rFonts w:ascii="PT Astra Serif" w:hAnsi="PT Astra Serif"/>
          <w:sz w:val="26"/>
          <w:szCs w:val="26"/>
        </w:rPr>
        <w:t xml:space="preserve">режиме </w:t>
      </w:r>
      <w:r w:rsidR="007F7AD9" w:rsidRPr="00057147">
        <w:rPr>
          <w:rFonts w:ascii="PT Astra Serif" w:hAnsi="PT Astra Serif"/>
          <w:sz w:val="26"/>
          <w:szCs w:val="26"/>
        </w:rPr>
        <w:t>просто</w:t>
      </w:r>
      <w:r w:rsidR="00E912ED" w:rsidRPr="00057147">
        <w:rPr>
          <w:rFonts w:ascii="PT Astra Serif" w:hAnsi="PT Astra Serif"/>
          <w:sz w:val="26"/>
          <w:szCs w:val="26"/>
        </w:rPr>
        <w:t>я</w:t>
      </w:r>
      <w:r w:rsidR="007F7AD9" w:rsidRPr="00057147">
        <w:rPr>
          <w:rFonts w:ascii="PT Astra Serif" w:hAnsi="PT Astra Serif"/>
          <w:sz w:val="26"/>
          <w:szCs w:val="26"/>
        </w:rPr>
        <w:t xml:space="preserve"> находил</w:t>
      </w:r>
      <w:r w:rsidR="001F5E0C" w:rsidRPr="00057147">
        <w:rPr>
          <w:rFonts w:ascii="PT Astra Serif" w:hAnsi="PT Astra Serif"/>
          <w:sz w:val="26"/>
          <w:szCs w:val="26"/>
        </w:rPr>
        <w:t>ись</w:t>
      </w:r>
      <w:r w:rsidR="007F7AD9" w:rsidRPr="00057147">
        <w:rPr>
          <w:rFonts w:ascii="PT Astra Serif" w:hAnsi="PT Astra Serif"/>
          <w:sz w:val="26"/>
          <w:szCs w:val="26"/>
        </w:rPr>
        <w:t xml:space="preserve"> </w:t>
      </w:r>
      <w:r w:rsidR="00217371">
        <w:rPr>
          <w:rFonts w:ascii="PT Astra Serif" w:hAnsi="PT Astra Serif"/>
          <w:sz w:val="26"/>
          <w:szCs w:val="26"/>
        </w:rPr>
        <w:t>3</w:t>
      </w:r>
      <w:r w:rsidR="00762F4B">
        <w:rPr>
          <w:rFonts w:ascii="PT Astra Serif" w:hAnsi="PT Astra Serif"/>
          <w:sz w:val="26"/>
          <w:szCs w:val="26"/>
        </w:rPr>
        <w:t>3</w:t>
      </w:r>
      <w:r w:rsidR="00217371">
        <w:rPr>
          <w:rFonts w:ascii="PT Astra Serif" w:hAnsi="PT Astra Serif"/>
          <w:sz w:val="26"/>
          <w:szCs w:val="26"/>
        </w:rPr>
        <w:t xml:space="preserve"> </w:t>
      </w:r>
      <w:r w:rsidR="00685423" w:rsidRPr="00057147">
        <w:rPr>
          <w:rFonts w:ascii="PT Astra Serif" w:hAnsi="PT Astra Serif"/>
          <w:sz w:val="26"/>
          <w:szCs w:val="26"/>
        </w:rPr>
        <w:t>работник</w:t>
      </w:r>
      <w:r w:rsidR="00762F4B">
        <w:rPr>
          <w:rFonts w:ascii="PT Astra Serif" w:hAnsi="PT Astra Serif"/>
          <w:sz w:val="26"/>
          <w:szCs w:val="26"/>
        </w:rPr>
        <w:t>а</w:t>
      </w:r>
      <w:r w:rsidR="007F7AD9" w:rsidRPr="00057147">
        <w:rPr>
          <w:rFonts w:ascii="PT Astra Serif" w:hAnsi="PT Astra Serif"/>
          <w:sz w:val="26"/>
          <w:szCs w:val="26"/>
        </w:rPr>
        <w:t xml:space="preserve"> в </w:t>
      </w:r>
      <w:r w:rsidR="00217371">
        <w:rPr>
          <w:rFonts w:ascii="PT Astra Serif" w:hAnsi="PT Astra Serif"/>
          <w:sz w:val="26"/>
          <w:szCs w:val="26"/>
        </w:rPr>
        <w:t>2-х</w:t>
      </w:r>
      <w:r w:rsidR="000B4764" w:rsidRPr="00057147">
        <w:rPr>
          <w:rFonts w:ascii="PT Astra Serif" w:hAnsi="PT Astra Serif"/>
          <w:sz w:val="26"/>
          <w:szCs w:val="26"/>
        </w:rPr>
        <w:t xml:space="preserve"> </w:t>
      </w:r>
      <w:r w:rsidR="007F7AD9" w:rsidRPr="00057147">
        <w:rPr>
          <w:rFonts w:ascii="PT Astra Serif" w:hAnsi="PT Astra Serif"/>
          <w:sz w:val="26"/>
          <w:szCs w:val="26"/>
        </w:rPr>
        <w:t>организаци</w:t>
      </w:r>
      <w:r w:rsidR="00217371">
        <w:rPr>
          <w:rFonts w:ascii="PT Astra Serif" w:hAnsi="PT Astra Serif"/>
          <w:sz w:val="26"/>
          <w:szCs w:val="26"/>
        </w:rPr>
        <w:t>ях</w:t>
      </w:r>
      <w:r w:rsidR="007F7AD9" w:rsidRPr="00057147">
        <w:rPr>
          <w:rFonts w:ascii="PT Astra Serif" w:hAnsi="PT Astra Serif"/>
          <w:sz w:val="26"/>
          <w:szCs w:val="26"/>
        </w:rPr>
        <w:t>.</w:t>
      </w:r>
    </w:p>
    <w:p w:rsidR="00ED26E6" w:rsidRDefault="00ED26E6" w:rsidP="00284DC1">
      <w:pPr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84DC1">
        <w:rPr>
          <w:rFonts w:ascii="PT Astra Serif" w:hAnsi="PT Astra Serif"/>
          <w:sz w:val="26"/>
          <w:szCs w:val="26"/>
        </w:rPr>
        <w:t xml:space="preserve">В </w:t>
      </w:r>
      <w:r w:rsidR="007D1FF3" w:rsidRPr="00284DC1">
        <w:rPr>
          <w:rFonts w:ascii="PT Astra Serif" w:hAnsi="PT Astra Serif"/>
          <w:sz w:val="26"/>
          <w:szCs w:val="26"/>
        </w:rPr>
        <w:t>январе-</w:t>
      </w:r>
      <w:r w:rsidR="00762F4B" w:rsidRPr="00284DC1">
        <w:rPr>
          <w:rFonts w:ascii="PT Astra Serif" w:hAnsi="PT Astra Serif"/>
          <w:sz w:val="26"/>
          <w:szCs w:val="26"/>
        </w:rPr>
        <w:t>июне</w:t>
      </w:r>
      <w:r w:rsidR="00C23A19" w:rsidRPr="00284DC1">
        <w:rPr>
          <w:rFonts w:ascii="PT Astra Serif" w:hAnsi="PT Astra Serif"/>
          <w:sz w:val="26"/>
          <w:szCs w:val="26"/>
        </w:rPr>
        <w:t xml:space="preserve"> 202</w:t>
      </w:r>
      <w:r w:rsidR="00217371" w:rsidRPr="00284DC1">
        <w:rPr>
          <w:rFonts w:ascii="PT Astra Serif" w:hAnsi="PT Astra Serif"/>
          <w:sz w:val="26"/>
          <w:szCs w:val="26"/>
        </w:rPr>
        <w:t>4</w:t>
      </w:r>
      <w:r w:rsidRPr="00284DC1">
        <w:rPr>
          <w:rFonts w:ascii="PT Astra Serif" w:hAnsi="PT Astra Serif"/>
          <w:sz w:val="26"/>
          <w:szCs w:val="26"/>
        </w:rPr>
        <w:t xml:space="preserve"> год</w:t>
      </w:r>
      <w:r w:rsidR="007D1FF3" w:rsidRPr="00284DC1">
        <w:rPr>
          <w:rFonts w:ascii="PT Astra Serif" w:hAnsi="PT Astra Serif"/>
          <w:sz w:val="26"/>
          <w:szCs w:val="26"/>
        </w:rPr>
        <w:t>а</w:t>
      </w:r>
      <w:r w:rsidRPr="00284DC1">
        <w:rPr>
          <w:rFonts w:ascii="PT Astra Serif" w:hAnsi="PT Astra Serif"/>
          <w:sz w:val="26"/>
          <w:szCs w:val="26"/>
        </w:rPr>
        <w:t xml:space="preserve"> за содействием в поиске подходящей работы обратил</w:t>
      </w:r>
      <w:r w:rsidR="00A353F5" w:rsidRPr="00284DC1">
        <w:rPr>
          <w:rFonts w:ascii="PT Astra Serif" w:hAnsi="PT Astra Serif"/>
          <w:sz w:val="26"/>
          <w:szCs w:val="26"/>
        </w:rPr>
        <w:t>ся</w:t>
      </w:r>
      <w:r w:rsidRPr="00284DC1">
        <w:rPr>
          <w:rFonts w:ascii="PT Astra Serif" w:hAnsi="PT Astra Serif"/>
          <w:sz w:val="26"/>
          <w:szCs w:val="26"/>
        </w:rPr>
        <w:t xml:space="preserve"> </w:t>
      </w:r>
      <w:r w:rsidR="00284DC1" w:rsidRPr="00284DC1">
        <w:rPr>
          <w:rFonts w:ascii="PT Astra Serif" w:hAnsi="PT Astra Serif"/>
          <w:sz w:val="26"/>
          <w:szCs w:val="26"/>
        </w:rPr>
        <w:t>1270</w:t>
      </w:r>
      <w:r w:rsidR="00F75654" w:rsidRPr="00284DC1">
        <w:rPr>
          <w:rFonts w:ascii="PT Astra Serif" w:hAnsi="PT Astra Serif"/>
          <w:sz w:val="26"/>
          <w:szCs w:val="26"/>
        </w:rPr>
        <w:t xml:space="preserve"> </w:t>
      </w:r>
      <w:r w:rsidRPr="00284DC1">
        <w:rPr>
          <w:rFonts w:ascii="PT Astra Serif" w:hAnsi="PT Astra Serif"/>
          <w:sz w:val="26"/>
          <w:szCs w:val="26"/>
        </w:rPr>
        <w:t>чел</w:t>
      </w:r>
      <w:r w:rsidR="007F2650" w:rsidRPr="00284DC1">
        <w:rPr>
          <w:rFonts w:ascii="PT Astra Serif" w:hAnsi="PT Astra Serif"/>
          <w:sz w:val="26"/>
          <w:szCs w:val="26"/>
        </w:rPr>
        <w:t>.</w:t>
      </w:r>
      <w:r w:rsidRPr="00284DC1">
        <w:rPr>
          <w:rFonts w:ascii="PT Astra Serif" w:hAnsi="PT Astra Serif"/>
          <w:sz w:val="26"/>
          <w:szCs w:val="26"/>
        </w:rPr>
        <w:t>,</w:t>
      </w:r>
      <w:r w:rsidR="002A1F9F" w:rsidRPr="00284DC1">
        <w:rPr>
          <w:rFonts w:ascii="PT Astra Serif" w:hAnsi="PT Astra Serif"/>
          <w:sz w:val="26"/>
          <w:szCs w:val="26"/>
        </w:rPr>
        <w:t xml:space="preserve"> из них </w:t>
      </w:r>
      <w:r w:rsidR="00284DC1" w:rsidRPr="00284DC1">
        <w:rPr>
          <w:rFonts w:ascii="PT Astra Serif" w:hAnsi="PT Astra Serif"/>
          <w:sz w:val="26"/>
          <w:szCs w:val="26"/>
        </w:rPr>
        <w:t>91</w:t>
      </w:r>
      <w:r w:rsidR="002A1F9F" w:rsidRPr="00284DC1">
        <w:rPr>
          <w:rFonts w:ascii="PT Astra Serif" w:hAnsi="PT Astra Serif"/>
          <w:sz w:val="26"/>
          <w:szCs w:val="26"/>
        </w:rPr>
        <w:t xml:space="preserve"> чел. или </w:t>
      </w:r>
      <w:r w:rsidR="00A353F5" w:rsidRPr="00284DC1">
        <w:rPr>
          <w:rFonts w:ascii="PT Astra Serif" w:hAnsi="PT Astra Serif"/>
          <w:sz w:val="26"/>
          <w:szCs w:val="26"/>
        </w:rPr>
        <w:t>7,</w:t>
      </w:r>
      <w:r w:rsidR="00284DC1" w:rsidRPr="00284DC1">
        <w:rPr>
          <w:rFonts w:ascii="PT Astra Serif" w:hAnsi="PT Astra Serif"/>
          <w:sz w:val="26"/>
          <w:szCs w:val="26"/>
        </w:rPr>
        <w:t>2</w:t>
      </w:r>
      <w:r w:rsidR="002A1F9F" w:rsidRPr="00284DC1">
        <w:rPr>
          <w:rFonts w:ascii="PT Astra Serif" w:hAnsi="PT Astra Serif"/>
          <w:sz w:val="26"/>
          <w:szCs w:val="26"/>
        </w:rPr>
        <w:t xml:space="preserve">% </w:t>
      </w:r>
      <w:r w:rsidR="004B1B15" w:rsidRPr="00284DC1">
        <w:rPr>
          <w:rFonts w:ascii="PT Astra Serif" w:hAnsi="PT Astra Serif"/>
          <w:sz w:val="26"/>
          <w:szCs w:val="26"/>
        </w:rPr>
        <w:t xml:space="preserve">от общего количества обратившихся граждан имели трудоспособную группу инвалидности. По состоянию на </w:t>
      </w:r>
      <w:r w:rsidR="00CC6FE7" w:rsidRPr="00284DC1">
        <w:rPr>
          <w:rFonts w:ascii="PT Astra Serif" w:hAnsi="PT Astra Serif"/>
          <w:sz w:val="26"/>
          <w:szCs w:val="26"/>
        </w:rPr>
        <w:t xml:space="preserve">конец </w:t>
      </w:r>
      <w:r w:rsidR="00284DC1" w:rsidRPr="00284DC1">
        <w:rPr>
          <w:rFonts w:ascii="PT Astra Serif" w:hAnsi="PT Astra Serif"/>
          <w:sz w:val="26"/>
          <w:szCs w:val="26"/>
        </w:rPr>
        <w:t>июня</w:t>
      </w:r>
      <w:r w:rsidR="00CC6FE7" w:rsidRPr="00284DC1">
        <w:rPr>
          <w:rFonts w:ascii="PT Astra Serif" w:hAnsi="PT Astra Serif"/>
          <w:sz w:val="26"/>
          <w:szCs w:val="26"/>
        </w:rPr>
        <w:t xml:space="preserve"> </w:t>
      </w:r>
      <w:r w:rsidR="004B1B15" w:rsidRPr="00284DC1">
        <w:rPr>
          <w:rFonts w:ascii="PT Astra Serif" w:hAnsi="PT Astra Serif"/>
          <w:sz w:val="26"/>
          <w:szCs w:val="26"/>
        </w:rPr>
        <w:t>202</w:t>
      </w:r>
      <w:r w:rsidR="00A353F5" w:rsidRPr="00284DC1">
        <w:rPr>
          <w:rFonts w:ascii="PT Astra Serif" w:hAnsi="PT Astra Serif"/>
          <w:sz w:val="26"/>
          <w:szCs w:val="26"/>
        </w:rPr>
        <w:t>4</w:t>
      </w:r>
      <w:r w:rsidR="004B1B15" w:rsidRPr="00284DC1">
        <w:rPr>
          <w:rFonts w:ascii="PT Astra Serif" w:hAnsi="PT Astra Serif"/>
          <w:sz w:val="26"/>
          <w:szCs w:val="26"/>
        </w:rPr>
        <w:t xml:space="preserve"> года численность граждан, </w:t>
      </w:r>
      <w:r w:rsidR="008A059A" w:rsidRPr="00284DC1">
        <w:rPr>
          <w:rFonts w:ascii="PT Astra Serif" w:hAnsi="PT Astra Serif"/>
          <w:sz w:val="26"/>
          <w:szCs w:val="26"/>
        </w:rPr>
        <w:t>нуждающихся в</w:t>
      </w:r>
      <w:r w:rsidR="004B1B15" w:rsidRPr="00284DC1">
        <w:rPr>
          <w:rFonts w:ascii="PT Astra Serif" w:hAnsi="PT Astra Serif"/>
          <w:sz w:val="26"/>
          <w:szCs w:val="26"/>
        </w:rPr>
        <w:t xml:space="preserve"> содействи</w:t>
      </w:r>
      <w:r w:rsidR="008A059A" w:rsidRPr="00284DC1">
        <w:rPr>
          <w:rFonts w:ascii="PT Astra Serif" w:hAnsi="PT Astra Serif"/>
          <w:sz w:val="26"/>
          <w:szCs w:val="26"/>
        </w:rPr>
        <w:t>и</w:t>
      </w:r>
      <w:r w:rsidRPr="00284DC1">
        <w:rPr>
          <w:rFonts w:ascii="PT Astra Serif" w:hAnsi="PT Astra Serif"/>
          <w:sz w:val="26"/>
          <w:szCs w:val="26"/>
        </w:rPr>
        <w:t xml:space="preserve"> </w:t>
      </w:r>
      <w:r w:rsidR="004B1B15" w:rsidRPr="00284DC1">
        <w:rPr>
          <w:rFonts w:ascii="PT Astra Serif" w:hAnsi="PT Astra Serif"/>
          <w:sz w:val="26"/>
          <w:szCs w:val="26"/>
        </w:rPr>
        <w:t>в поиске подходящей работы</w:t>
      </w:r>
      <w:r w:rsidR="00F157F2" w:rsidRPr="00284DC1">
        <w:rPr>
          <w:rFonts w:ascii="PT Astra Serif" w:hAnsi="PT Astra Serif"/>
          <w:sz w:val="26"/>
          <w:szCs w:val="26"/>
        </w:rPr>
        <w:t>,</w:t>
      </w:r>
      <w:r w:rsidR="004B1B15" w:rsidRPr="00284DC1">
        <w:rPr>
          <w:rFonts w:ascii="PT Astra Serif" w:hAnsi="PT Astra Serif"/>
          <w:sz w:val="26"/>
          <w:szCs w:val="26"/>
        </w:rPr>
        <w:t xml:space="preserve"> составила </w:t>
      </w:r>
      <w:r w:rsidR="00284DC1" w:rsidRPr="00284DC1">
        <w:rPr>
          <w:rFonts w:ascii="PT Astra Serif" w:hAnsi="PT Astra Serif"/>
          <w:sz w:val="26"/>
          <w:szCs w:val="26"/>
        </w:rPr>
        <w:t>503</w:t>
      </w:r>
      <w:r w:rsidR="00CC6FE7" w:rsidRPr="00284DC1">
        <w:rPr>
          <w:rFonts w:ascii="PT Astra Serif" w:hAnsi="PT Astra Serif"/>
          <w:sz w:val="26"/>
          <w:szCs w:val="26"/>
        </w:rPr>
        <w:t xml:space="preserve"> </w:t>
      </w:r>
      <w:r w:rsidR="004B1B15" w:rsidRPr="00284DC1">
        <w:rPr>
          <w:rFonts w:ascii="PT Astra Serif" w:hAnsi="PT Astra Serif"/>
          <w:sz w:val="26"/>
          <w:szCs w:val="26"/>
        </w:rPr>
        <w:t>чел.</w:t>
      </w:r>
    </w:p>
    <w:p w:rsidR="00686495" w:rsidRPr="00B10EF2" w:rsidRDefault="00ED26E6" w:rsidP="002B5DAF">
      <w:pPr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 xml:space="preserve">На конец отчетного периода </w:t>
      </w:r>
      <w:r w:rsidR="005701FE" w:rsidRPr="00057147">
        <w:rPr>
          <w:rFonts w:ascii="PT Astra Serif" w:hAnsi="PT Astra Serif"/>
          <w:sz w:val="26"/>
          <w:szCs w:val="26"/>
        </w:rPr>
        <w:t>по сравнению с соответствующим значением</w:t>
      </w:r>
      <w:r w:rsidR="001F04B1" w:rsidRPr="00B10EF2">
        <w:rPr>
          <w:rFonts w:ascii="PT Astra Serif" w:hAnsi="PT Astra Serif"/>
          <w:sz w:val="26"/>
          <w:szCs w:val="26"/>
        </w:rPr>
        <w:t xml:space="preserve"> </w:t>
      </w:r>
      <w:r w:rsidR="00E37328" w:rsidRPr="00B10EF2">
        <w:rPr>
          <w:rFonts w:ascii="PT Astra Serif" w:hAnsi="PT Astra Serif"/>
          <w:sz w:val="26"/>
          <w:szCs w:val="26"/>
        </w:rPr>
        <w:t xml:space="preserve">I </w:t>
      </w:r>
      <w:r w:rsidR="00583615">
        <w:rPr>
          <w:rFonts w:ascii="PT Astra Serif" w:hAnsi="PT Astra Serif"/>
          <w:sz w:val="26"/>
          <w:szCs w:val="26"/>
        </w:rPr>
        <w:t>полугодия</w:t>
      </w:r>
      <w:r w:rsidR="00E37328" w:rsidRPr="00B10EF2">
        <w:rPr>
          <w:rFonts w:ascii="PT Astra Serif" w:hAnsi="PT Astra Serif"/>
          <w:sz w:val="26"/>
          <w:szCs w:val="26"/>
        </w:rPr>
        <w:t xml:space="preserve"> </w:t>
      </w:r>
      <w:r w:rsidR="001F04B1" w:rsidRPr="00B10EF2">
        <w:rPr>
          <w:rFonts w:ascii="PT Astra Serif" w:hAnsi="PT Astra Serif"/>
          <w:sz w:val="26"/>
          <w:szCs w:val="26"/>
        </w:rPr>
        <w:t>202</w:t>
      </w:r>
      <w:r w:rsidR="00D85826">
        <w:rPr>
          <w:rFonts w:ascii="PT Astra Serif" w:hAnsi="PT Astra Serif"/>
          <w:sz w:val="26"/>
          <w:szCs w:val="26"/>
        </w:rPr>
        <w:t>3</w:t>
      </w:r>
      <w:r w:rsidR="005701FE" w:rsidRPr="00B10EF2">
        <w:rPr>
          <w:rFonts w:ascii="PT Astra Serif" w:hAnsi="PT Astra Serif"/>
          <w:sz w:val="26"/>
          <w:szCs w:val="26"/>
        </w:rPr>
        <w:t xml:space="preserve"> года </w:t>
      </w:r>
      <w:r w:rsidRPr="00B10EF2">
        <w:rPr>
          <w:rFonts w:ascii="PT Astra Serif" w:hAnsi="PT Astra Serif"/>
          <w:sz w:val="26"/>
          <w:szCs w:val="26"/>
        </w:rPr>
        <w:t xml:space="preserve">численность безработных граждан </w:t>
      </w:r>
      <w:r w:rsidR="00A41E79" w:rsidRPr="00B10EF2">
        <w:rPr>
          <w:rFonts w:ascii="PT Astra Serif" w:hAnsi="PT Astra Serif"/>
          <w:sz w:val="26"/>
          <w:szCs w:val="26"/>
        </w:rPr>
        <w:t xml:space="preserve">уменьшилась на </w:t>
      </w:r>
      <w:r w:rsidR="00583615">
        <w:rPr>
          <w:rFonts w:ascii="PT Astra Serif" w:hAnsi="PT Astra Serif"/>
          <w:sz w:val="26"/>
          <w:szCs w:val="26"/>
        </w:rPr>
        <w:t>50,7</w:t>
      </w:r>
      <w:r w:rsidR="00175067" w:rsidRPr="00B10EF2">
        <w:rPr>
          <w:rFonts w:ascii="PT Astra Serif" w:hAnsi="PT Astra Serif"/>
          <w:sz w:val="26"/>
          <w:szCs w:val="26"/>
        </w:rPr>
        <w:t xml:space="preserve">% </w:t>
      </w:r>
      <w:r w:rsidRPr="00B10EF2">
        <w:rPr>
          <w:rFonts w:ascii="PT Astra Serif" w:hAnsi="PT Astra Serif"/>
          <w:sz w:val="26"/>
          <w:szCs w:val="26"/>
        </w:rPr>
        <w:t>и составила</w:t>
      </w:r>
      <w:r w:rsidR="001F04B1" w:rsidRPr="00B10EF2">
        <w:rPr>
          <w:rFonts w:ascii="PT Astra Serif" w:hAnsi="PT Astra Serif"/>
          <w:sz w:val="26"/>
          <w:szCs w:val="26"/>
        </w:rPr>
        <w:t xml:space="preserve"> </w:t>
      </w:r>
      <w:r w:rsidR="00583615">
        <w:rPr>
          <w:rFonts w:ascii="PT Astra Serif" w:hAnsi="PT Astra Serif"/>
          <w:sz w:val="26"/>
          <w:szCs w:val="26"/>
        </w:rPr>
        <w:t>290</w:t>
      </w:r>
      <w:r w:rsidR="009E4490" w:rsidRPr="00B10EF2">
        <w:rPr>
          <w:rFonts w:ascii="PT Astra Serif" w:hAnsi="PT Astra Serif"/>
          <w:sz w:val="26"/>
          <w:szCs w:val="26"/>
        </w:rPr>
        <w:t xml:space="preserve"> </w:t>
      </w:r>
      <w:r w:rsidRPr="00B10EF2">
        <w:rPr>
          <w:rFonts w:ascii="PT Astra Serif" w:hAnsi="PT Astra Serif"/>
          <w:sz w:val="26"/>
          <w:szCs w:val="26"/>
        </w:rPr>
        <w:t>чел</w:t>
      </w:r>
      <w:r w:rsidR="007F2650" w:rsidRPr="00B10EF2">
        <w:rPr>
          <w:rFonts w:ascii="PT Astra Serif" w:hAnsi="PT Astra Serif"/>
          <w:sz w:val="26"/>
          <w:szCs w:val="26"/>
        </w:rPr>
        <w:t>.</w:t>
      </w:r>
    </w:p>
    <w:p w:rsidR="00134153" w:rsidRPr="00057147" w:rsidRDefault="00804BA7" w:rsidP="002B5DAF">
      <w:pPr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 xml:space="preserve">В числе безработных </w:t>
      </w:r>
      <w:r w:rsidR="000A2605" w:rsidRPr="00057147">
        <w:rPr>
          <w:rFonts w:ascii="PT Astra Serif" w:hAnsi="PT Astra Serif"/>
          <w:sz w:val="26"/>
          <w:szCs w:val="26"/>
        </w:rPr>
        <w:t>12,</w:t>
      </w:r>
      <w:r w:rsidR="009032B6">
        <w:rPr>
          <w:rFonts w:ascii="PT Astra Serif" w:hAnsi="PT Astra Serif"/>
          <w:sz w:val="26"/>
          <w:szCs w:val="26"/>
        </w:rPr>
        <w:t>4</w:t>
      </w:r>
      <w:r w:rsidR="00992F81" w:rsidRPr="00057147">
        <w:rPr>
          <w:rFonts w:ascii="PT Astra Serif" w:hAnsi="PT Astra Serif"/>
          <w:sz w:val="26"/>
          <w:szCs w:val="26"/>
        </w:rPr>
        <w:t>%</w:t>
      </w:r>
      <w:r w:rsidRPr="00057147">
        <w:rPr>
          <w:rFonts w:ascii="PT Astra Serif" w:hAnsi="PT Astra Serif"/>
          <w:sz w:val="26"/>
          <w:szCs w:val="26"/>
        </w:rPr>
        <w:t xml:space="preserve"> составляют инвалиды. Доля </w:t>
      </w:r>
      <w:r w:rsidR="00D941DC">
        <w:rPr>
          <w:rFonts w:ascii="PT Astra Serif" w:hAnsi="PT Astra Serif"/>
          <w:sz w:val="26"/>
          <w:szCs w:val="26"/>
        </w:rPr>
        <w:t xml:space="preserve">безработных </w:t>
      </w:r>
      <w:r w:rsidRPr="00057147">
        <w:rPr>
          <w:rFonts w:ascii="PT Astra Serif" w:hAnsi="PT Astra Serif"/>
          <w:sz w:val="26"/>
          <w:szCs w:val="26"/>
        </w:rPr>
        <w:t xml:space="preserve">лиц </w:t>
      </w:r>
      <w:proofErr w:type="spellStart"/>
      <w:r w:rsidRPr="00057147">
        <w:rPr>
          <w:rFonts w:ascii="PT Astra Serif" w:hAnsi="PT Astra Serif"/>
          <w:sz w:val="26"/>
          <w:szCs w:val="26"/>
        </w:rPr>
        <w:t>предпенсионного</w:t>
      </w:r>
      <w:proofErr w:type="spellEnd"/>
      <w:r w:rsidRPr="00057147">
        <w:rPr>
          <w:rFonts w:ascii="PT Astra Serif" w:hAnsi="PT Astra Serif"/>
          <w:sz w:val="26"/>
          <w:szCs w:val="26"/>
        </w:rPr>
        <w:t xml:space="preserve"> возраста</w:t>
      </w:r>
      <w:r w:rsidR="006E04E0" w:rsidRPr="00057147">
        <w:rPr>
          <w:rFonts w:ascii="PT Astra Serif" w:hAnsi="PT Astra Serif"/>
          <w:sz w:val="26"/>
          <w:szCs w:val="26"/>
        </w:rPr>
        <w:t xml:space="preserve"> </w:t>
      </w:r>
      <w:r w:rsidR="00885B26" w:rsidRPr="00057147">
        <w:rPr>
          <w:rFonts w:ascii="PT Astra Serif" w:hAnsi="PT Astra Serif"/>
          <w:sz w:val="26"/>
          <w:szCs w:val="26"/>
        </w:rPr>
        <w:t xml:space="preserve">по отношению к </w:t>
      </w:r>
      <w:r w:rsidR="00CF7C6B" w:rsidRPr="00057147">
        <w:rPr>
          <w:rFonts w:ascii="PT Astra Serif" w:hAnsi="PT Astra Serif"/>
          <w:sz w:val="26"/>
          <w:szCs w:val="26"/>
        </w:rPr>
        <w:t>январю-</w:t>
      </w:r>
      <w:r w:rsidR="009032B6">
        <w:rPr>
          <w:rFonts w:ascii="PT Astra Serif" w:hAnsi="PT Astra Serif"/>
          <w:sz w:val="26"/>
          <w:szCs w:val="26"/>
        </w:rPr>
        <w:t>июню</w:t>
      </w:r>
      <w:r w:rsidR="000B1575" w:rsidRPr="00057147">
        <w:rPr>
          <w:rFonts w:ascii="PT Astra Serif" w:hAnsi="PT Astra Serif"/>
          <w:sz w:val="26"/>
          <w:szCs w:val="26"/>
        </w:rPr>
        <w:t xml:space="preserve"> 202</w:t>
      </w:r>
      <w:r w:rsidR="002C104A">
        <w:rPr>
          <w:rFonts w:ascii="PT Astra Serif" w:hAnsi="PT Astra Serif"/>
          <w:sz w:val="26"/>
          <w:szCs w:val="26"/>
        </w:rPr>
        <w:t>3</w:t>
      </w:r>
      <w:r w:rsidR="00885B26" w:rsidRPr="00057147">
        <w:rPr>
          <w:rFonts w:ascii="PT Astra Serif" w:hAnsi="PT Astra Serif"/>
          <w:sz w:val="26"/>
          <w:szCs w:val="26"/>
        </w:rPr>
        <w:t xml:space="preserve"> года </w:t>
      </w:r>
      <w:r w:rsidR="002C104A">
        <w:rPr>
          <w:rFonts w:ascii="PT Astra Serif" w:hAnsi="PT Astra Serif"/>
          <w:sz w:val="26"/>
          <w:szCs w:val="26"/>
        </w:rPr>
        <w:t>увеличилась</w:t>
      </w:r>
      <w:r w:rsidR="00DF42A3" w:rsidRPr="00057147">
        <w:rPr>
          <w:rFonts w:ascii="PT Astra Serif" w:hAnsi="PT Astra Serif"/>
          <w:sz w:val="26"/>
          <w:szCs w:val="26"/>
        </w:rPr>
        <w:t xml:space="preserve"> </w:t>
      </w:r>
      <w:r w:rsidR="00DF42A3" w:rsidRPr="009032B6">
        <w:rPr>
          <w:rFonts w:ascii="PT Astra Serif" w:hAnsi="PT Astra Serif"/>
          <w:sz w:val="26"/>
          <w:szCs w:val="26"/>
        </w:rPr>
        <w:t xml:space="preserve">на </w:t>
      </w:r>
      <w:r w:rsidR="009032B6" w:rsidRPr="009032B6">
        <w:rPr>
          <w:rFonts w:ascii="PT Astra Serif" w:hAnsi="PT Astra Serif"/>
          <w:sz w:val="26"/>
          <w:szCs w:val="26"/>
        </w:rPr>
        <w:t>0,4</w:t>
      </w:r>
      <w:r w:rsidR="006E04E0" w:rsidRPr="009032B6">
        <w:rPr>
          <w:rFonts w:ascii="PT Astra Serif" w:hAnsi="PT Astra Serif"/>
          <w:sz w:val="26"/>
          <w:szCs w:val="26"/>
        </w:rPr>
        <w:t xml:space="preserve"> процентных пункт</w:t>
      </w:r>
      <w:r w:rsidR="00DC1B9A" w:rsidRPr="009032B6">
        <w:rPr>
          <w:rFonts w:ascii="PT Astra Serif" w:hAnsi="PT Astra Serif"/>
          <w:sz w:val="26"/>
          <w:szCs w:val="26"/>
        </w:rPr>
        <w:t>а</w:t>
      </w:r>
      <w:r w:rsidR="00861AAE" w:rsidRPr="009032B6">
        <w:rPr>
          <w:rFonts w:ascii="PT Astra Serif" w:hAnsi="PT Astra Serif"/>
          <w:sz w:val="26"/>
          <w:szCs w:val="26"/>
        </w:rPr>
        <w:t xml:space="preserve"> и составила</w:t>
      </w:r>
      <w:r w:rsidR="007B2044" w:rsidRPr="009032B6">
        <w:rPr>
          <w:rFonts w:ascii="PT Astra Serif" w:hAnsi="PT Astra Serif"/>
          <w:sz w:val="26"/>
          <w:szCs w:val="26"/>
        </w:rPr>
        <w:t xml:space="preserve"> </w:t>
      </w:r>
      <w:r w:rsidR="009032B6" w:rsidRPr="009032B6">
        <w:rPr>
          <w:rFonts w:ascii="PT Astra Serif" w:hAnsi="PT Astra Serif"/>
          <w:sz w:val="26"/>
          <w:szCs w:val="26"/>
        </w:rPr>
        <w:t>17,9</w:t>
      </w:r>
      <w:r w:rsidR="00BD2E23" w:rsidRPr="009032B6">
        <w:rPr>
          <w:rFonts w:ascii="PT Astra Serif" w:hAnsi="PT Astra Serif"/>
          <w:sz w:val="26"/>
          <w:szCs w:val="26"/>
        </w:rPr>
        <w:t>%</w:t>
      </w:r>
      <w:r w:rsidR="006E04E0" w:rsidRPr="009032B6">
        <w:rPr>
          <w:rFonts w:ascii="PT Astra Serif" w:hAnsi="PT Astra Serif"/>
          <w:sz w:val="26"/>
          <w:szCs w:val="26"/>
        </w:rPr>
        <w:t>.</w:t>
      </w:r>
    </w:p>
    <w:p w:rsidR="00A64379" w:rsidRPr="00057147" w:rsidRDefault="00A64379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B722C">
        <w:rPr>
          <w:rFonts w:ascii="PT Astra Serif" w:hAnsi="PT Astra Serif"/>
          <w:sz w:val="26"/>
          <w:szCs w:val="26"/>
        </w:rPr>
        <w:t>Уровень безработицы на регистрируемом рынке труда на конец</w:t>
      </w:r>
      <w:r w:rsidR="00893AB5" w:rsidRPr="005B722C">
        <w:rPr>
          <w:rFonts w:ascii="PT Astra Serif" w:hAnsi="PT Astra Serif"/>
          <w:sz w:val="26"/>
          <w:szCs w:val="26"/>
        </w:rPr>
        <w:t xml:space="preserve"> </w:t>
      </w:r>
      <w:r w:rsidR="00B83776">
        <w:rPr>
          <w:rFonts w:ascii="PT Astra Serif" w:hAnsi="PT Astra Serif"/>
          <w:sz w:val="26"/>
          <w:szCs w:val="26"/>
        </w:rPr>
        <w:t>июня</w:t>
      </w:r>
      <w:r w:rsidR="00893AB5" w:rsidRPr="005B722C">
        <w:rPr>
          <w:rFonts w:ascii="PT Astra Serif" w:hAnsi="PT Astra Serif"/>
          <w:sz w:val="26"/>
          <w:szCs w:val="26"/>
        </w:rPr>
        <w:t xml:space="preserve"> 202</w:t>
      </w:r>
      <w:r w:rsidR="002C104A">
        <w:rPr>
          <w:rFonts w:ascii="PT Astra Serif" w:hAnsi="PT Astra Serif"/>
          <w:sz w:val="26"/>
          <w:szCs w:val="26"/>
        </w:rPr>
        <w:t>4</w:t>
      </w:r>
      <w:r w:rsidRPr="005B722C">
        <w:rPr>
          <w:rFonts w:ascii="PT Astra Serif" w:hAnsi="PT Astra Serif"/>
          <w:sz w:val="26"/>
          <w:szCs w:val="26"/>
        </w:rPr>
        <w:t xml:space="preserve"> года</w:t>
      </w:r>
      <w:r w:rsidRPr="00057147">
        <w:rPr>
          <w:rFonts w:ascii="PT Astra Serif" w:hAnsi="PT Astra Serif"/>
          <w:sz w:val="26"/>
          <w:szCs w:val="26"/>
        </w:rPr>
        <w:t xml:space="preserve"> составил </w:t>
      </w:r>
      <w:r w:rsidR="00EB0CF0" w:rsidRPr="00057147">
        <w:rPr>
          <w:rFonts w:ascii="PT Astra Serif" w:hAnsi="PT Astra Serif"/>
          <w:sz w:val="26"/>
          <w:szCs w:val="26"/>
        </w:rPr>
        <w:t>0,</w:t>
      </w:r>
      <w:r w:rsidR="002C104A">
        <w:rPr>
          <w:rFonts w:ascii="PT Astra Serif" w:hAnsi="PT Astra Serif"/>
          <w:sz w:val="26"/>
          <w:szCs w:val="26"/>
        </w:rPr>
        <w:t>0</w:t>
      </w:r>
      <w:r w:rsidR="00B83776">
        <w:rPr>
          <w:rFonts w:ascii="PT Astra Serif" w:hAnsi="PT Astra Serif"/>
          <w:sz w:val="26"/>
          <w:szCs w:val="26"/>
        </w:rPr>
        <w:t>9</w:t>
      </w:r>
      <w:r w:rsidR="005A531C" w:rsidRPr="00057147">
        <w:rPr>
          <w:rFonts w:ascii="PT Astra Serif" w:hAnsi="PT Astra Serif"/>
          <w:sz w:val="26"/>
          <w:szCs w:val="26"/>
        </w:rPr>
        <w:t>%</w:t>
      </w:r>
      <w:r w:rsidR="0069059A" w:rsidRPr="00057147">
        <w:rPr>
          <w:rFonts w:ascii="PT Astra Serif" w:hAnsi="PT Astra Serif"/>
          <w:sz w:val="26"/>
          <w:szCs w:val="26"/>
        </w:rPr>
        <w:t xml:space="preserve"> от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D30474" w:rsidRPr="00057147">
        <w:rPr>
          <w:rFonts w:ascii="PT Astra Serif" w:hAnsi="PT Astra Serif"/>
          <w:sz w:val="26"/>
          <w:szCs w:val="26"/>
        </w:rPr>
        <w:t>численности рабочей силы</w:t>
      </w:r>
      <w:r w:rsidRPr="00057147">
        <w:rPr>
          <w:rFonts w:ascii="PT Astra Serif" w:hAnsi="PT Astra Serif"/>
          <w:sz w:val="26"/>
          <w:szCs w:val="26"/>
        </w:rPr>
        <w:t xml:space="preserve">, что </w:t>
      </w:r>
      <w:r w:rsidR="001D2586" w:rsidRPr="00057147">
        <w:rPr>
          <w:rFonts w:ascii="PT Astra Serif" w:hAnsi="PT Astra Serif"/>
          <w:sz w:val="26"/>
          <w:szCs w:val="26"/>
        </w:rPr>
        <w:t>на</w:t>
      </w:r>
      <w:r w:rsidR="00893AB5" w:rsidRPr="00057147">
        <w:rPr>
          <w:rFonts w:ascii="PT Astra Serif" w:hAnsi="PT Astra Serif"/>
          <w:sz w:val="26"/>
          <w:szCs w:val="26"/>
        </w:rPr>
        <w:t xml:space="preserve"> </w:t>
      </w:r>
      <w:r w:rsidR="00DC1B9A" w:rsidRPr="00057147">
        <w:rPr>
          <w:rFonts w:ascii="PT Astra Serif" w:hAnsi="PT Astra Serif"/>
          <w:sz w:val="26"/>
          <w:szCs w:val="26"/>
        </w:rPr>
        <w:t>0,</w:t>
      </w:r>
      <w:r w:rsidR="00B83776">
        <w:rPr>
          <w:rFonts w:ascii="PT Astra Serif" w:hAnsi="PT Astra Serif"/>
          <w:sz w:val="26"/>
          <w:szCs w:val="26"/>
        </w:rPr>
        <w:t>09</w:t>
      </w:r>
      <w:r w:rsidR="001D2586" w:rsidRPr="00057147">
        <w:rPr>
          <w:rFonts w:ascii="PT Astra Serif" w:hAnsi="PT Astra Serif"/>
          <w:sz w:val="26"/>
          <w:szCs w:val="26"/>
        </w:rPr>
        <w:t xml:space="preserve"> процентных пункта </w:t>
      </w:r>
      <w:r w:rsidR="00637604" w:rsidRPr="00057147">
        <w:rPr>
          <w:rFonts w:ascii="PT Astra Serif" w:hAnsi="PT Astra Serif"/>
          <w:sz w:val="26"/>
          <w:szCs w:val="26"/>
        </w:rPr>
        <w:t>мен</w:t>
      </w:r>
      <w:r w:rsidR="00355A19" w:rsidRPr="00057147">
        <w:rPr>
          <w:rFonts w:ascii="PT Astra Serif" w:hAnsi="PT Astra Serif"/>
          <w:sz w:val="26"/>
          <w:szCs w:val="26"/>
        </w:rPr>
        <w:t>ьше</w:t>
      </w:r>
      <w:r w:rsidR="001D2586" w:rsidRPr="00057147">
        <w:rPr>
          <w:rFonts w:ascii="PT Astra Serif" w:hAnsi="PT Astra Serif"/>
          <w:sz w:val="26"/>
          <w:szCs w:val="26"/>
        </w:rPr>
        <w:t>, чем соответствующий показатель на конец</w:t>
      </w:r>
      <w:r w:rsidR="00893AB5" w:rsidRPr="00057147">
        <w:rPr>
          <w:rFonts w:ascii="PT Astra Serif" w:hAnsi="PT Astra Serif"/>
          <w:sz w:val="26"/>
          <w:szCs w:val="26"/>
        </w:rPr>
        <w:t xml:space="preserve"> </w:t>
      </w:r>
      <w:r w:rsidR="00B83776">
        <w:rPr>
          <w:rFonts w:ascii="PT Astra Serif" w:hAnsi="PT Astra Serif"/>
          <w:sz w:val="26"/>
          <w:szCs w:val="26"/>
        </w:rPr>
        <w:t>июня</w:t>
      </w:r>
      <w:r w:rsidR="00893AB5" w:rsidRPr="00057147">
        <w:rPr>
          <w:rFonts w:ascii="PT Astra Serif" w:hAnsi="PT Astra Serif"/>
          <w:sz w:val="26"/>
          <w:szCs w:val="26"/>
        </w:rPr>
        <w:t xml:space="preserve"> 202</w:t>
      </w:r>
      <w:r w:rsidR="00D75305">
        <w:rPr>
          <w:rFonts w:ascii="PT Astra Serif" w:hAnsi="PT Astra Serif"/>
          <w:sz w:val="26"/>
          <w:szCs w:val="26"/>
        </w:rPr>
        <w:t>3</w:t>
      </w:r>
      <w:r w:rsidR="001D2586" w:rsidRPr="00057147">
        <w:rPr>
          <w:rFonts w:ascii="PT Astra Serif" w:hAnsi="PT Astra Serif"/>
          <w:sz w:val="26"/>
          <w:szCs w:val="26"/>
        </w:rPr>
        <w:t xml:space="preserve"> года</w:t>
      </w:r>
      <w:r w:rsidRPr="00057147">
        <w:rPr>
          <w:rFonts w:ascii="PT Astra Serif" w:hAnsi="PT Astra Serif"/>
          <w:sz w:val="26"/>
          <w:szCs w:val="26"/>
        </w:rPr>
        <w:t>.</w:t>
      </w:r>
    </w:p>
    <w:p w:rsidR="00182B9E" w:rsidRPr="00057147" w:rsidRDefault="006C39E1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>На конец отчетного периода количество вакансий составило</w:t>
      </w:r>
      <w:r w:rsidR="00327CFC" w:rsidRPr="00057147">
        <w:rPr>
          <w:rFonts w:ascii="PT Astra Serif" w:hAnsi="PT Astra Serif"/>
          <w:sz w:val="26"/>
          <w:szCs w:val="26"/>
        </w:rPr>
        <w:t xml:space="preserve"> </w:t>
      </w:r>
      <w:r w:rsidR="00D75305">
        <w:rPr>
          <w:rFonts w:ascii="PT Astra Serif" w:hAnsi="PT Astra Serif"/>
          <w:sz w:val="26"/>
          <w:szCs w:val="26"/>
        </w:rPr>
        <w:t>12</w:t>
      </w:r>
      <w:r w:rsidR="00B83776">
        <w:rPr>
          <w:rFonts w:ascii="PT Astra Serif" w:hAnsi="PT Astra Serif"/>
          <w:sz w:val="26"/>
          <w:szCs w:val="26"/>
        </w:rPr>
        <w:t>429</w:t>
      </w:r>
      <w:r w:rsidR="00D75305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 xml:space="preserve">единиц, что на </w:t>
      </w:r>
      <w:r w:rsidR="00B83776">
        <w:rPr>
          <w:rFonts w:ascii="PT Astra Serif" w:hAnsi="PT Astra Serif"/>
          <w:sz w:val="26"/>
          <w:szCs w:val="26"/>
        </w:rPr>
        <w:t>6,1</w:t>
      </w:r>
      <w:r w:rsidR="001420EC" w:rsidRPr="00057147">
        <w:rPr>
          <w:rFonts w:ascii="PT Astra Serif" w:hAnsi="PT Astra Serif"/>
          <w:sz w:val="26"/>
          <w:szCs w:val="26"/>
        </w:rPr>
        <w:t>%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B83776">
        <w:rPr>
          <w:rFonts w:ascii="PT Astra Serif" w:hAnsi="PT Astra Serif"/>
          <w:sz w:val="26"/>
          <w:szCs w:val="26"/>
        </w:rPr>
        <w:t>меньше</w:t>
      </w:r>
      <w:r w:rsidRPr="00057147">
        <w:rPr>
          <w:rFonts w:ascii="PT Astra Serif" w:hAnsi="PT Astra Serif"/>
          <w:sz w:val="26"/>
          <w:szCs w:val="26"/>
        </w:rPr>
        <w:t>, чем на конец</w:t>
      </w:r>
      <w:r w:rsidR="00327CFC" w:rsidRPr="00057147">
        <w:rPr>
          <w:rFonts w:ascii="PT Astra Serif" w:hAnsi="PT Astra Serif"/>
          <w:sz w:val="26"/>
          <w:szCs w:val="26"/>
        </w:rPr>
        <w:t xml:space="preserve"> </w:t>
      </w:r>
      <w:r w:rsidR="00B83776">
        <w:rPr>
          <w:rFonts w:ascii="PT Astra Serif" w:hAnsi="PT Astra Serif"/>
          <w:sz w:val="26"/>
          <w:szCs w:val="26"/>
        </w:rPr>
        <w:t>июня</w:t>
      </w:r>
      <w:r w:rsidR="009B1970" w:rsidRPr="00057147">
        <w:rPr>
          <w:rFonts w:ascii="PT Astra Serif" w:hAnsi="PT Astra Serif"/>
          <w:sz w:val="26"/>
          <w:szCs w:val="26"/>
        </w:rPr>
        <w:t xml:space="preserve"> </w:t>
      </w:r>
      <w:r w:rsidR="00327CFC" w:rsidRPr="00057147">
        <w:rPr>
          <w:rFonts w:ascii="PT Astra Serif" w:hAnsi="PT Astra Serif"/>
          <w:sz w:val="26"/>
          <w:szCs w:val="26"/>
        </w:rPr>
        <w:t>202</w:t>
      </w:r>
      <w:r w:rsidR="00D75305">
        <w:rPr>
          <w:rFonts w:ascii="PT Astra Serif" w:hAnsi="PT Astra Serif"/>
          <w:sz w:val="26"/>
          <w:szCs w:val="26"/>
        </w:rPr>
        <w:t>3</w:t>
      </w:r>
      <w:r w:rsidRPr="00057147">
        <w:rPr>
          <w:rFonts w:ascii="PT Astra Serif" w:hAnsi="PT Astra Serif"/>
          <w:sz w:val="26"/>
          <w:szCs w:val="26"/>
        </w:rPr>
        <w:t xml:space="preserve"> года.</w:t>
      </w:r>
      <w:r w:rsidR="00472A02" w:rsidRPr="00057147">
        <w:rPr>
          <w:rFonts w:ascii="PT Astra Serif" w:hAnsi="PT Astra Serif"/>
          <w:sz w:val="26"/>
          <w:szCs w:val="26"/>
        </w:rPr>
        <w:t xml:space="preserve"> Для трудоустройства инвалидов </w:t>
      </w:r>
      <w:r w:rsidR="003036BC">
        <w:rPr>
          <w:rFonts w:ascii="PT Astra Serif" w:hAnsi="PT Astra Serif"/>
          <w:sz w:val="26"/>
          <w:szCs w:val="26"/>
        </w:rPr>
        <w:t xml:space="preserve">107 </w:t>
      </w:r>
      <w:r w:rsidR="00FD18A7" w:rsidRPr="00057147">
        <w:rPr>
          <w:rFonts w:ascii="PT Astra Serif" w:hAnsi="PT Astra Serif"/>
          <w:sz w:val="26"/>
          <w:szCs w:val="26"/>
        </w:rPr>
        <w:t>работодател</w:t>
      </w:r>
      <w:r w:rsidR="00D75305">
        <w:rPr>
          <w:rFonts w:ascii="PT Astra Serif" w:hAnsi="PT Astra Serif"/>
          <w:sz w:val="26"/>
          <w:szCs w:val="26"/>
        </w:rPr>
        <w:t>ей</w:t>
      </w:r>
      <w:r w:rsidR="00FD18A7" w:rsidRPr="00057147">
        <w:rPr>
          <w:rFonts w:ascii="PT Astra Serif" w:hAnsi="PT Astra Serif"/>
          <w:sz w:val="26"/>
          <w:szCs w:val="26"/>
        </w:rPr>
        <w:t xml:space="preserve"> представил</w:t>
      </w:r>
      <w:r w:rsidR="00D75305">
        <w:rPr>
          <w:rFonts w:ascii="PT Astra Serif" w:hAnsi="PT Astra Serif"/>
          <w:sz w:val="26"/>
          <w:szCs w:val="26"/>
        </w:rPr>
        <w:t>и</w:t>
      </w:r>
      <w:r w:rsidR="00FD18A7" w:rsidRPr="00057147">
        <w:rPr>
          <w:rFonts w:ascii="PT Astra Serif" w:hAnsi="PT Astra Serif"/>
          <w:sz w:val="26"/>
          <w:szCs w:val="26"/>
        </w:rPr>
        <w:t xml:space="preserve"> </w:t>
      </w:r>
      <w:r w:rsidR="003036BC">
        <w:rPr>
          <w:rFonts w:ascii="PT Astra Serif" w:hAnsi="PT Astra Serif"/>
          <w:sz w:val="26"/>
          <w:szCs w:val="26"/>
        </w:rPr>
        <w:t>566</w:t>
      </w:r>
      <w:r w:rsidR="00472A02" w:rsidRPr="00057147">
        <w:rPr>
          <w:rFonts w:ascii="PT Astra Serif" w:hAnsi="PT Astra Serif"/>
          <w:sz w:val="26"/>
          <w:szCs w:val="26"/>
        </w:rPr>
        <w:t xml:space="preserve"> ваканси</w:t>
      </w:r>
      <w:r w:rsidR="003036BC">
        <w:rPr>
          <w:rFonts w:ascii="PT Astra Serif" w:hAnsi="PT Astra Serif"/>
          <w:sz w:val="26"/>
          <w:szCs w:val="26"/>
        </w:rPr>
        <w:t>й</w:t>
      </w:r>
      <w:r w:rsidR="00FD18A7" w:rsidRPr="00057147">
        <w:rPr>
          <w:rFonts w:ascii="PT Astra Serif" w:hAnsi="PT Astra Serif"/>
          <w:sz w:val="26"/>
          <w:szCs w:val="26"/>
        </w:rPr>
        <w:t xml:space="preserve"> (квотируемых рабочих мест</w:t>
      </w:r>
      <w:r w:rsidR="0088398A" w:rsidRPr="00057147">
        <w:rPr>
          <w:rFonts w:ascii="PT Astra Serif" w:hAnsi="PT Astra Serif"/>
          <w:sz w:val="26"/>
          <w:szCs w:val="26"/>
        </w:rPr>
        <w:t xml:space="preserve"> для инвалидов</w:t>
      </w:r>
      <w:r w:rsidR="00FD18A7" w:rsidRPr="00057147">
        <w:rPr>
          <w:rFonts w:ascii="PT Astra Serif" w:hAnsi="PT Astra Serif"/>
          <w:sz w:val="26"/>
          <w:szCs w:val="26"/>
        </w:rPr>
        <w:t>), что составляет</w:t>
      </w:r>
      <w:r w:rsidR="00472A02" w:rsidRPr="00057147">
        <w:rPr>
          <w:rFonts w:ascii="PT Astra Serif" w:hAnsi="PT Astra Serif"/>
          <w:sz w:val="26"/>
          <w:szCs w:val="26"/>
        </w:rPr>
        <w:t xml:space="preserve"> </w:t>
      </w:r>
      <w:r w:rsidR="00D75305">
        <w:rPr>
          <w:rFonts w:ascii="PT Astra Serif" w:hAnsi="PT Astra Serif"/>
          <w:sz w:val="26"/>
          <w:szCs w:val="26"/>
        </w:rPr>
        <w:t>4,</w:t>
      </w:r>
      <w:r w:rsidR="003036BC">
        <w:rPr>
          <w:rFonts w:ascii="PT Astra Serif" w:hAnsi="PT Astra Serif"/>
          <w:sz w:val="26"/>
          <w:szCs w:val="26"/>
        </w:rPr>
        <w:t>6</w:t>
      </w:r>
      <w:r w:rsidR="00472A02" w:rsidRPr="00057147">
        <w:rPr>
          <w:rFonts w:ascii="PT Astra Serif" w:hAnsi="PT Astra Serif"/>
          <w:sz w:val="26"/>
          <w:szCs w:val="26"/>
        </w:rPr>
        <w:t>% от общего количества вакансий</w:t>
      </w:r>
      <w:r w:rsidR="00FD18A7" w:rsidRPr="00057147">
        <w:rPr>
          <w:rFonts w:ascii="PT Astra Serif" w:hAnsi="PT Astra Serif"/>
          <w:sz w:val="26"/>
          <w:szCs w:val="26"/>
        </w:rPr>
        <w:t>.</w:t>
      </w:r>
      <w:r w:rsidR="00472A02" w:rsidRPr="00057147">
        <w:rPr>
          <w:rFonts w:ascii="PT Astra Serif" w:hAnsi="PT Astra Serif"/>
          <w:sz w:val="26"/>
          <w:szCs w:val="26"/>
        </w:rPr>
        <w:t xml:space="preserve"> </w:t>
      </w:r>
    </w:p>
    <w:p w:rsidR="00182B9E" w:rsidRPr="00057147" w:rsidRDefault="00182B9E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>На 01.</w:t>
      </w:r>
      <w:r w:rsidR="00A311CD" w:rsidRPr="00057147">
        <w:rPr>
          <w:rFonts w:ascii="PT Astra Serif" w:hAnsi="PT Astra Serif"/>
          <w:sz w:val="26"/>
          <w:szCs w:val="26"/>
        </w:rPr>
        <w:t>0</w:t>
      </w:r>
      <w:r w:rsidR="00373489">
        <w:rPr>
          <w:rFonts w:ascii="PT Astra Serif" w:hAnsi="PT Astra Serif"/>
          <w:sz w:val="26"/>
          <w:szCs w:val="26"/>
        </w:rPr>
        <w:t>7</w:t>
      </w:r>
      <w:r w:rsidRPr="00057147">
        <w:rPr>
          <w:rFonts w:ascii="PT Astra Serif" w:hAnsi="PT Astra Serif"/>
          <w:sz w:val="26"/>
          <w:szCs w:val="26"/>
        </w:rPr>
        <w:t>.20</w:t>
      </w:r>
      <w:r w:rsidR="00C536FA" w:rsidRPr="00057147">
        <w:rPr>
          <w:rFonts w:ascii="PT Astra Serif" w:hAnsi="PT Astra Serif"/>
          <w:sz w:val="26"/>
          <w:szCs w:val="26"/>
        </w:rPr>
        <w:t>2</w:t>
      </w:r>
      <w:r w:rsidR="00D75305">
        <w:rPr>
          <w:rFonts w:ascii="PT Astra Serif" w:hAnsi="PT Astra Serif"/>
          <w:sz w:val="26"/>
          <w:szCs w:val="26"/>
        </w:rPr>
        <w:t>4</w:t>
      </w:r>
      <w:r w:rsidR="005F62B6" w:rsidRPr="00057147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 xml:space="preserve">коэффициент напряженности на регистрируемом рынке труда города составил </w:t>
      </w:r>
      <w:r w:rsidR="00327CFC" w:rsidRPr="00057147">
        <w:rPr>
          <w:rFonts w:ascii="PT Astra Serif" w:hAnsi="PT Astra Serif"/>
          <w:sz w:val="26"/>
          <w:szCs w:val="26"/>
        </w:rPr>
        <w:t>0,</w:t>
      </w:r>
      <w:r w:rsidR="00642B7D">
        <w:rPr>
          <w:rFonts w:ascii="PT Astra Serif" w:hAnsi="PT Astra Serif"/>
          <w:sz w:val="26"/>
          <w:szCs w:val="26"/>
        </w:rPr>
        <w:t>0</w:t>
      </w:r>
      <w:r w:rsidR="00373489">
        <w:rPr>
          <w:rFonts w:ascii="PT Astra Serif" w:hAnsi="PT Astra Serif"/>
          <w:sz w:val="26"/>
          <w:szCs w:val="26"/>
        </w:rPr>
        <w:t>4</w:t>
      </w:r>
      <w:r w:rsidR="00642B7D">
        <w:rPr>
          <w:rFonts w:ascii="PT Astra Serif" w:hAnsi="PT Astra Serif"/>
          <w:sz w:val="26"/>
          <w:szCs w:val="26"/>
        </w:rPr>
        <w:t xml:space="preserve"> (на 01.0</w:t>
      </w:r>
      <w:r w:rsidR="00373489">
        <w:rPr>
          <w:rFonts w:ascii="PT Astra Serif" w:hAnsi="PT Astra Serif"/>
          <w:sz w:val="26"/>
          <w:szCs w:val="26"/>
        </w:rPr>
        <w:t>7</w:t>
      </w:r>
      <w:r w:rsidR="00642B7D">
        <w:rPr>
          <w:rFonts w:ascii="PT Astra Serif" w:hAnsi="PT Astra Serif"/>
          <w:sz w:val="26"/>
          <w:szCs w:val="26"/>
        </w:rPr>
        <w:t>.2023 года – 0,1)</w:t>
      </w:r>
      <w:r w:rsidRPr="00057147">
        <w:rPr>
          <w:rFonts w:ascii="PT Astra Serif" w:hAnsi="PT Astra Serif"/>
          <w:sz w:val="26"/>
          <w:szCs w:val="26"/>
        </w:rPr>
        <w:t>.</w:t>
      </w:r>
    </w:p>
    <w:p w:rsidR="00E612BD" w:rsidRPr="00057147" w:rsidRDefault="009051C3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718D4">
        <w:rPr>
          <w:rFonts w:ascii="PT Astra Serif" w:hAnsi="PT Astra Serif"/>
          <w:sz w:val="26"/>
          <w:szCs w:val="26"/>
        </w:rPr>
        <w:t xml:space="preserve">В </w:t>
      </w:r>
      <w:r w:rsidR="00846030" w:rsidRPr="00E718D4">
        <w:rPr>
          <w:rFonts w:ascii="PT Astra Serif" w:hAnsi="PT Astra Serif"/>
          <w:sz w:val="26"/>
          <w:szCs w:val="26"/>
        </w:rPr>
        <w:t>январе-</w:t>
      </w:r>
      <w:r w:rsidR="00373489">
        <w:rPr>
          <w:rFonts w:ascii="PT Astra Serif" w:hAnsi="PT Astra Serif"/>
          <w:sz w:val="26"/>
          <w:szCs w:val="26"/>
        </w:rPr>
        <w:t>июне</w:t>
      </w:r>
      <w:r w:rsidR="007F5F7E" w:rsidRPr="00E718D4">
        <w:rPr>
          <w:rFonts w:ascii="PT Astra Serif" w:hAnsi="PT Astra Serif"/>
          <w:sz w:val="26"/>
          <w:szCs w:val="26"/>
        </w:rPr>
        <w:t xml:space="preserve"> 202</w:t>
      </w:r>
      <w:r w:rsidR="00642B7D" w:rsidRPr="00E718D4">
        <w:rPr>
          <w:rFonts w:ascii="PT Astra Serif" w:hAnsi="PT Astra Serif"/>
          <w:sz w:val="26"/>
          <w:szCs w:val="26"/>
        </w:rPr>
        <w:t>4</w:t>
      </w:r>
      <w:r w:rsidRPr="00E718D4">
        <w:rPr>
          <w:rFonts w:ascii="PT Astra Serif" w:hAnsi="PT Astra Serif"/>
          <w:sz w:val="26"/>
          <w:szCs w:val="26"/>
        </w:rPr>
        <w:t xml:space="preserve"> год</w:t>
      </w:r>
      <w:r w:rsidR="00846030" w:rsidRPr="00E718D4">
        <w:rPr>
          <w:rFonts w:ascii="PT Astra Serif" w:hAnsi="PT Astra Serif"/>
          <w:sz w:val="26"/>
          <w:szCs w:val="26"/>
        </w:rPr>
        <w:t>а</w:t>
      </w:r>
      <w:r w:rsidRPr="00E718D4">
        <w:rPr>
          <w:rFonts w:ascii="PT Astra Serif" w:hAnsi="PT Astra Serif"/>
          <w:sz w:val="26"/>
          <w:szCs w:val="26"/>
        </w:rPr>
        <w:t xml:space="preserve"> при </w:t>
      </w:r>
      <w:r w:rsidR="00CE434C" w:rsidRPr="00E718D4">
        <w:rPr>
          <w:rFonts w:ascii="PT Astra Serif" w:hAnsi="PT Astra Serif"/>
          <w:sz w:val="26"/>
          <w:szCs w:val="26"/>
        </w:rPr>
        <w:t>участии</w:t>
      </w:r>
      <w:r w:rsidRPr="00E718D4">
        <w:rPr>
          <w:rFonts w:ascii="PT Astra Serif" w:hAnsi="PT Astra Serif"/>
          <w:sz w:val="26"/>
          <w:szCs w:val="26"/>
        </w:rPr>
        <w:t xml:space="preserve"> Центра занятости населения г.</w:t>
      </w:r>
      <w:r w:rsidR="002344FA" w:rsidRPr="00E718D4">
        <w:rPr>
          <w:rFonts w:ascii="PT Astra Serif" w:hAnsi="PT Astra Serif"/>
          <w:sz w:val="26"/>
          <w:szCs w:val="26"/>
        </w:rPr>
        <w:t> </w:t>
      </w:r>
      <w:r w:rsidRPr="00E718D4">
        <w:rPr>
          <w:rFonts w:ascii="PT Astra Serif" w:hAnsi="PT Astra Serif"/>
          <w:sz w:val="26"/>
          <w:szCs w:val="26"/>
        </w:rPr>
        <w:t>Тулы</w:t>
      </w:r>
      <w:r w:rsidR="00FF0866" w:rsidRPr="00E718D4">
        <w:rPr>
          <w:rFonts w:ascii="PT Astra Serif" w:hAnsi="PT Astra Serif"/>
          <w:sz w:val="26"/>
          <w:szCs w:val="26"/>
        </w:rPr>
        <w:t xml:space="preserve"> (ЦЗН)</w:t>
      </w:r>
      <w:r w:rsidRPr="00E718D4">
        <w:rPr>
          <w:rFonts w:ascii="PT Astra Serif" w:hAnsi="PT Astra Serif"/>
          <w:sz w:val="26"/>
          <w:szCs w:val="26"/>
        </w:rPr>
        <w:t xml:space="preserve"> трудоустроено</w:t>
      </w:r>
      <w:r w:rsidR="00587A8C" w:rsidRPr="00E718D4">
        <w:rPr>
          <w:rFonts w:ascii="PT Astra Serif" w:hAnsi="PT Astra Serif"/>
          <w:sz w:val="26"/>
          <w:szCs w:val="26"/>
        </w:rPr>
        <w:t xml:space="preserve"> </w:t>
      </w:r>
      <w:r w:rsidR="00373489">
        <w:rPr>
          <w:rFonts w:ascii="PT Astra Serif" w:hAnsi="PT Astra Serif"/>
          <w:sz w:val="26"/>
          <w:szCs w:val="26"/>
        </w:rPr>
        <w:t>589</w:t>
      </w:r>
      <w:r w:rsidR="001D2586" w:rsidRPr="00E718D4">
        <w:rPr>
          <w:rFonts w:ascii="PT Astra Serif" w:hAnsi="PT Astra Serif"/>
          <w:sz w:val="26"/>
          <w:szCs w:val="26"/>
        </w:rPr>
        <w:t xml:space="preserve"> </w:t>
      </w:r>
      <w:r w:rsidR="00E612BD" w:rsidRPr="00E718D4">
        <w:rPr>
          <w:rFonts w:ascii="PT Astra Serif" w:hAnsi="PT Astra Serif"/>
          <w:sz w:val="26"/>
          <w:szCs w:val="26"/>
        </w:rPr>
        <w:t>ч</w:t>
      </w:r>
      <w:r w:rsidRPr="00E718D4">
        <w:rPr>
          <w:rFonts w:ascii="PT Astra Serif" w:hAnsi="PT Astra Serif"/>
          <w:sz w:val="26"/>
          <w:szCs w:val="26"/>
        </w:rPr>
        <w:t>ел</w:t>
      </w:r>
      <w:r w:rsidR="00CA00AC" w:rsidRPr="00E718D4">
        <w:rPr>
          <w:rFonts w:ascii="PT Astra Serif" w:hAnsi="PT Astra Serif"/>
          <w:sz w:val="26"/>
          <w:szCs w:val="26"/>
        </w:rPr>
        <w:t>.</w:t>
      </w:r>
      <w:r w:rsidR="00AE69B1" w:rsidRPr="00E718D4">
        <w:rPr>
          <w:rFonts w:ascii="PT Astra Serif" w:hAnsi="PT Astra Serif"/>
          <w:sz w:val="26"/>
          <w:szCs w:val="26"/>
        </w:rPr>
        <w:t xml:space="preserve">, </w:t>
      </w:r>
      <w:r w:rsidR="00E718D4" w:rsidRPr="00E718D4">
        <w:rPr>
          <w:rFonts w:ascii="PT Astra Serif" w:hAnsi="PT Astra Serif"/>
          <w:sz w:val="26"/>
          <w:szCs w:val="26"/>
        </w:rPr>
        <w:t xml:space="preserve">из них </w:t>
      </w:r>
      <w:r w:rsidR="00373489">
        <w:rPr>
          <w:rFonts w:ascii="PT Astra Serif" w:hAnsi="PT Astra Serif"/>
          <w:sz w:val="26"/>
          <w:szCs w:val="26"/>
        </w:rPr>
        <w:t>27</w:t>
      </w:r>
      <w:r w:rsidR="00E718D4" w:rsidRPr="00E718D4">
        <w:rPr>
          <w:rFonts w:ascii="PT Astra Serif" w:hAnsi="PT Astra Serif"/>
          <w:sz w:val="26"/>
          <w:szCs w:val="26"/>
        </w:rPr>
        <w:t xml:space="preserve"> чел. </w:t>
      </w:r>
      <w:r w:rsidR="00D941DC">
        <w:rPr>
          <w:rFonts w:ascii="PT Astra Serif" w:hAnsi="PT Astra Serif"/>
          <w:sz w:val="26"/>
          <w:szCs w:val="26"/>
        </w:rPr>
        <w:t>имеет группу инвалидности</w:t>
      </w:r>
      <w:r w:rsidRPr="00E718D4">
        <w:rPr>
          <w:rFonts w:ascii="PT Astra Serif" w:hAnsi="PT Astra Serif"/>
          <w:sz w:val="26"/>
          <w:szCs w:val="26"/>
        </w:rPr>
        <w:t>.</w:t>
      </w:r>
      <w:r w:rsidRPr="00057147">
        <w:rPr>
          <w:rFonts w:ascii="PT Astra Serif" w:hAnsi="PT Astra Serif"/>
          <w:sz w:val="26"/>
          <w:szCs w:val="26"/>
        </w:rPr>
        <w:t xml:space="preserve"> </w:t>
      </w:r>
    </w:p>
    <w:p w:rsidR="009051C3" w:rsidRPr="00057147" w:rsidRDefault="009051C3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>Уровень трудоустройства в отчетном периоде составил</w:t>
      </w:r>
      <w:r w:rsidR="00587A8C" w:rsidRPr="00057147">
        <w:rPr>
          <w:rFonts w:ascii="PT Astra Serif" w:hAnsi="PT Astra Serif"/>
          <w:sz w:val="26"/>
          <w:szCs w:val="26"/>
        </w:rPr>
        <w:t xml:space="preserve"> </w:t>
      </w:r>
      <w:r w:rsidR="00642B7D">
        <w:rPr>
          <w:rFonts w:ascii="PT Astra Serif" w:hAnsi="PT Astra Serif"/>
          <w:sz w:val="26"/>
          <w:szCs w:val="26"/>
        </w:rPr>
        <w:t>50</w:t>
      </w:r>
      <w:r w:rsidR="00F56FC3" w:rsidRPr="00057147">
        <w:rPr>
          <w:rFonts w:ascii="PT Astra Serif" w:hAnsi="PT Astra Serif"/>
          <w:sz w:val="26"/>
          <w:szCs w:val="26"/>
        </w:rPr>
        <w:t>,0</w:t>
      </w:r>
      <w:r w:rsidR="00F958F1" w:rsidRPr="00057147">
        <w:rPr>
          <w:rFonts w:ascii="PT Astra Serif" w:hAnsi="PT Astra Serif"/>
          <w:sz w:val="26"/>
          <w:szCs w:val="26"/>
        </w:rPr>
        <w:t>%</w:t>
      </w:r>
      <w:r w:rsidRPr="00057147">
        <w:rPr>
          <w:rFonts w:ascii="PT Astra Serif" w:hAnsi="PT Astra Serif"/>
          <w:sz w:val="26"/>
          <w:szCs w:val="26"/>
        </w:rPr>
        <w:t xml:space="preserve"> от </w:t>
      </w:r>
      <w:r w:rsidR="00587A8C" w:rsidRPr="00057147">
        <w:rPr>
          <w:rFonts w:ascii="PT Astra Serif" w:hAnsi="PT Astra Serif"/>
          <w:sz w:val="26"/>
          <w:szCs w:val="26"/>
        </w:rPr>
        <w:t xml:space="preserve">числа </w:t>
      </w:r>
      <w:r w:rsidRPr="00057147">
        <w:rPr>
          <w:rFonts w:ascii="PT Astra Serif" w:hAnsi="PT Astra Serif"/>
          <w:sz w:val="26"/>
          <w:szCs w:val="26"/>
        </w:rPr>
        <w:t>обратившихся за содействием в поиске подходящей работы граждан</w:t>
      </w:r>
      <w:r w:rsidR="00E70DC9" w:rsidRPr="00057147">
        <w:rPr>
          <w:rFonts w:ascii="PT Astra Serif" w:hAnsi="PT Astra Serif"/>
          <w:sz w:val="26"/>
          <w:szCs w:val="26"/>
        </w:rPr>
        <w:t xml:space="preserve">, </w:t>
      </w:r>
      <w:r w:rsidR="00CE434C" w:rsidRPr="00057147">
        <w:rPr>
          <w:rFonts w:ascii="PT Astra Serif" w:hAnsi="PT Astra Serif"/>
          <w:sz w:val="26"/>
          <w:szCs w:val="26"/>
        </w:rPr>
        <w:t xml:space="preserve">уровень трудоустройства граждан, имеющих группу инвалидности – </w:t>
      </w:r>
      <w:r w:rsidR="00642B7D">
        <w:rPr>
          <w:rFonts w:ascii="PT Astra Serif" w:hAnsi="PT Astra Serif"/>
          <w:sz w:val="26"/>
          <w:szCs w:val="26"/>
        </w:rPr>
        <w:t>2</w:t>
      </w:r>
      <w:r w:rsidR="00373489">
        <w:rPr>
          <w:rFonts w:ascii="PT Astra Serif" w:hAnsi="PT Astra Serif"/>
          <w:sz w:val="26"/>
          <w:szCs w:val="26"/>
        </w:rPr>
        <w:t>8</w:t>
      </w:r>
      <w:r w:rsidR="00642B7D">
        <w:rPr>
          <w:rFonts w:ascii="PT Astra Serif" w:hAnsi="PT Astra Serif"/>
          <w:sz w:val="26"/>
          <w:szCs w:val="26"/>
        </w:rPr>
        <w:t>,0</w:t>
      </w:r>
      <w:r w:rsidR="00CE434C" w:rsidRPr="00057147">
        <w:rPr>
          <w:rFonts w:ascii="PT Astra Serif" w:hAnsi="PT Astra Serif"/>
          <w:sz w:val="26"/>
          <w:szCs w:val="26"/>
        </w:rPr>
        <w:t>%</w:t>
      </w:r>
      <w:r w:rsidRPr="00057147">
        <w:rPr>
          <w:rFonts w:ascii="PT Astra Serif" w:hAnsi="PT Astra Serif"/>
          <w:sz w:val="26"/>
          <w:szCs w:val="26"/>
        </w:rPr>
        <w:t xml:space="preserve">.   </w:t>
      </w:r>
    </w:p>
    <w:p w:rsidR="000C267F" w:rsidRDefault="009051C3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 xml:space="preserve">В </w:t>
      </w:r>
      <w:r w:rsidR="00665565" w:rsidRPr="00057147">
        <w:rPr>
          <w:rFonts w:ascii="PT Astra Serif" w:hAnsi="PT Astra Serif"/>
          <w:sz w:val="26"/>
          <w:szCs w:val="26"/>
        </w:rPr>
        <w:t xml:space="preserve">январе </w:t>
      </w:r>
      <w:r w:rsidR="00215A41" w:rsidRPr="00057147">
        <w:rPr>
          <w:rFonts w:ascii="PT Astra Serif" w:hAnsi="PT Astra Serif"/>
          <w:sz w:val="26"/>
          <w:szCs w:val="26"/>
        </w:rPr>
        <w:t>–</w:t>
      </w:r>
      <w:r w:rsidR="00762868" w:rsidRPr="00057147">
        <w:rPr>
          <w:rFonts w:ascii="PT Astra Serif" w:hAnsi="PT Astra Serif"/>
          <w:sz w:val="26"/>
          <w:szCs w:val="26"/>
        </w:rPr>
        <w:t xml:space="preserve"> </w:t>
      </w:r>
      <w:r w:rsidR="00373489">
        <w:rPr>
          <w:rFonts w:ascii="PT Astra Serif" w:hAnsi="PT Astra Serif"/>
          <w:sz w:val="26"/>
          <w:szCs w:val="26"/>
        </w:rPr>
        <w:t>июне</w:t>
      </w:r>
      <w:r w:rsidR="004326EB" w:rsidRPr="00057147">
        <w:rPr>
          <w:rFonts w:ascii="PT Astra Serif" w:hAnsi="PT Astra Serif"/>
          <w:sz w:val="26"/>
          <w:szCs w:val="26"/>
        </w:rPr>
        <w:t xml:space="preserve"> </w:t>
      </w:r>
      <w:r w:rsidR="00762868" w:rsidRPr="00057147">
        <w:rPr>
          <w:rFonts w:ascii="PT Astra Serif" w:hAnsi="PT Astra Serif"/>
          <w:sz w:val="26"/>
          <w:szCs w:val="26"/>
        </w:rPr>
        <w:t>202</w:t>
      </w:r>
      <w:r w:rsidR="00642B7D">
        <w:rPr>
          <w:rFonts w:ascii="PT Astra Serif" w:hAnsi="PT Astra Serif"/>
          <w:sz w:val="26"/>
          <w:szCs w:val="26"/>
        </w:rPr>
        <w:t>4</w:t>
      </w:r>
      <w:r w:rsidR="00762868" w:rsidRPr="00057147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>год</w:t>
      </w:r>
      <w:r w:rsidR="00665565" w:rsidRPr="00057147">
        <w:rPr>
          <w:rFonts w:ascii="PT Astra Serif" w:hAnsi="PT Astra Serif"/>
          <w:sz w:val="26"/>
          <w:szCs w:val="26"/>
        </w:rPr>
        <w:t>а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373489">
        <w:rPr>
          <w:rFonts w:ascii="PT Astra Serif" w:hAnsi="PT Astra Serif"/>
          <w:sz w:val="26"/>
          <w:szCs w:val="26"/>
        </w:rPr>
        <w:t>3</w:t>
      </w:r>
      <w:r w:rsidR="00642B7D">
        <w:rPr>
          <w:rFonts w:ascii="PT Astra Serif" w:hAnsi="PT Astra Serif"/>
          <w:sz w:val="26"/>
          <w:szCs w:val="26"/>
        </w:rPr>
        <w:t xml:space="preserve"> </w:t>
      </w:r>
      <w:r w:rsidR="0060055B" w:rsidRPr="00057147">
        <w:rPr>
          <w:rFonts w:ascii="PT Astra Serif" w:hAnsi="PT Astra Serif"/>
          <w:sz w:val="26"/>
          <w:szCs w:val="26"/>
        </w:rPr>
        <w:t>чел</w:t>
      </w:r>
      <w:r w:rsidR="007C0C38" w:rsidRPr="00057147">
        <w:rPr>
          <w:rFonts w:ascii="PT Astra Serif" w:hAnsi="PT Astra Serif"/>
          <w:sz w:val="26"/>
          <w:szCs w:val="26"/>
        </w:rPr>
        <w:t>.</w:t>
      </w:r>
      <w:r w:rsidR="0060055B" w:rsidRPr="00057147">
        <w:rPr>
          <w:rFonts w:ascii="PT Astra Serif" w:hAnsi="PT Astra Serif"/>
          <w:sz w:val="26"/>
          <w:szCs w:val="26"/>
        </w:rPr>
        <w:t>, из числа бе</w:t>
      </w:r>
      <w:r w:rsidRPr="00057147">
        <w:rPr>
          <w:rFonts w:ascii="PT Astra Serif" w:hAnsi="PT Astra Serif"/>
          <w:sz w:val="26"/>
          <w:szCs w:val="26"/>
        </w:rPr>
        <w:t>зработных граждан</w:t>
      </w:r>
      <w:r w:rsidR="0060055B" w:rsidRPr="00057147">
        <w:rPr>
          <w:rFonts w:ascii="PT Astra Serif" w:hAnsi="PT Astra Serif"/>
          <w:sz w:val="26"/>
          <w:szCs w:val="26"/>
        </w:rPr>
        <w:t>,</w:t>
      </w:r>
      <w:r w:rsidRPr="00057147">
        <w:rPr>
          <w:rFonts w:ascii="PT Astra Serif" w:hAnsi="PT Astra Serif"/>
          <w:sz w:val="26"/>
          <w:szCs w:val="26"/>
        </w:rPr>
        <w:t xml:space="preserve"> принял</w:t>
      </w:r>
      <w:r w:rsidR="0060055B" w:rsidRPr="00057147">
        <w:rPr>
          <w:rFonts w:ascii="PT Astra Serif" w:hAnsi="PT Astra Serif"/>
          <w:sz w:val="26"/>
          <w:szCs w:val="26"/>
        </w:rPr>
        <w:t>и</w:t>
      </w:r>
      <w:r w:rsidRPr="00057147">
        <w:rPr>
          <w:rFonts w:ascii="PT Astra Serif" w:hAnsi="PT Astra Serif"/>
          <w:sz w:val="26"/>
          <w:szCs w:val="26"/>
        </w:rPr>
        <w:t xml:space="preserve"> участие в оплачиваемых общественных работах</w:t>
      </w:r>
      <w:r w:rsidR="00665565" w:rsidRPr="00057147">
        <w:rPr>
          <w:rFonts w:ascii="PT Astra Serif" w:hAnsi="PT Astra Serif"/>
          <w:sz w:val="26"/>
          <w:szCs w:val="26"/>
        </w:rPr>
        <w:t>.</w:t>
      </w:r>
      <w:r w:rsidRPr="00057147">
        <w:rPr>
          <w:rFonts w:ascii="PT Astra Serif" w:hAnsi="PT Astra Serif"/>
          <w:sz w:val="26"/>
          <w:szCs w:val="26"/>
        </w:rPr>
        <w:t xml:space="preserve"> </w:t>
      </w:r>
    </w:p>
    <w:p w:rsidR="00642B7D" w:rsidRDefault="009051C3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 xml:space="preserve">За </w:t>
      </w:r>
      <w:r w:rsidR="009B242E" w:rsidRPr="00057147">
        <w:rPr>
          <w:rFonts w:ascii="PT Astra Serif" w:hAnsi="PT Astra Serif"/>
          <w:sz w:val="26"/>
          <w:szCs w:val="26"/>
        </w:rPr>
        <w:t>о</w:t>
      </w:r>
      <w:r w:rsidR="00665565" w:rsidRPr="00057147">
        <w:rPr>
          <w:rFonts w:ascii="PT Astra Serif" w:hAnsi="PT Astra Serif"/>
          <w:sz w:val="26"/>
          <w:szCs w:val="26"/>
        </w:rPr>
        <w:t>тчетный период</w:t>
      </w:r>
      <w:r w:rsidRPr="00057147">
        <w:rPr>
          <w:rFonts w:ascii="PT Astra Serif" w:hAnsi="PT Astra Serif"/>
          <w:sz w:val="26"/>
          <w:szCs w:val="26"/>
        </w:rPr>
        <w:t xml:space="preserve"> на профессиональное обучение</w:t>
      </w:r>
      <w:r w:rsidR="009B242E" w:rsidRPr="00057147">
        <w:rPr>
          <w:rFonts w:ascii="PT Astra Serif" w:hAnsi="PT Astra Serif"/>
          <w:sz w:val="26"/>
          <w:szCs w:val="26"/>
        </w:rPr>
        <w:t xml:space="preserve"> или получение дополнительного профессионального образования</w:t>
      </w:r>
      <w:r w:rsidRPr="00057147">
        <w:rPr>
          <w:rFonts w:ascii="PT Astra Serif" w:hAnsi="PT Astra Serif"/>
          <w:sz w:val="26"/>
          <w:szCs w:val="26"/>
        </w:rPr>
        <w:t xml:space="preserve"> направлен</w:t>
      </w:r>
      <w:r w:rsidR="00373489">
        <w:rPr>
          <w:rFonts w:ascii="PT Astra Serif" w:hAnsi="PT Astra Serif"/>
          <w:sz w:val="26"/>
          <w:szCs w:val="26"/>
        </w:rPr>
        <w:t>о</w:t>
      </w:r>
      <w:r w:rsidR="00762868" w:rsidRPr="00057147">
        <w:rPr>
          <w:rFonts w:ascii="PT Astra Serif" w:hAnsi="PT Astra Serif"/>
          <w:sz w:val="26"/>
          <w:szCs w:val="26"/>
        </w:rPr>
        <w:t xml:space="preserve"> </w:t>
      </w:r>
      <w:r w:rsidR="00373489">
        <w:rPr>
          <w:rFonts w:ascii="PT Astra Serif" w:hAnsi="PT Astra Serif"/>
          <w:sz w:val="26"/>
          <w:szCs w:val="26"/>
        </w:rPr>
        <w:t>84</w:t>
      </w:r>
      <w:r w:rsidR="00FD5818" w:rsidRPr="00057147">
        <w:rPr>
          <w:rFonts w:ascii="PT Astra Serif" w:hAnsi="PT Astra Serif"/>
          <w:sz w:val="26"/>
          <w:szCs w:val="26"/>
        </w:rPr>
        <w:t> чел., из них</w:t>
      </w:r>
      <w:r w:rsidRPr="00057147">
        <w:rPr>
          <w:rFonts w:ascii="PT Astra Serif" w:hAnsi="PT Astra Serif"/>
          <w:sz w:val="26"/>
          <w:szCs w:val="26"/>
        </w:rPr>
        <w:t xml:space="preserve">: </w:t>
      </w:r>
      <w:r w:rsidR="00373489">
        <w:rPr>
          <w:rFonts w:ascii="PT Astra Serif" w:hAnsi="PT Astra Serif"/>
          <w:sz w:val="26"/>
          <w:szCs w:val="26"/>
        </w:rPr>
        <w:t>75</w:t>
      </w:r>
      <w:r w:rsidR="001A5E9E" w:rsidRPr="00057147">
        <w:rPr>
          <w:rFonts w:ascii="PT Astra Serif" w:hAnsi="PT Astra Serif"/>
          <w:sz w:val="26"/>
          <w:szCs w:val="26"/>
        </w:rPr>
        <w:t xml:space="preserve"> чел. – </w:t>
      </w:r>
      <w:r w:rsidRPr="00057147">
        <w:rPr>
          <w:rFonts w:ascii="PT Astra Serif" w:hAnsi="PT Astra Serif"/>
          <w:sz w:val="26"/>
          <w:szCs w:val="26"/>
        </w:rPr>
        <w:t>безработны</w:t>
      </w:r>
      <w:r w:rsidR="001A5E9E" w:rsidRPr="00057147">
        <w:rPr>
          <w:rFonts w:ascii="PT Astra Serif" w:hAnsi="PT Astra Serif"/>
          <w:sz w:val="26"/>
          <w:szCs w:val="26"/>
        </w:rPr>
        <w:t>е</w:t>
      </w:r>
      <w:r w:rsidRPr="00057147">
        <w:rPr>
          <w:rFonts w:ascii="PT Astra Serif" w:hAnsi="PT Astra Serif"/>
          <w:sz w:val="26"/>
          <w:szCs w:val="26"/>
        </w:rPr>
        <w:t xml:space="preserve"> граждан</w:t>
      </w:r>
      <w:r w:rsidR="001A5E9E" w:rsidRPr="00057147">
        <w:rPr>
          <w:rFonts w:ascii="PT Astra Serif" w:hAnsi="PT Astra Serif"/>
          <w:sz w:val="26"/>
          <w:szCs w:val="26"/>
        </w:rPr>
        <w:t>е</w:t>
      </w:r>
      <w:r w:rsidR="0088398A" w:rsidRPr="00057147">
        <w:rPr>
          <w:rFonts w:ascii="PT Astra Serif" w:hAnsi="PT Astra Serif"/>
          <w:sz w:val="26"/>
          <w:szCs w:val="26"/>
        </w:rPr>
        <w:t xml:space="preserve"> и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19227C">
        <w:rPr>
          <w:rFonts w:ascii="PT Astra Serif" w:hAnsi="PT Astra Serif"/>
          <w:sz w:val="26"/>
          <w:szCs w:val="26"/>
        </w:rPr>
        <w:t>9</w:t>
      </w:r>
      <w:r w:rsidRPr="00057147">
        <w:rPr>
          <w:rFonts w:ascii="PT Astra Serif" w:hAnsi="PT Astra Serif"/>
          <w:sz w:val="26"/>
          <w:szCs w:val="26"/>
        </w:rPr>
        <w:t xml:space="preserve"> пенсионер</w:t>
      </w:r>
      <w:r w:rsidR="005B4083" w:rsidRPr="00057147">
        <w:rPr>
          <w:rFonts w:ascii="PT Astra Serif" w:hAnsi="PT Astra Serif"/>
          <w:sz w:val="26"/>
          <w:szCs w:val="26"/>
        </w:rPr>
        <w:t>ов</w:t>
      </w:r>
      <w:r w:rsidRPr="00057147">
        <w:rPr>
          <w:rFonts w:ascii="PT Astra Serif" w:hAnsi="PT Astra Serif"/>
          <w:sz w:val="26"/>
          <w:szCs w:val="26"/>
        </w:rPr>
        <w:t>, стремящи</w:t>
      </w:r>
      <w:r w:rsidR="00875BE1" w:rsidRPr="00057147">
        <w:rPr>
          <w:rFonts w:ascii="PT Astra Serif" w:hAnsi="PT Astra Serif"/>
          <w:sz w:val="26"/>
          <w:szCs w:val="26"/>
        </w:rPr>
        <w:t>х</w:t>
      </w:r>
      <w:r w:rsidR="00A02FD1" w:rsidRPr="00057147">
        <w:rPr>
          <w:rFonts w:ascii="PT Astra Serif" w:hAnsi="PT Astra Serif"/>
          <w:sz w:val="26"/>
          <w:szCs w:val="26"/>
        </w:rPr>
        <w:t>ся</w:t>
      </w:r>
      <w:r w:rsidRPr="00057147">
        <w:rPr>
          <w:rFonts w:ascii="PT Astra Serif" w:hAnsi="PT Astra Serif"/>
          <w:sz w:val="26"/>
          <w:szCs w:val="26"/>
        </w:rPr>
        <w:t xml:space="preserve"> во</w:t>
      </w:r>
      <w:r w:rsidR="009A7DCE" w:rsidRPr="00057147">
        <w:rPr>
          <w:rFonts w:ascii="PT Astra Serif" w:hAnsi="PT Astra Serif"/>
          <w:sz w:val="26"/>
          <w:szCs w:val="26"/>
        </w:rPr>
        <w:t>зобновить трудовую деятельность</w:t>
      </w:r>
      <w:r w:rsidRPr="00057147">
        <w:rPr>
          <w:rFonts w:ascii="PT Astra Serif" w:hAnsi="PT Astra Serif"/>
          <w:sz w:val="26"/>
          <w:szCs w:val="26"/>
        </w:rPr>
        <w:t>.</w:t>
      </w:r>
    </w:p>
    <w:p w:rsidR="009051C3" w:rsidRPr="00D74B22" w:rsidRDefault="00642B7D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течение января-</w:t>
      </w:r>
      <w:r w:rsidR="0019227C">
        <w:rPr>
          <w:rFonts w:ascii="PT Astra Serif" w:hAnsi="PT Astra Serif"/>
          <w:sz w:val="26"/>
          <w:szCs w:val="26"/>
        </w:rPr>
        <w:t>июня</w:t>
      </w:r>
      <w:r>
        <w:rPr>
          <w:rFonts w:ascii="PT Astra Serif" w:hAnsi="PT Astra Serif"/>
          <w:sz w:val="26"/>
          <w:szCs w:val="26"/>
        </w:rPr>
        <w:t xml:space="preserve"> 2024 года </w:t>
      </w:r>
      <w:r w:rsidR="00E718D4">
        <w:rPr>
          <w:rFonts w:ascii="PT Astra Serif" w:hAnsi="PT Astra Serif"/>
          <w:sz w:val="26"/>
          <w:szCs w:val="26"/>
        </w:rPr>
        <w:t xml:space="preserve">проведено </w:t>
      </w:r>
      <w:r w:rsidR="0019227C">
        <w:rPr>
          <w:rFonts w:ascii="PT Astra Serif" w:hAnsi="PT Astra Serif"/>
          <w:sz w:val="26"/>
          <w:szCs w:val="26"/>
        </w:rPr>
        <w:t>42 ярмар</w:t>
      </w:r>
      <w:r w:rsidR="00E718D4">
        <w:rPr>
          <w:rFonts w:ascii="PT Astra Serif" w:hAnsi="PT Astra Serif"/>
          <w:sz w:val="26"/>
          <w:szCs w:val="26"/>
        </w:rPr>
        <w:t>к</w:t>
      </w:r>
      <w:r w:rsidR="0019227C">
        <w:rPr>
          <w:rFonts w:ascii="PT Astra Serif" w:hAnsi="PT Astra Serif"/>
          <w:sz w:val="26"/>
          <w:szCs w:val="26"/>
        </w:rPr>
        <w:t>и</w:t>
      </w:r>
      <w:r w:rsidR="00E718D4">
        <w:rPr>
          <w:rFonts w:ascii="PT Astra Serif" w:hAnsi="PT Astra Serif"/>
          <w:sz w:val="26"/>
          <w:szCs w:val="26"/>
        </w:rPr>
        <w:t xml:space="preserve"> вакансий.</w:t>
      </w:r>
      <w:r w:rsidR="009051C3" w:rsidRPr="007575DF">
        <w:rPr>
          <w:rFonts w:ascii="PT Astra Serif" w:hAnsi="PT Astra Serif"/>
          <w:sz w:val="26"/>
          <w:szCs w:val="26"/>
        </w:rPr>
        <w:t xml:space="preserve"> </w:t>
      </w:r>
    </w:p>
    <w:p w:rsidR="000D75BD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</w:t>
      </w:r>
      <w:r w:rsidR="006B6439" w:rsidRPr="007575DF">
        <w:rPr>
          <w:rFonts w:ascii="PT Astra Serif" w:hAnsi="PT Astra Serif"/>
          <w:color w:val="000000" w:themeColor="text1"/>
        </w:rPr>
        <w:t xml:space="preserve">. </w:t>
      </w:r>
      <w:r w:rsidR="000D75BD" w:rsidRPr="00164EDE">
        <w:rPr>
          <w:rFonts w:ascii="PT Astra Serif" w:hAnsi="PT Astra Serif"/>
          <w:color w:val="000000" w:themeColor="text1"/>
        </w:rPr>
        <w:t>Бюджетная система</w:t>
      </w:r>
    </w:p>
    <w:p w:rsidR="007575DF" w:rsidRPr="007575DF" w:rsidRDefault="007575DF" w:rsidP="002B5DAF">
      <w:pPr>
        <w:spacing w:line="259" w:lineRule="auto"/>
      </w:pPr>
    </w:p>
    <w:p w:rsidR="000D75BD" w:rsidRDefault="00DE4ECF" w:rsidP="00B45D13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E4ECF">
        <w:rPr>
          <w:rFonts w:ascii="PT Astra Serif" w:hAnsi="PT Astra Serif"/>
          <w:sz w:val="26"/>
          <w:szCs w:val="26"/>
        </w:rPr>
        <w:t xml:space="preserve">Бюджет муниципального образования город Тула за 1 </w:t>
      </w:r>
      <w:r w:rsidR="00FF4EE6">
        <w:rPr>
          <w:rFonts w:ascii="PT Astra Serif" w:hAnsi="PT Astra Serif"/>
          <w:sz w:val="26"/>
          <w:szCs w:val="26"/>
        </w:rPr>
        <w:t>полугодие</w:t>
      </w:r>
      <w:r w:rsidRPr="00DE4ECF">
        <w:rPr>
          <w:rFonts w:ascii="PT Astra Serif" w:hAnsi="PT Astra Serif"/>
          <w:sz w:val="26"/>
          <w:szCs w:val="26"/>
        </w:rPr>
        <w:t xml:space="preserve"> 2024 года по доходам исполнен в сумме </w:t>
      </w:r>
      <w:r w:rsidR="00FF4EE6">
        <w:rPr>
          <w:rFonts w:ascii="PT Astra Serif" w:hAnsi="PT Astra Serif"/>
          <w:sz w:val="26"/>
          <w:szCs w:val="26"/>
        </w:rPr>
        <w:t>14835,6</w:t>
      </w:r>
      <w:r w:rsidRPr="00DE4ECF">
        <w:rPr>
          <w:rFonts w:ascii="PT Astra Serif" w:hAnsi="PT Astra Serif"/>
          <w:sz w:val="26"/>
          <w:szCs w:val="26"/>
        </w:rPr>
        <w:t xml:space="preserve"> млн руб</w:t>
      </w:r>
      <w:r w:rsidR="00B45D13">
        <w:rPr>
          <w:rFonts w:ascii="PT Astra Serif" w:hAnsi="PT Astra Serif"/>
          <w:sz w:val="26"/>
          <w:szCs w:val="26"/>
        </w:rPr>
        <w:t>.</w:t>
      </w:r>
      <w:r w:rsidRPr="00DE4ECF">
        <w:rPr>
          <w:rFonts w:ascii="PT Astra Serif" w:hAnsi="PT Astra Serif"/>
          <w:sz w:val="26"/>
          <w:szCs w:val="26"/>
        </w:rPr>
        <w:t xml:space="preserve">, что составляет </w:t>
      </w:r>
      <w:r w:rsidR="005D42AB">
        <w:rPr>
          <w:rFonts w:ascii="PT Astra Serif" w:hAnsi="PT Astra Serif"/>
          <w:sz w:val="26"/>
          <w:szCs w:val="26"/>
        </w:rPr>
        <w:t>49,3</w:t>
      </w:r>
      <w:r w:rsidRPr="00DE4ECF">
        <w:rPr>
          <w:rFonts w:ascii="PT Astra Serif" w:hAnsi="PT Astra Serif"/>
          <w:sz w:val="26"/>
          <w:szCs w:val="26"/>
        </w:rPr>
        <w:t>% к объему доходов, утвержденных решением Тульской городской Думы от 20.12.2023 № 56/1235 «О бюджете муниципального образования город Тула на 2024 год и на плановый период 2025 и 2026 годов» (в ред. решения Т</w:t>
      </w:r>
      <w:r w:rsidR="00FF4EE6">
        <w:rPr>
          <w:rFonts w:ascii="PT Astra Serif" w:hAnsi="PT Astra Serif"/>
          <w:sz w:val="26"/>
          <w:szCs w:val="26"/>
        </w:rPr>
        <w:t>ульской городской Думы</w:t>
      </w:r>
      <w:r w:rsidRPr="00DE4ECF">
        <w:rPr>
          <w:rFonts w:ascii="PT Astra Serif" w:hAnsi="PT Astra Serif"/>
          <w:sz w:val="26"/>
          <w:szCs w:val="26"/>
        </w:rPr>
        <w:t xml:space="preserve"> от </w:t>
      </w:r>
      <w:r w:rsidR="00FF4EE6">
        <w:rPr>
          <w:rFonts w:ascii="PT Astra Serif" w:hAnsi="PT Astra Serif"/>
          <w:sz w:val="26"/>
          <w:szCs w:val="26"/>
        </w:rPr>
        <w:t>26</w:t>
      </w:r>
      <w:r w:rsidRPr="00DE4ECF">
        <w:rPr>
          <w:rFonts w:ascii="PT Astra Serif" w:hAnsi="PT Astra Serif"/>
          <w:sz w:val="26"/>
          <w:szCs w:val="26"/>
        </w:rPr>
        <w:t>.0</w:t>
      </w:r>
      <w:r w:rsidR="00FF4EE6">
        <w:rPr>
          <w:rFonts w:ascii="PT Astra Serif" w:hAnsi="PT Astra Serif"/>
          <w:sz w:val="26"/>
          <w:szCs w:val="26"/>
        </w:rPr>
        <w:t>6</w:t>
      </w:r>
      <w:r w:rsidRPr="00DE4ECF">
        <w:rPr>
          <w:rFonts w:ascii="PT Astra Serif" w:hAnsi="PT Astra Serif"/>
          <w:sz w:val="26"/>
          <w:szCs w:val="26"/>
        </w:rPr>
        <w:t>.2024 №</w:t>
      </w:r>
      <w:r w:rsidR="00B45D13">
        <w:rPr>
          <w:rFonts w:ascii="PT Astra Serif" w:hAnsi="PT Astra Serif"/>
          <w:sz w:val="26"/>
          <w:szCs w:val="26"/>
        </w:rPr>
        <w:t> </w:t>
      </w:r>
      <w:r w:rsidR="00FF4EE6">
        <w:rPr>
          <w:rFonts w:ascii="PT Astra Serif" w:hAnsi="PT Astra Serif"/>
          <w:sz w:val="26"/>
          <w:szCs w:val="26"/>
        </w:rPr>
        <w:t>63</w:t>
      </w:r>
      <w:r w:rsidRPr="00DE4ECF">
        <w:rPr>
          <w:rFonts w:ascii="PT Astra Serif" w:hAnsi="PT Astra Serif"/>
          <w:sz w:val="26"/>
          <w:szCs w:val="26"/>
        </w:rPr>
        <w:t>/13</w:t>
      </w:r>
      <w:r w:rsidR="00FF4EE6">
        <w:rPr>
          <w:rFonts w:ascii="PT Astra Serif" w:hAnsi="PT Astra Serif"/>
          <w:sz w:val="26"/>
          <w:szCs w:val="26"/>
        </w:rPr>
        <w:t>73</w:t>
      </w:r>
      <w:r w:rsidRPr="00DE4ECF">
        <w:rPr>
          <w:rFonts w:ascii="PT Astra Serif" w:hAnsi="PT Astra Serif"/>
          <w:sz w:val="26"/>
          <w:szCs w:val="26"/>
        </w:rPr>
        <w:t>).</w:t>
      </w:r>
      <w:r>
        <w:rPr>
          <w:rFonts w:ascii="PT Astra Serif" w:hAnsi="PT Astra Serif"/>
          <w:sz w:val="26"/>
          <w:szCs w:val="26"/>
        </w:rPr>
        <w:t xml:space="preserve"> </w:t>
      </w:r>
      <w:r w:rsidR="00A124C0" w:rsidRPr="00A124C0">
        <w:rPr>
          <w:rFonts w:ascii="PT Astra Serif" w:hAnsi="PT Astra Serif"/>
          <w:sz w:val="26"/>
          <w:szCs w:val="26"/>
        </w:rPr>
        <w:t>Исполнение бюджета муниципального образования город Тула по доходам на 01.0</w:t>
      </w:r>
      <w:r w:rsidR="00FF4EE6">
        <w:rPr>
          <w:rFonts w:ascii="PT Astra Serif" w:hAnsi="PT Astra Serif"/>
          <w:sz w:val="26"/>
          <w:szCs w:val="26"/>
        </w:rPr>
        <w:t>7</w:t>
      </w:r>
      <w:r w:rsidR="00A124C0" w:rsidRPr="00A124C0">
        <w:rPr>
          <w:rFonts w:ascii="PT Astra Serif" w:hAnsi="PT Astra Serif"/>
          <w:sz w:val="26"/>
          <w:szCs w:val="26"/>
        </w:rPr>
        <w:t>.202</w:t>
      </w:r>
      <w:r w:rsidR="00B45D13">
        <w:rPr>
          <w:rFonts w:ascii="PT Astra Serif" w:hAnsi="PT Astra Serif"/>
          <w:sz w:val="26"/>
          <w:szCs w:val="26"/>
        </w:rPr>
        <w:t>4</w:t>
      </w:r>
      <w:r w:rsidR="004C3B73" w:rsidRPr="007575DF">
        <w:rPr>
          <w:rFonts w:ascii="PT Astra Serif" w:hAnsi="PT Astra Serif"/>
          <w:sz w:val="26"/>
          <w:szCs w:val="26"/>
        </w:rPr>
        <w:t xml:space="preserve"> представлено </w:t>
      </w:r>
      <w:r w:rsidR="000D75BD" w:rsidRPr="007575DF">
        <w:rPr>
          <w:rFonts w:ascii="PT Astra Serif" w:hAnsi="PT Astra Serif"/>
          <w:sz w:val="26"/>
          <w:szCs w:val="26"/>
        </w:rPr>
        <w:t>следующим образом</w:t>
      </w:r>
      <w:r w:rsidR="000D75BD" w:rsidRPr="00B45D13">
        <w:rPr>
          <w:rFonts w:ascii="PT Astra Serif" w:hAnsi="PT Astra Serif"/>
          <w:sz w:val="26"/>
          <w:szCs w:val="26"/>
        </w:rPr>
        <w:t>:</w:t>
      </w:r>
      <w:r w:rsidR="000D75BD" w:rsidRPr="007575DF">
        <w:rPr>
          <w:rFonts w:ascii="PT Astra Serif" w:hAnsi="PT Astra Serif"/>
          <w:sz w:val="26"/>
          <w:szCs w:val="26"/>
        </w:rPr>
        <w:t xml:space="preserve"> </w:t>
      </w:r>
    </w:p>
    <w:p w:rsidR="00FF4EE6" w:rsidRDefault="00FF4EE6" w:rsidP="00B45D13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F4EE6" w:rsidRDefault="00FF4EE6" w:rsidP="00B45D13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F4EE6" w:rsidRDefault="00FF4EE6" w:rsidP="00B45D13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72D41" w:rsidRPr="00115F3F" w:rsidRDefault="008C793C" w:rsidP="002B5DAF">
      <w:pPr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15F3F">
        <w:rPr>
          <w:rFonts w:ascii="PT Astra Serif" w:hAnsi="PT Astra Serif"/>
          <w:sz w:val="26"/>
          <w:szCs w:val="26"/>
        </w:rPr>
        <w:lastRenderedPageBreak/>
        <w:t xml:space="preserve">                                                                                                                             (млн. руб.)</w:t>
      </w:r>
    </w:p>
    <w:tbl>
      <w:tblPr>
        <w:tblStyle w:val="-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60" w:firstRow="1" w:lastRow="1" w:firstColumn="0" w:lastColumn="0" w:noHBand="1" w:noVBand="1"/>
      </w:tblPr>
      <w:tblGrid>
        <w:gridCol w:w="5807"/>
        <w:gridCol w:w="1558"/>
        <w:gridCol w:w="1275"/>
        <w:gridCol w:w="1556"/>
      </w:tblGrid>
      <w:tr w:rsidR="007E18BB" w:rsidRPr="00115F3F" w:rsidTr="00C33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E21DD" w:rsidRPr="00115F3F" w:rsidRDefault="006E21DD" w:rsidP="00B45D13">
            <w:pPr>
              <w:spacing w:line="259" w:lineRule="auto"/>
              <w:jc w:val="center"/>
              <w:rPr>
                <w:rFonts w:ascii="PT Astra Serif" w:hAnsi="PT Astra Serif" w:cs="Times New Roman"/>
                <w:color w:val="002060"/>
                <w:sz w:val="20"/>
                <w:szCs w:val="25"/>
                <w:lang w:eastAsia="ru-RU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Наименование вида доходов</w:t>
            </w:r>
          </w:p>
        </w:tc>
        <w:tc>
          <w:tcPr>
            <w:tcW w:w="7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21DD" w:rsidRPr="00115F3F" w:rsidRDefault="006E21DD" w:rsidP="00B45D13">
            <w:pPr>
              <w:ind w:right="-108"/>
              <w:jc w:val="center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Утвержденный план</w:t>
            </w:r>
          </w:p>
          <w:p w:rsidR="00B45D13" w:rsidRPr="00B45D13" w:rsidRDefault="006E21DD" w:rsidP="00B45D13">
            <w:pPr>
              <w:ind w:right="-108"/>
              <w:jc w:val="center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 202</w:t>
            </w:r>
            <w:r w:rsidR="00DE4EC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4</w:t>
            </w: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 xml:space="preserve"> год</w:t>
            </w:r>
            <w:r w:rsidR="00B45D13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br/>
            </w:r>
            <w:r w:rsidR="00B45D13" w:rsidRPr="00B45D13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(в ред. решения</w:t>
            </w:r>
          </w:p>
          <w:p w:rsidR="006E21DD" w:rsidRPr="00115F3F" w:rsidRDefault="00B45D13" w:rsidP="00FF4EE6">
            <w:pPr>
              <w:ind w:right="-108"/>
              <w:jc w:val="center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B45D13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ТГД от 2</w:t>
            </w:r>
            <w:r w:rsidR="00FF4EE6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6</w:t>
            </w:r>
            <w:r w:rsidRPr="00B45D13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.0</w:t>
            </w:r>
            <w:r w:rsidR="00FF4EE6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6</w:t>
            </w:r>
            <w:r w:rsidRPr="00B45D13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.2024 №</w:t>
            </w:r>
            <w:r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 </w:t>
            </w:r>
            <w:r w:rsidR="00FF4EE6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63</w:t>
            </w:r>
            <w:r w:rsidRPr="00B45D13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/13</w:t>
            </w:r>
            <w:r w:rsidR="00FF4EE6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73</w:t>
            </w:r>
            <w:r w:rsidRPr="00B45D13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)</w:t>
            </w:r>
          </w:p>
        </w:tc>
        <w:tc>
          <w:tcPr>
            <w:tcW w:w="6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21DD" w:rsidRPr="00115F3F" w:rsidRDefault="006E21DD" w:rsidP="00FF4EE6">
            <w:pPr>
              <w:jc w:val="center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Исполнено на 01.</w:t>
            </w:r>
            <w:r w:rsidR="003B2B12"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0</w:t>
            </w:r>
            <w:r w:rsidR="00FF4EE6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7</w:t>
            </w: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.202</w:t>
            </w:r>
            <w:r w:rsidR="00DE4EC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4</w:t>
            </w:r>
          </w:p>
        </w:tc>
        <w:tc>
          <w:tcPr>
            <w:tcW w:w="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21DD" w:rsidRPr="00115F3F" w:rsidRDefault="006768CD" w:rsidP="00B45D13">
            <w:pPr>
              <w:ind w:right="-108"/>
              <w:jc w:val="center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У</w:t>
            </w:r>
            <w:r w:rsidR="006E21DD"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 xml:space="preserve">ровень исполнения </w:t>
            </w:r>
            <w:r w:rsidR="00576AAA"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 xml:space="preserve"> </w:t>
            </w:r>
            <w:r w:rsidR="006E21DD"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к утвержденному плану года,%</w:t>
            </w:r>
          </w:p>
        </w:tc>
      </w:tr>
      <w:tr w:rsidR="00DE4ECF" w:rsidRPr="00115F3F" w:rsidTr="00C3303F">
        <w:trPr>
          <w:trHeight w:val="283"/>
        </w:trPr>
        <w:tc>
          <w:tcPr>
            <w:tcW w:w="2848" w:type="pct"/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Налоговые и неналоговые доходы - всего, в том числе:</w:t>
            </w:r>
          </w:p>
        </w:tc>
        <w:tc>
          <w:tcPr>
            <w:tcW w:w="764" w:type="pct"/>
          </w:tcPr>
          <w:p w:rsidR="00DE4ECF" w:rsidRPr="00B45D13" w:rsidRDefault="00DE4ECF" w:rsidP="005D42AB">
            <w:pPr>
              <w:jc w:val="right"/>
              <w:rPr>
                <w:rFonts w:ascii="PT Astra Serif" w:hAnsi="PT Astra Serif"/>
                <w:sz w:val="20"/>
                <w:lang w:eastAsia="zh-CN"/>
              </w:rPr>
            </w:pPr>
            <w:r w:rsidRPr="00B45D13">
              <w:rPr>
                <w:rFonts w:ascii="PT Astra Serif" w:hAnsi="PT Astra Serif"/>
                <w:sz w:val="20"/>
              </w:rPr>
              <w:t>14</w:t>
            </w:r>
            <w:r w:rsidR="005D42AB">
              <w:rPr>
                <w:rFonts w:ascii="PT Astra Serif" w:hAnsi="PT Astra Serif"/>
                <w:sz w:val="20"/>
              </w:rPr>
              <w:t> 926,2</w:t>
            </w:r>
          </w:p>
        </w:tc>
        <w:tc>
          <w:tcPr>
            <w:tcW w:w="625" w:type="pct"/>
          </w:tcPr>
          <w:p w:rsidR="00DE4ECF" w:rsidRPr="00B45D13" w:rsidRDefault="005D42AB" w:rsidP="00DE4EC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7 091,3</w:t>
            </w:r>
          </w:p>
        </w:tc>
        <w:tc>
          <w:tcPr>
            <w:tcW w:w="763" w:type="pct"/>
          </w:tcPr>
          <w:p w:rsidR="00DE4ECF" w:rsidRPr="00B45D13" w:rsidRDefault="005D42AB" w:rsidP="00B45D1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47,5</w:t>
            </w:r>
          </w:p>
        </w:tc>
      </w:tr>
      <w:tr w:rsidR="005D42AB" w:rsidRPr="00115F3F" w:rsidTr="00C3303F">
        <w:tc>
          <w:tcPr>
            <w:tcW w:w="2848" w:type="pct"/>
            <w:noWrap/>
          </w:tcPr>
          <w:p w:rsidR="005D42AB" w:rsidRPr="00115F3F" w:rsidRDefault="005D42AB" w:rsidP="005D42AB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 xml:space="preserve">- </w:t>
            </w:r>
            <w:r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</w:t>
            </w: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алоговые доходы</w:t>
            </w:r>
          </w:p>
        </w:tc>
        <w:tc>
          <w:tcPr>
            <w:tcW w:w="764" w:type="pct"/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13 768,1</w:t>
            </w:r>
          </w:p>
        </w:tc>
        <w:tc>
          <w:tcPr>
            <w:tcW w:w="625" w:type="pct"/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6 494,4</w:t>
            </w:r>
          </w:p>
        </w:tc>
        <w:tc>
          <w:tcPr>
            <w:tcW w:w="763" w:type="pct"/>
          </w:tcPr>
          <w:p w:rsidR="005D42AB" w:rsidRPr="005D42AB" w:rsidRDefault="005D42AB" w:rsidP="005D42AB">
            <w:pPr>
              <w:jc w:val="center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47,2</w:t>
            </w:r>
          </w:p>
        </w:tc>
      </w:tr>
      <w:tr w:rsidR="005D42AB" w:rsidRPr="00115F3F" w:rsidTr="00C3303F">
        <w:tc>
          <w:tcPr>
            <w:tcW w:w="2848" w:type="pct"/>
            <w:noWrap/>
          </w:tcPr>
          <w:p w:rsidR="005D42AB" w:rsidRPr="00115F3F" w:rsidRDefault="005D42AB" w:rsidP="005D42AB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 xml:space="preserve">- </w:t>
            </w:r>
            <w:r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</w:t>
            </w: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еналоговые доходы</w:t>
            </w:r>
          </w:p>
        </w:tc>
        <w:tc>
          <w:tcPr>
            <w:tcW w:w="764" w:type="pct"/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1 158,1</w:t>
            </w:r>
          </w:p>
        </w:tc>
        <w:tc>
          <w:tcPr>
            <w:tcW w:w="625" w:type="pct"/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596 ,9</w:t>
            </w:r>
          </w:p>
        </w:tc>
        <w:tc>
          <w:tcPr>
            <w:tcW w:w="763" w:type="pct"/>
          </w:tcPr>
          <w:p w:rsidR="005D42AB" w:rsidRPr="005D42AB" w:rsidRDefault="005D42AB" w:rsidP="005D42AB">
            <w:pPr>
              <w:jc w:val="center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51,5</w:t>
            </w:r>
          </w:p>
        </w:tc>
      </w:tr>
      <w:tr w:rsidR="005D42AB" w:rsidRPr="00115F3F" w:rsidTr="00C3303F">
        <w:tc>
          <w:tcPr>
            <w:tcW w:w="2848" w:type="pct"/>
            <w:noWrap/>
          </w:tcPr>
          <w:p w:rsidR="005D42AB" w:rsidRPr="00115F3F" w:rsidRDefault="005D42AB" w:rsidP="005D42AB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Безвозмездные поступления – всего, в том числе:</w:t>
            </w:r>
          </w:p>
        </w:tc>
        <w:tc>
          <w:tcPr>
            <w:tcW w:w="764" w:type="pct"/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15 143,0</w:t>
            </w:r>
          </w:p>
        </w:tc>
        <w:tc>
          <w:tcPr>
            <w:tcW w:w="625" w:type="pct"/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7 744,3</w:t>
            </w:r>
          </w:p>
        </w:tc>
        <w:tc>
          <w:tcPr>
            <w:tcW w:w="763" w:type="pct"/>
          </w:tcPr>
          <w:p w:rsidR="005D42AB" w:rsidRPr="005D42AB" w:rsidRDefault="005D42AB" w:rsidP="005D42AB">
            <w:pPr>
              <w:jc w:val="center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51,1</w:t>
            </w:r>
          </w:p>
        </w:tc>
      </w:tr>
      <w:tr w:rsidR="005D42AB" w:rsidRPr="00115F3F" w:rsidTr="00C3303F">
        <w:tc>
          <w:tcPr>
            <w:tcW w:w="2848" w:type="pct"/>
            <w:noWrap/>
          </w:tcPr>
          <w:p w:rsidR="005D42AB" w:rsidRPr="00115F3F" w:rsidRDefault="005D42AB" w:rsidP="005D42AB">
            <w:pPr>
              <w:spacing w:line="259" w:lineRule="auto"/>
              <w:rPr>
                <w:rFonts w:ascii="PT Astra Serif" w:hAnsi="PT Astra Serif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Безвозмездные поступления от других бюджетов бюджетной системы</w:t>
            </w:r>
            <w:r w:rsidRPr="00115F3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64" w:type="pct"/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15 143,0</w:t>
            </w:r>
          </w:p>
        </w:tc>
        <w:tc>
          <w:tcPr>
            <w:tcW w:w="625" w:type="pct"/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7 740,4</w:t>
            </w:r>
          </w:p>
        </w:tc>
        <w:tc>
          <w:tcPr>
            <w:tcW w:w="763" w:type="pct"/>
          </w:tcPr>
          <w:p w:rsidR="005D42AB" w:rsidRPr="005D42AB" w:rsidRDefault="005D42AB" w:rsidP="005D42AB">
            <w:pPr>
              <w:jc w:val="center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51,1</w:t>
            </w:r>
          </w:p>
        </w:tc>
      </w:tr>
      <w:tr w:rsidR="005D42AB" w:rsidRPr="00115F3F" w:rsidTr="00C3303F">
        <w:tc>
          <w:tcPr>
            <w:tcW w:w="2848" w:type="pct"/>
            <w:noWrap/>
          </w:tcPr>
          <w:p w:rsidR="005D42AB" w:rsidRPr="00115F3F" w:rsidRDefault="005D42AB" w:rsidP="005D42AB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• дотации</w:t>
            </w:r>
          </w:p>
        </w:tc>
        <w:tc>
          <w:tcPr>
            <w:tcW w:w="764" w:type="pct"/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123,9</w:t>
            </w:r>
          </w:p>
        </w:tc>
        <w:tc>
          <w:tcPr>
            <w:tcW w:w="625" w:type="pct"/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101,3</w:t>
            </w:r>
          </w:p>
        </w:tc>
        <w:tc>
          <w:tcPr>
            <w:tcW w:w="763" w:type="pct"/>
          </w:tcPr>
          <w:p w:rsidR="005D42AB" w:rsidRPr="005D42AB" w:rsidRDefault="005D42AB" w:rsidP="005D42AB">
            <w:pPr>
              <w:jc w:val="center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81,7</w:t>
            </w:r>
          </w:p>
        </w:tc>
      </w:tr>
      <w:tr w:rsidR="005D42AB" w:rsidRPr="00115F3F" w:rsidTr="00C3303F">
        <w:tc>
          <w:tcPr>
            <w:tcW w:w="2848" w:type="pct"/>
            <w:noWrap/>
          </w:tcPr>
          <w:p w:rsidR="005D42AB" w:rsidRPr="00115F3F" w:rsidRDefault="005D42AB" w:rsidP="005D42AB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• субсидии</w:t>
            </w:r>
          </w:p>
        </w:tc>
        <w:tc>
          <w:tcPr>
            <w:tcW w:w="764" w:type="pct"/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3 709,8</w:t>
            </w:r>
          </w:p>
        </w:tc>
        <w:tc>
          <w:tcPr>
            <w:tcW w:w="625" w:type="pct"/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2 119,6</w:t>
            </w:r>
          </w:p>
        </w:tc>
        <w:tc>
          <w:tcPr>
            <w:tcW w:w="763" w:type="pct"/>
          </w:tcPr>
          <w:p w:rsidR="005D42AB" w:rsidRPr="005D42AB" w:rsidRDefault="005D42AB" w:rsidP="005D42AB">
            <w:pPr>
              <w:jc w:val="center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57,1</w:t>
            </w:r>
          </w:p>
        </w:tc>
      </w:tr>
      <w:tr w:rsidR="005D42AB" w:rsidRPr="00115F3F" w:rsidTr="00C3303F">
        <w:tc>
          <w:tcPr>
            <w:tcW w:w="2848" w:type="pct"/>
            <w:noWrap/>
          </w:tcPr>
          <w:p w:rsidR="005D42AB" w:rsidRPr="00115F3F" w:rsidRDefault="005D42AB" w:rsidP="005D42AB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• субвенции</w:t>
            </w:r>
          </w:p>
        </w:tc>
        <w:tc>
          <w:tcPr>
            <w:tcW w:w="764" w:type="pct"/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8 309,0</w:t>
            </w:r>
          </w:p>
        </w:tc>
        <w:tc>
          <w:tcPr>
            <w:tcW w:w="625" w:type="pct"/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4 412,0</w:t>
            </w:r>
          </w:p>
        </w:tc>
        <w:tc>
          <w:tcPr>
            <w:tcW w:w="763" w:type="pct"/>
          </w:tcPr>
          <w:p w:rsidR="005D42AB" w:rsidRPr="005D42AB" w:rsidRDefault="005D42AB" w:rsidP="005D42AB">
            <w:pPr>
              <w:jc w:val="center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53,1</w:t>
            </w:r>
          </w:p>
        </w:tc>
      </w:tr>
      <w:tr w:rsidR="005D42AB" w:rsidRPr="00115F3F" w:rsidTr="00C3303F">
        <w:tc>
          <w:tcPr>
            <w:tcW w:w="2848" w:type="pct"/>
            <w:noWrap/>
          </w:tcPr>
          <w:p w:rsidR="005D42AB" w:rsidRPr="00115F3F" w:rsidRDefault="005D42AB" w:rsidP="005D42AB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• иные межбюджетные трансферты</w:t>
            </w:r>
          </w:p>
        </w:tc>
        <w:tc>
          <w:tcPr>
            <w:tcW w:w="764" w:type="pct"/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3 000,3</w:t>
            </w:r>
          </w:p>
        </w:tc>
        <w:tc>
          <w:tcPr>
            <w:tcW w:w="625" w:type="pct"/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1 107,5</w:t>
            </w:r>
          </w:p>
        </w:tc>
        <w:tc>
          <w:tcPr>
            <w:tcW w:w="763" w:type="pct"/>
          </w:tcPr>
          <w:p w:rsidR="005D42AB" w:rsidRPr="005D42AB" w:rsidRDefault="005D42AB" w:rsidP="005D42AB">
            <w:pPr>
              <w:jc w:val="center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36,9</w:t>
            </w:r>
          </w:p>
        </w:tc>
      </w:tr>
      <w:tr w:rsidR="005D42AB" w:rsidRPr="00115F3F" w:rsidTr="00C3303F">
        <w:tc>
          <w:tcPr>
            <w:tcW w:w="2848" w:type="pct"/>
            <w:noWrap/>
          </w:tcPr>
          <w:p w:rsidR="005D42AB" w:rsidRPr="00115F3F" w:rsidRDefault="005D42AB" w:rsidP="005D42AB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- Прочие безвозмездные поступления</w:t>
            </w:r>
          </w:p>
        </w:tc>
        <w:tc>
          <w:tcPr>
            <w:tcW w:w="764" w:type="pct"/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625" w:type="pct"/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12,7</w:t>
            </w:r>
          </w:p>
        </w:tc>
        <w:tc>
          <w:tcPr>
            <w:tcW w:w="763" w:type="pct"/>
          </w:tcPr>
          <w:p w:rsidR="005D42AB" w:rsidRPr="005D42AB" w:rsidRDefault="005D42AB" w:rsidP="005D42AB">
            <w:pPr>
              <w:jc w:val="center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х</w:t>
            </w:r>
          </w:p>
        </w:tc>
      </w:tr>
      <w:tr w:rsidR="005D42AB" w:rsidRPr="00115F3F" w:rsidTr="00C3303F">
        <w:tc>
          <w:tcPr>
            <w:tcW w:w="2848" w:type="pct"/>
            <w:noWrap/>
          </w:tcPr>
          <w:p w:rsidR="005D42AB" w:rsidRPr="00115F3F" w:rsidRDefault="005D42AB" w:rsidP="005D42AB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-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64" w:type="pct"/>
          </w:tcPr>
          <w:p w:rsidR="005D42AB" w:rsidRPr="005D42AB" w:rsidRDefault="005D42AB" w:rsidP="006C3EE9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625" w:type="pct"/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8,3</w:t>
            </w:r>
          </w:p>
        </w:tc>
        <w:tc>
          <w:tcPr>
            <w:tcW w:w="763" w:type="pct"/>
          </w:tcPr>
          <w:p w:rsidR="005D42AB" w:rsidRPr="005D42AB" w:rsidRDefault="005D42AB" w:rsidP="005D42AB">
            <w:pPr>
              <w:jc w:val="center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х</w:t>
            </w:r>
          </w:p>
        </w:tc>
      </w:tr>
      <w:tr w:rsidR="005D42AB" w:rsidRPr="00115F3F" w:rsidTr="00C3303F">
        <w:tc>
          <w:tcPr>
            <w:tcW w:w="2848" w:type="pct"/>
            <w:noWrap/>
          </w:tcPr>
          <w:p w:rsidR="005D42AB" w:rsidRPr="00115F3F" w:rsidRDefault="005D42AB" w:rsidP="005D42AB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-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64" w:type="pct"/>
          </w:tcPr>
          <w:p w:rsidR="005D42AB" w:rsidRPr="005D42AB" w:rsidRDefault="005D42AB" w:rsidP="006C3EE9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625" w:type="pct"/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-17,1</w:t>
            </w:r>
          </w:p>
        </w:tc>
        <w:tc>
          <w:tcPr>
            <w:tcW w:w="763" w:type="pct"/>
          </w:tcPr>
          <w:p w:rsidR="005D42AB" w:rsidRPr="005D42AB" w:rsidRDefault="005D42AB" w:rsidP="005D42AB">
            <w:pPr>
              <w:jc w:val="center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х</w:t>
            </w:r>
          </w:p>
        </w:tc>
      </w:tr>
      <w:tr w:rsidR="005D42AB" w:rsidRPr="00115F3F" w:rsidTr="00C330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8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5D42AB" w:rsidRPr="00115F3F" w:rsidRDefault="005D42AB" w:rsidP="005D42AB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ВСЕГО ДОХОДОВ</w:t>
            </w:r>
          </w:p>
        </w:tc>
        <w:tc>
          <w:tcPr>
            <w:tcW w:w="7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30 069,2</w:t>
            </w:r>
          </w:p>
        </w:tc>
        <w:tc>
          <w:tcPr>
            <w:tcW w:w="6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42AB" w:rsidRPr="005D42AB" w:rsidRDefault="005D42AB" w:rsidP="005D42AB">
            <w:pPr>
              <w:jc w:val="right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14 835,6</w:t>
            </w:r>
          </w:p>
        </w:tc>
        <w:tc>
          <w:tcPr>
            <w:tcW w:w="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42AB" w:rsidRPr="005D42AB" w:rsidRDefault="005D42AB" w:rsidP="005D42AB">
            <w:pPr>
              <w:jc w:val="center"/>
              <w:rPr>
                <w:rFonts w:ascii="PT Astra Serif" w:hAnsi="PT Astra Serif"/>
                <w:sz w:val="20"/>
              </w:rPr>
            </w:pPr>
            <w:r w:rsidRPr="005D42AB">
              <w:rPr>
                <w:rFonts w:ascii="PT Astra Serif" w:hAnsi="PT Astra Serif"/>
                <w:sz w:val="20"/>
              </w:rPr>
              <w:t>49,3</w:t>
            </w:r>
          </w:p>
        </w:tc>
      </w:tr>
    </w:tbl>
    <w:p w:rsidR="00DE4ECF" w:rsidRPr="00DE4ECF" w:rsidRDefault="00DA5C02" w:rsidP="00DA5C02">
      <w:pPr>
        <w:spacing w:before="120" w:line="259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Объем налоговых и неналоговых доходов, поступивших в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бюджет муниципального образования гор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од Тула за 1 </w:t>
      </w:r>
      <w:r w:rsidR="005D42AB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полугодия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2024 года, составил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="005D42AB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7091,3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 руб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</w:t>
      </w:r>
      <w:r w:rsidR="005D42AB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47,5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% к годовым плановым назначениям.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Объем б</w:t>
      </w:r>
      <w:r>
        <w:rPr>
          <w:rFonts w:ascii="PT Astra Serif" w:hAnsi="PT Astra Serif"/>
          <w:color w:val="000000" w:themeColor="text1"/>
          <w:sz w:val="26"/>
          <w:szCs w:val="26"/>
          <w:lang w:eastAsia="ru-RU"/>
        </w:rPr>
        <w:t>езвозмездных</w:t>
      </w:r>
      <w:r w:rsidR="00DE4ECF" w:rsidRPr="00DE4ECF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поступлени</w:t>
      </w:r>
      <w:r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й – </w:t>
      </w:r>
      <w:r w:rsidR="005D42AB">
        <w:rPr>
          <w:rFonts w:ascii="PT Astra Serif" w:hAnsi="PT Astra Serif"/>
          <w:color w:val="000000" w:themeColor="text1"/>
          <w:sz w:val="26"/>
          <w:szCs w:val="26"/>
          <w:lang w:eastAsia="ru-RU"/>
        </w:rPr>
        <w:t>7744,3</w:t>
      </w:r>
      <w:r w:rsidR="00DE4ECF" w:rsidRPr="00DE4ECF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млн рублей. </w:t>
      </w:r>
    </w:p>
    <w:p w:rsidR="009D6C84" w:rsidRPr="004C0B98" w:rsidRDefault="00DE4ECF" w:rsidP="00DE4ECF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По итогам 1 </w:t>
      </w:r>
      <w:r w:rsidR="00A133E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полугодия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2024 года объем налоговых и неналоговых доходов выше уровня </w:t>
      </w:r>
      <w:r w:rsidR="008B5DE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1 </w:t>
      </w:r>
      <w:r w:rsidR="00A133E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полугодия</w:t>
      </w:r>
      <w:r w:rsidR="008B5DE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2023 года на </w:t>
      </w:r>
      <w:r w:rsidR="00A133E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1543,3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 руб</w:t>
      </w:r>
      <w:r w:rsidR="008B5DE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на </w:t>
      </w:r>
      <w:r w:rsidR="00A133E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27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,8%. При этом, поступления налоговых доходов увеличились на </w:t>
      </w:r>
      <w:r w:rsidR="00A133E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1734,3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 руб</w:t>
      </w:r>
      <w:r w:rsidR="008B5DE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, поступления неналоговых доходов снизились на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="00A133E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9</w:t>
      </w:r>
      <w:r w:rsidR="00A133E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1,0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 рублей</w:t>
      </w:r>
      <w:r w:rsid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</w:p>
    <w:p w:rsidR="004C0B98" w:rsidRPr="004C0B98" w:rsidRDefault="004C0B98" w:rsidP="004C0B98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Исполнение бюджета муниципального образования город Тула в 2024 году проходит в условиях действия системы единого налогового платежа, который вносит свои коррективы в сроки и объемы поступления доходов.</w:t>
      </w:r>
    </w:p>
    <w:p w:rsidR="004C0B98" w:rsidRPr="004C0B98" w:rsidRDefault="008B5DE2" w:rsidP="004C0B98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В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отчетном периоде </w:t>
      </w:r>
      <w:r w:rsidR="00A133E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57,9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% налоговых и неналоговых доходов бюджета обеспечено поступлениями налога на доходы физических лиц в </w:t>
      </w:r>
      <w:r w:rsidR="00C330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сумме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="00A133E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4108,7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</w:t>
      </w:r>
      <w:r w:rsidR="00A133E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5</w:t>
      </w:r>
      <w:r w:rsidR="00A133E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,9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% к плану года, что выше уровня поступлений за аналогичный период 2023 года на </w:t>
      </w:r>
      <w:r w:rsidR="00A133E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1044,0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C330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на </w:t>
      </w:r>
      <w:r w:rsidR="00A133E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3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4,0%. </w:t>
      </w:r>
    </w:p>
    <w:p w:rsidR="00DE4ECF" w:rsidRDefault="004C0B98" w:rsidP="004C0B98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Расходы бюджета муниципального образования город Тула за 1 </w:t>
      </w:r>
      <w:r w:rsidR="00A133E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полугодие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2024 года исполнены в сумме </w:t>
      </w:r>
      <w:r w:rsidR="00A133E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16182,1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 w:rsidR="00C330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C330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</w:t>
      </w:r>
      <w:r w:rsidR="00A133E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51,4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% к утвержденным годовым плановым назначениям и </w:t>
      </w:r>
      <w:r w:rsidR="009169C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48,5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% к плану года по сводной бюджетной росписи.</w:t>
      </w:r>
    </w:p>
    <w:p w:rsidR="008C793C" w:rsidRDefault="009D6C84" w:rsidP="00C3303F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7868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Исполнение бюджета муниципального образования город Тула 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по расходам </w:t>
      </w:r>
      <w:r w:rsidRPr="007868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в разрезе отраслей на 01.0</w:t>
      </w:r>
      <w:r w:rsidR="009169C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7</w:t>
      </w:r>
      <w:r w:rsidRPr="007868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.202</w:t>
      </w:r>
      <w:r w:rsid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</w:t>
      </w:r>
      <w:r w:rsidRPr="007868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характеризуется</w:t>
      </w:r>
      <w:r w:rsidR="000D75BD" w:rsidRPr="00C330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следующим образом:</w:t>
      </w:r>
    </w:p>
    <w:p w:rsidR="009169C5" w:rsidRDefault="009169C5" w:rsidP="00C3303F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</w:p>
    <w:p w:rsidR="009169C5" w:rsidRDefault="009169C5" w:rsidP="00C3303F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</w:p>
    <w:p w:rsidR="009169C5" w:rsidRDefault="009169C5" w:rsidP="00C3303F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</w:p>
    <w:p w:rsidR="009169C5" w:rsidRPr="00C3303F" w:rsidRDefault="009169C5" w:rsidP="00C3303F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</w:p>
    <w:p w:rsidR="000D75BD" w:rsidRPr="007575DF" w:rsidRDefault="008C793C" w:rsidP="00C3303F">
      <w:pPr>
        <w:spacing w:after="120"/>
        <w:ind w:firstLine="851"/>
        <w:jc w:val="right"/>
        <w:rPr>
          <w:rFonts w:ascii="PT Astra Serif" w:hAnsi="PT Astra Serif"/>
          <w:sz w:val="26"/>
          <w:szCs w:val="26"/>
          <w:highlight w:val="yellow"/>
        </w:rPr>
      </w:pPr>
      <w:r w:rsidRPr="007575DF">
        <w:rPr>
          <w:rFonts w:ascii="PT Astra Serif" w:hAnsi="PT Astra Serif"/>
          <w:sz w:val="26"/>
          <w:szCs w:val="26"/>
        </w:rPr>
        <w:lastRenderedPageBreak/>
        <w:t xml:space="preserve">                                             (млн. руб.) </w:t>
      </w:r>
      <w:r w:rsidRPr="007575DF">
        <w:rPr>
          <w:rFonts w:ascii="PT Astra Serif" w:hAnsi="PT Astra Serif"/>
          <w:sz w:val="26"/>
          <w:szCs w:val="26"/>
          <w:highlight w:val="yellow"/>
        </w:rPr>
        <w:t xml:space="preserve">  </w:t>
      </w:r>
    </w:p>
    <w:tbl>
      <w:tblPr>
        <w:tblStyle w:val="-1"/>
        <w:tblW w:w="5000" w:type="pct"/>
        <w:tblLayout w:type="fixed"/>
        <w:tblLook w:val="0660" w:firstRow="1" w:lastRow="1" w:firstColumn="0" w:lastColumn="0" w:noHBand="1" w:noVBand="1"/>
      </w:tblPr>
      <w:tblGrid>
        <w:gridCol w:w="2833"/>
        <w:gridCol w:w="708"/>
        <w:gridCol w:w="1680"/>
        <w:gridCol w:w="1159"/>
        <w:gridCol w:w="1133"/>
        <w:gridCol w:w="1472"/>
        <w:gridCol w:w="1221"/>
      </w:tblGrid>
      <w:tr w:rsidR="00542F8F" w:rsidRPr="00115F3F" w:rsidTr="00822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8" w:type="pct"/>
            <w:tcBorders>
              <w:bottom w:val="single" w:sz="4" w:space="0" w:color="4F81BD" w:themeColor="accent1"/>
            </w:tcBorders>
            <w:noWrap/>
            <w:vAlign w:val="center"/>
          </w:tcPr>
          <w:p w:rsidR="00020E4B" w:rsidRPr="00115F3F" w:rsidRDefault="00020E4B" w:rsidP="00C3303F">
            <w:pPr>
              <w:tabs>
                <w:tab w:val="left" w:pos="7938"/>
                <w:tab w:val="left" w:pos="9497"/>
              </w:tabs>
              <w:spacing w:line="259" w:lineRule="auto"/>
              <w:ind w:right="-10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  <w:lang w:eastAsia="ru-RU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Наименование</w:t>
            </w:r>
          </w:p>
        </w:tc>
        <w:tc>
          <w:tcPr>
            <w:tcW w:w="347" w:type="pct"/>
            <w:tcBorders>
              <w:bottom w:val="single" w:sz="4" w:space="0" w:color="4F81BD" w:themeColor="accent1"/>
            </w:tcBorders>
            <w:vAlign w:val="center"/>
          </w:tcPr>
          <w:p w:rsidR="00020E4B" w:rsidRPr="00115F3F" w:rsidRDefault="00020E4B" w:rsidP="00C3303F">
            <w:pPr>
              <w:tabs>
                <w:tab w:val="left" w:pos="7938"/>
                <w:tab w:val="left" w:pos="9497"/>
              </w:tabs>
              <w:spacing w:line="259" w:lineRule="auto"/>
              <w:ind w:right="-149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Раздел</w:t>
            </w:r>
          </w:p>
        </w:tc>
        <w:tc>
          <w:tcPr>
            <w:tcW w:w="823" w:type="pct"/>
            <w:tcBorders>
              <w:bottom w:val="single" w:sz="4" w:space="0" w:color="4F81BD" w:themeColor="accent1"/>
            </w:tcBorders>
          </w:tcPr>
          <w:p w:rsidR="00854E02" w:rsidRPr="00854E02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Утвержденный </w:t>
            </w:r>
          </w:p>
          <w:p w:rsidR="00854E02" w:rsidRPr="00854E02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план на 202</w:t>
            </w:r>
            <w:r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4</w:t>
            </w: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 год</w:t>
            </w:r>
          </w:p>
          <w:p w:rsidR="00854E02" w:rsidRPr="00854E02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(в ред. реш</w:t>
            </w:r>
            <w:r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ения</w:t>
            </w:r>
          </w:p>
          <w:p w:rsidR="00020E4B" w:rsidRPr="00FE7CE1" w:rsidRDefault="00854E02" w:rsidP="00442C77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ТГД от 2</w:t>
            </w:r>
            <w:r w:rsidR="00442C77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6</w:t>
            </w: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.0</w:t>
            </w:r>
            <w:r w:rsidR="00442C77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6</w:t>
            </w: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.2024 №</w:t>
            </w:r>
            <w:r w:rsidR="00C330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 </w:t>
            </w:r>
            <w:r w:rsidR="00442C77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63</w:t>
            </w: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/13</w:t>
            </w:r>
            <w:r w:rsidR="00442C77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73</w:t>
            </w: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)</w:t>
            </w:r>
          </w:p>
        </w:tc>
        <w:tc>
          <w:tcPr>
            <w:tcW w:w="568" w:type="pct"/>
            <w:tcBorders>
              <w:bottom w:val="single" w:sz="4" w:space="0" w:color="4F81BD" w:themeColor="accent1"/>
            </w:tcBorders>
          </w:tcPr>
          <w:p w:rsidR="00020E4B" w:rsidRPr="00115F3F" w:rsidRDefault="00020E4B" w:rsidP="002B5DAF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План по сводной бюджетной росписи </w:t>
            </w:r>
          </w:p>
          <w:p w:rsidR="00020E4B" w:rsidRPr="00115F3F" w:rsidRDefault="00020E4B" w:rsidP="009169C5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на </w:t>
            </w:r>
            <w:r w:rsidR="00AA2596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01.</w:t>
            </w:r>
            <w:r w:rsidR="006A0102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0</w:t>
            </w:r>
            <w:r w:rsidR="009169C5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7</w:t>
            </w:r>
            <w:r w:rsidR="00AA2596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.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202</w:t>
            </w:r>
            <w:r w:rsid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4</w:t>
            </w:r>
          </w:p>
        </w:tc>
        <w:tc>
          <w:tcPr>
            <w:tcW w:w="555" w:type="pct"/>
            <w:tcBorders>
              <w:bottom w:val="single" w:sz="4" w:space="0" w:color="4F81BD" w:themeColor="accent1"/>
            </w:tcBorders>
          </w:tcPr>
          <w:p w:rsidR="00020E4B" w:rsidRPr="00115F3F" w:rsidRDefault="00020E4B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Исполнено на</w:t>
            </w:r>
          </w:p>
          <w:p w:rsidR="00020E4B" w:rsidRPr="00115F3F" w:rsidRDefault="00AA2596" w:rsidP="009169C5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01.</w:t>
            </w:r>
            <w:r w:rsidR="006A0102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0</w:t>
            </w:r>
            <w:r w:rsidR="009169C5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7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.</w:t>
            </w:r>
            <w:r w:rsidR="00020E4B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202</w:t>
            </w:r>
            <w:r w:rsid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4</w:t>
            </w:r>
          </w:p>
        </w:tc>
        <w:tc>
          <w:tcPr>
            <w:tcW w:w="721" w:type="pct"/>
            <w:tcBorders>
              <w:bottom w:val="single" w:sz="4" w:space="0" w:color="4F81BD" w:themeColor="accent1"/>
            </w:tcBorders>
          </w:tcPr>
          <w:p w:rsidR="00020E4B" w:rsidRPr="00115F3F" w:rsidRDefault="00020E4B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</w:p>
          <w:p w:rsidR="00020E4B" w:rsidRPr="00115F3F" w:rsidRDefault="00020E4B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Уровень</w:t>
            </w:r>
          </w:p>
          <w:p w:rsidR="00020E4B" w:rsidRPr="00115F3F" w:rsidRDefault="00AA2596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и</w:t>
            </w:r>
            <w:r w:rsidR="00020E4B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сполнения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 </w:t>
            </w:r>
            <w:r w:rsidR="00020E4B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к </w:t>
            </w:r>
          </w:p>
          <w:p w:rsidR="00020E4B" w:rsidRPr="00115F3F" w:rsidRDefault="00020E4B" w:rsidP="008224B3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утвержден</w:t>
            </w:r>
            <w:r w:rsidR="008224B3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ному </w:t>
            </w:r>
            <w:r w:rsidR="00483E40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п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лану</w:t>
            </w:r>
            <w:r w:rsidR="00483E40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 года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, %</w:t>
            </w:r>
          </w:p>
        </w:tc>
        <w:tc>
          <w:tcPr>
            <w:tcW w:w="598" w:type="pct"/>
            <w:tcBorders>
              <w:bottom w:val="single" w:sz="4" w:space="0" w:color="4F81BD" w:themeColor="accent1"/>
            </w:tcBorders>
          </w:tcPr>
          <w:p w:rsidR="00020E4B" w:rsidRPr="00115F3F" w:rsidRDefault="00020E4B" w:rsidP="002B5DAF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Уровень исполнения к плану </w:t>
            </w:r>
            <w:r w:rsidR="00483E40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года 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по сводной бюджетной</w:t>
            </w:r>
          </w:p>
          <w:p w:rsidR="00020E4B" w:rsidRPr="00115F3F" w:rsidRDefault="00020E4B" w:rsidP="002B5DAF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росписи, %</w:t>
            </w:r>
          </w:p>
        </w:tc>
      </w:tr>
      <w:tr w:rsidR="00442C77" w:rsidRPr="00115F3F" w:rsidTr="00442C7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442C77" w:rsidRPr="00C3303F" w:rsidRDefault="00442C77" w:rsidP="00442C77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2C77" w:rsidRPr="00115F3F" w:rsidRDefault="00442C77" w:rsidP="00442C77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  <w:lang w:val="en-US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  <w:lang w:val="en-US"/>
              </w:rPr>
              <w:t>0100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3 007,4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2 358,2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769,2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25,6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32,6</w:t>
            </w:r>
          </w:p>
        </w:tc>
      </w:tr>
      <w:tr w:rsidR="00442C77" w:rsidRPr="00115F3F" w:rsidTr="00442C7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442C77" w:rsidRPr="00C3303F" w:rsidRDefault="00442C77" w:rsidP="00442C77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2C77" w:rsidRPr="00115F3F" w:rsidRDefault="00442C77" w:rsidP="00442C77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  <w:t>0200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11,9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10,3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86,4</w:t>
            </w:r>
          </w:p>
        </w:tc>
      </w:tr>
      <w:tr w:rsidR="00442C77" w:rsidRPr="00115F3F" w:rsidTr="00442C7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442C77" w:rsidRPr="00C3303F" w:rsidRDefault="00442C77" w:rsidP="00442C77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Национальная безопасность</w:t>
            </w:r>
          </w:p>
          <w:p w:rsidR="00442C77" w:rsidRPr="00C3303F" w:rsidRDefault="00442C77" w:rsidP="00442C77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и правоохранительная деятельность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2C77" w:rsidRPr="00115F3F" w:rsidRDefault="00442C77" w:rsidP="00442C77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0300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6C3EE9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237,3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246,0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84,3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35,5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34,3</w:t>
            </w:r>
          </w:p>
        </w:tc>
      </w:tr>
      <w:tr w:rsidR="00442C77" w:rsidRPr="00115F3F" w:rsidTr="00442C7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442C77" w:rsidRPr="00C3303F" w:rsidRDefault="00442C77" w:rsidP="00442C77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Национальная  экономика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2C77" w:rsidRPr="00115F3F" w:rsidRDefault="00442C77" w:rsidP="00442C77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0400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5 691,4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6 218,7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2 934,8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51,6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47,2</w:t>
            </w:r>
          </w:p>
        </w:tc>
      </w:tr>
      <w:tr w:rsidR="00442C77" w:rsidRPr="00115F3F" w:rsidTr="00442C7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442C77" w:rsidRPr="00C3303F" w:rsidRDefault="00442C77" w:rsidP="00442C77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Жилищно-коммунальное</w:t>
            </w:r>
          </w:p>
          <w:p w:rsidR="00442C77" w:rsidRPr="00C3303F" w:rsidRDefault="00442C77" w:rsidP="00442C77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хозяйство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2C77" w:rsidRPr="00115F3F" w:rsidRDefault="00442C77" w:rsidP="00442C77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0500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5 375,0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5 900,5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3 369,9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62,7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57,1</w:t>
            </w:r>
          </w:p>
        </w:tc>
      </w:tr>
      <w:tr w:rsidR="00442C77" w:rsidRPr="00115F3F" w:rsidTr="00442C7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442C77" w:rsidRPr="00C3303F" w:rsidRDefault="00442C77" w:rsidP="00442C77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Охрана окружающей среды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2C77" w:rsidRPr="00115F3F" w:rsidRDefault="00442C77" w:rsidP="00442C77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0600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41,3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53,1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0,1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0,</w:t>
            </w: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0,</w:t>
            </w: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 w:rsidR="00442C77" w:rsidRPr="00115F3F" w:rsidTr="00442C7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442C77" w:rsidRPr="00C3303F" w:rsidRDefault="00442C77" w:rsidP="00442C77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Образование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2C77" w:rsidRPr="00115F3F" w:rsidRDefault="00442C77" w:rsidP="00442C77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0700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14 605,8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16 030,3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7 812,9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53,5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48,7</w:t>
            </w:r>
          </w:p>
        </w:tc>
      </w:tr>
      <w:tr w:rsidR="00442C77" w:rsidRPr="00115F3F" w:rsidTr="00442C7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442C77" w:rsidRPr="00115F3F" w:rsidRDefault="00442C77" w:rsidP="00442C77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2C77" w:rsidRPr="00115F3F" w:rsidRDefault="00442C77" w:rsidP="00442C77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0800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757,0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761,7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406,7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53,7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53,4</w:t>
            </w:r>
          </w:p>
        </w:tc>
      </w:tr>
      <w:tr w:rsidR="00442C77" w:rsidRPr="00115F3F" w:rsidTr="00442C7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442C77" w:rsidRPr="00115F3F" w:rsidRDefault="00442C77" w:rsidP="00442C77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2C77" w:rsidRPr="00115F3F" w:rsidRDefault="00442C77" w:rsidP="00442C77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1000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224,4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223,4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147,5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65,7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66,0</w:t>
            </w:r>
          </w:p>
        </w:tc>
      </w:tr>
      <w:tr w:rsidR="00442C77" w:rsidRPr="00115F3F" w:rsidTr="00442C7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442C77" w:rsidRPr="00115F3F" w:rsidRDefault="00442C77" w:rsidP="00442C77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2C77" w:rsidRPr="00115F3F" w:rsidRDefault="00442C77" w:rsidP="00442C77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1100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bookmarkStart w:id="2" w:name="_GoBack"/>
            <w:bookmarkEnd w:id="2"/>
            <w:r w:rsidRPr="00442C77">
              <w:rPr>
                <w:rFonts w:ascii="PT Astra Serif" w:hAnsi="PT Astra Serif"/>
                <w:sz w:val="20"/>
              </w:rPr>
              <w:t>740,5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756,2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348,6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47,1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46,1</w:t>
            </w:r>
          </w:p>
        </w:tc>
      </w:tr>
      <w:tr w:rsidR="00442C77" w:rsidRPr="00115F3F" w:rsidTr="00442C7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442C77" w:rsidRPr="00115F3F" w:rsidRDefault="00442C77" w:rsidP="00442C77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>Обслуживание государственного  (муниципального) долга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2C77" w:rsidRPr="00115F3F" w:rsidRDefault="00442C77" w:rsidP="00442C77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1300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632,7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632,7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207,8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32,8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32,8</w:t>
            </w:r>
          </w:p>
        </w:tc>
      </w:tr>
      <w:tr w:rsidR="00442C77" w:rsidRPr="00115F3F" w:rsidTr="00442C7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442C77" w:rsidRPr="00115F3F" w:rsidRDefault="00442C77" w:rsidP="00442C77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2C77" w:rsidRPr="00115F3F" w:rsidRDefault="00442C77" w:rsidP="00442C77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1400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180,1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180,1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90,0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50,0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50,0</w:t>
            </w:r>
          </w:p>
        </w:tc>
      </w:tr>
      <w:tr w:rsidR="00442C77" w:rsidRPr="00115F3F" w:rsidTr="008224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442C77" w:rsidRPr="00115F3F" w:rsidRDefault="00442C77" w:rsidP="00442C77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>ИТОГО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2C77" w:rsidRPr="00115F3F" w:rsidRDefault="00442C77" w:rsidP="00442C77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31 492,9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33 372,8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16 182,1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51,4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442C77" w:rsidRPr="00442C77" w:rsidRDefault="00442C77" w:rsidP="00442C77">
            <w:pPr>
              <w:jc w:val="right"/>
              <w:rPr>
                <w:rFonts w:ascii="PT Astra Serif" w:hAnsi="PT Astra Serif"/>
                <w:sz w:val="20"/>
              </w:rPr>
            </w:pPr>
            <w:r w:rsidRPr="00442C77">
              <w:rPr>
                <w:rFonts w:ascii="PT Astra Serif" w:hAnsi="PT Astra Serif"/>
                <w:sz w:val="20"/>
              </w:rPr>
              <w:t>48,5</w:t>
            </w:r>
          </w:p>
        </w:tc>
      </w:tr>
    </w:tbl>
    <w:p w:rsidR="00854E02" w:rsidRDefault="00854E02" w:rsidP="00CD733F">
      <w:pPr>
        <w:spacing w:before="120" w:line="259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Бюджет муниципального образования город Тула сформирован на основе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26 муниципальных программ, которые в 1 </w:t>
      </w:r>
      <w:r w:rsidR="00253E5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полугодии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2024 года аккумулируют 92,</w:t>
      </w:r>
      <w:r w:rsidR="00253E5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% всех расходов бюджета и охватывают все направления и сферы деятельности муниципального образования. При утвержденных плановых расходах на реализацию муниципальных программ в сумме </w:t>
      </w:r>
      <w:r w:rsidR="00253E5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30784,3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 w:rsidR="00421121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3D417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фактическое исполнение за 1 </w:t>
      </w:r>
      <w:r w:rsidR="00253E5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полугодие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202</w:t>
      </w:r>
      <w:r w:rsid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года составило </w:t>
      </w:r>
      <w:r w:rsidR="00253E5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15392,9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 w:rsidR="00421121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421121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</w:t>
      </w:r>
      <w:r w:rsidR="00253E5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50,0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% к годовому плану.</w:t>
      </w:r>
    </w:p>
    <w:p w:rsidR="00854E02" w:rsidRDefault="00CD733F" w:rsidP="00854E02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За отчетный период бюджет муниципального образования город Тула исполнен с дефицитом в сумме </w:t>
      </w:r>
      <w:r w:rsidR="00253E5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1346,5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млн. руб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лей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</w:p>
    <w:p w:rsidR="00CD733F" w:rsidRDefault="00CD733F" w:rsidP="00CD733F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Величина муниципального долга по состоянию на 01.0</w:t>
      </w:r>
      <w:r w:rsidR="00253E5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7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.202</w:t>
      </w:r>
      <w:r w:rsidR="00421121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состав</w:t>
      </w:r>
      <w:r w:rsidR="00253E5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ила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7862,4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млн. руб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лей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 Просроченные долговые обязательства отсутствуют.</w:t>
      </w:r>
    </w:p>
    <w:p w:rsidR="003E1543" w:rsidRPr="00115F3F" w:rsidRDefault="003E154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115F3F">
        <w:rPr>
          <w:rFonts w:ascii="PT Astra Serif" w:hAnsi="PT Astra Serif"/>
          <w:sz w:val="28"/>
          <w:szCs w:val="28"/>
        </w:rPr>
        <w:br w:type="page"/>
      </w:r>
    </w:p>
    <w:p w:rsidR="003F02D3" w:rsidRPr="003F02D3" w:rsidRDefault="003F02D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3F02D3">
        <w:rPr>
          <w:rFonts w:ascii="PT Astra Serif" w:hAnsi="PT Astra Serif"/>
          <w:sz w:val="28"/>
          <w:szCs w:val="28"/>
        </w:rPr>
        <w:lastRenderedPageBreak/>
        <w:t>Показатели</w:t>
      </w:r>
    </w:p>
    <w:p w:rsidR="003F02D3" w:rsidRPr="003F02D3" w:rsidRDefault="003F02D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3F02D3">
        <w:rPr>
          <w:rFonts w:ascii="PT Astra Serif" w:hAnsi="PT Astra Serif"/>
          <w:sz w:val="28"/>
          <w:szCs w:val="28"/>
        </w:rPr>
        <w:t>социально-экономического развития</w:t>
      </w:r>
    </w:p>
    <w:p w:rsidR="003F02D3" w:rsidRPr="003F02D3" w:rsidRDefault="003F02D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3F02D3">
        <w:rPr>
          <w:rFonts w:ascii="PT Astra Serif" w:hAnsi="PT Astra Serif"/>
          <w:sz w:val="28"/>
          <w:szCs w:val="28"/>
        </w:rPr>
        <w:t>муниципального образования город Тула за январь-</w:t>
      </w:r>
      <w:r w:rsidR="00973501">
        <w:rPr>
          <w:rFonts w:ascii="PT Astra Serif" w:hAnsi="PT Astra Serif"/>
          <w:sz w:val="28"/>
          <w:szCs w:val="28"/>
        </w:rPr>
        <w:t>июнь</w:t>
      </w:r>
      <w:r w:rsidRPr="003F02D3">
        <w:rPr>
          <w:rFonts w:ascii="PT Astra Serif" w:hAnsi="PT Astra Serif"/>
          <w:sz w:val="28"/>
          <w:szCs w:val="28"/>
        </w:rPr>
        <w:t xml:space="preserve"> 202</w:t>
      </w:r>
      <w:r w:rsidR="00411FCC">
        <w:rPr>
          <w:rFonts w:ascii="PT Astra Serif" w:hAnsi="PT Astra Serif"/>
          <w:sz w:val="28"/>
          <w:szCs w:val="28"/>
        </w:rPr>
        <w:t>4</w:t>
      </w:r>
      <w:r w:rsidRPr="003F02D3">
        <w:rPr>
          <w:rFonts w:ascii="PT Astra Serif" w:hAnsi="PT Astra Serif"/>
          <w:sz w:val="28"/>
          <w:szCs w:val="28"/>
        </w:rPr>
        <w:t xml:space="preserve"> года</w:t>
      </w:r>
    </w:p>
    <w:p w:rsidR="003F02D3" w:rsidRPr="003F02D3" w:rsidRDefault="003F02D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napToGrid w:val="0"/>
          <w:color w:val="000000"/>
          <w:sz w:val="20"/>
          <w:szCs w:val="20"/>
        </w:rPr>
      </w:pPr>
    </w:p>
    <w:tbl>
      <w:tblPr>
        <w:tblW w:w="5150" w:type="pct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20"/>
        <w:gridCol w:w="981"/>
        <w:gridCol w:w="1261"/>
        <w:gridCol w:w="1540"/>
      </w:tblGrid>
      <w:tr w:rsidR="003F02D3" w:rsidRPr="003F02D3" w:rsidTr="00F8043F">
        <w:trPr>
          <w:cantSplit/>
          <w:trHeight w:val="723"/>
          <w:tblHeader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pacing w:line="259" w:lineRule="auto"/>
              <w:ind w:left="-284" w:firstLine="284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Наименование показателей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Единица</w:t>
            </w:r>
          </w:p>
          <w:p w:rsidR="003F02D3" w:rsidRPr="003F02D3" w:rsidRDefault="003F02D3" w:rsidP="002B5DAF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измерения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A41F44">
            <w:pPr>
              <w:spacing w:line="259" w:lineRule="auto"/>
              <w:ind w:right="240"/>
              <w:jc w:val="center"/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Январь-</w:t>
            </w:r>
            <w:r w:rsidR="00973501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июнь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 xml:space="preserve"> 202</w:t>
            </w:r>
            <w:r w:rsidR="00411FCC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4</w:t>
            </w:r>
            <w:r w:rsidR="00A41F44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 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973501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Темп роста 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>к январю-</w:t>
            </w:r>
            <w:r w:rsidR="00973501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июню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 202</w:t>
            </w:r>
            <w:r w:rsidR="00411FCC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3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 года, %</w:t>
            </w:r>
          </w:p>
        </w:tc>
      </w:tr>
      <w:tr w:rsidR="003F02D3" w:rsidRPr="003F02D3" w:rsidTr="00F8043F">
        <w:trPr>
          <w:trHeight w:val="289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3F02D3" w:rsidRDefault="003F02D3" w:rsidP="002B5DAF">
            <w:pPr>
              <w:spacing w:line="259" w:lineRule="auto"/>
              <w:rPr>
                <w:rFonts w:ascii="PT Astra Serif" w:hAnsi="PT Astra Serif"/>
                <w:snapToGrid w:val="0"/>
                <w:sz w:val="18"/>
                <w:szCs w:val="20"/>
              </w:rPr>
            </w:pPr>
            <w:r w:rsidRPr="003F02D3"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>Промышленное производство</w:t>
            </w:r>
          </w:p>
        </w:tc>
      </w:tr>
      <w:tr w:rsidR="003F02D3" w:rsidRPr="003F02D3" w:rsidTr="00973501">
        <w:trPr>
          <w:trHeight w:val="4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3F02D3" w:rsidRDefault="003F02D3" w:rsidP="002B5DAF">
            <w:pPr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 w:themeColor="text1"/>
                <w:sz w:val="18"/>
                <w:szCs w:val="20"/>
              </w:rPr>
              <w:t xml:space="preserve">Индекс промышленного производства предприятий и организаций </w:t>
            </w:r>
            <w:r w:rsidRPr="00BA6C97">
              <w:rPr>
                <w:rFonts w:ascii="PT Astra Serif" w:hAnsi="PT Astra Serif"/>
                <w:snapToGrid w:val="0"/>
                <w:color w:val="000000" w:themeColor="text1"/>
                <w:sz w:val="18"/>
                <w:szCs w:val="20"/>
              </w:rPr>
              <w:br/>
              <w:t xml:space="preserve">(крупные и средние организации) по отгруженной продукции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482BB4" w:rsidP="00BA6C97">
            <w:pPr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121,2</w:t>
            </w:r>
          </w:p>
        </w:tc>
      </w:tr>
      <w:tr w:rsidR="003F02D3" w:rsidRPr="003F02D3" w:rsidTr="00F8043F">
        <w:trPr>
          <w:trHeight w:val="4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BA6C97" w:rsidRDefault="003F02D3" w:rsidP="002B5DAF">
            <w:pPr>
              <w:spacing w:line="259" w:lineRule="auto"/>
              <w:ind w:left="142" w:hanging="426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От    Отгружено товаров собственного производства, выполнено работ и услуг собственными силами организаций (крупные и средние организации)  </w:t>
            </w: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>(классификационная группировка видов экономической деятельности «Промышленность», по хозяйственным видам экономической деятельности)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млн.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482BB4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482BB4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327</w:t>
            </w:r>
            <w:r w:rsidR="00AA590E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 </w:t>
            </w:r>
            <w:r w:rsidRPr="00482BB4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611,7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AA590E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125,5</w:t>
            </w:r>
            <w:r w:rsidR="003F02D3"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>дейст</w:t>
            </w:r>
            <w:r w:rsidR="00A7562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в</w:t>
            </w:r>
            <w:r w:rsidR="003F02D3"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. цены</w:t>
            </w:r>
          </w:p>
        </w:tc>
      </w:tr>
      <w:tr w:rsidR="004067BE" w:rsidRPr="003F02D3" w:rsidTr="00F8043F">
        <w:trPr>
          <w:trHeight w:val="4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BE" w:rsidRPr="00BA6C97" w:rsidRDefault="004067BE" w:rsidP="004067BE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Оборот организаций (крупные и средние организации)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BE" w:rsidRPr="003F02D3" w:rsidRDefault="004067BE" w:rsidP="004067BE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млн.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BE" w:rsidRPr="004067BE" w:rsidRDefault="009430A8" w:rsidP="009430A8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9430A8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585 782,4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B4" w:rsidRDefault="00482BB4" w:rsidP="00482BB4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129</w:t>
            </w:r>
            <w:r w:rsidR="009430A8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,0</w:t>
            </w:r>
          </w:p>
          <w:p w:rsidR="004067BE" w:rsidRPr="004067BE" w:rsidRDefault="004067BE" w:rsidP="00482BB4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4067BE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действ. цены</w:t>
            </w:r>
          </w:p>
        </w:tc>
      </w:tr>
      <w:tr w:rsidR="003F02D3" w:rsidRPr="003F02D3" w:rsidTr="00F8043F">
        <w:trPr>
          <w:trHeight w:val="240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BA6C97" w:rsidRDefault="003F02D3" w:rsidP="002B5DAF">
            <w:pPr>
              <w:shd w:val="clear" w:color="auto" w:fill="FFFFFF"/>
              <w:spacing w:line="259" w:lineRule="auto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>Инвестиции и  строительство</w:t>
            </w:r>
          </w:p>
        </w:tc>
      </w:tr>
      <w:tr w:rsidR="003F02D3" w:rsidRPr="003F02D3" w:rsidTr="00F8043F">
        <w:trPr>
          <w:trHeight w:val="263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BA6C97" w:rsidRDefault="003F02D3" w:rsidP="002B5DA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Ввод в действие общей площади жилых домов за счет всех источников финансирования предприятиями всех форм собственности, включая средства населения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тыс. кв. 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973501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248,2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973501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88,2</w:t>
            </w:r>
          </w:p>
        </w:tc>
      </w:tr>
      <w:tr w:rsidR="003F02D3" w:rsidRPr="003F02D3" w:rsidTr="00F8043F">
        <w:trPr>
          <w:trHeight w:val="263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BA6C97" w:rsidRDefault="003F02D3" w:rsidP="002B5DA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Ввод в действие общей площади индивидуальных жилых домов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тыс. кв. 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973501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124,8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973501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118,9</w:t>
            </w:r>
          </w:p>
        </w:tc>
      </w:tr>
      <w:tr w:rsidR="003F02D3" w:rsidRPr="003F02D3" w:rsidTr="00F8043F">
        <w:trPr>
          <w:trHeight w:val="263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BA6C97" w:rsidRDefault="003F02D3" w:rsidP="002B5DA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Ввод в действие общей площади многоквартирных жилых домов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тыс. кв. 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973501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123,4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973501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70,0</w:t>
            </w:r>
          </w:p>
        </w:tc>
      </w:tr>
      <w:tr w:rsidR="003F02D3" w:rsidRPr="003F02D3" w:rsidTr="00F8043F">
        <w:trPr>
          <w:trHeight w:val="246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BA6C97" w:rsidRDefault="003F02D3" w:rsidP="002B5DAF">
            <w:pPr>
              <w:shd w:val="clear" w:color="auto" w:fill="FFFFFF"/>
              <w:spacing w:line="259" w:lineRule="auto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>Потребительский рынок товаров</w:t>
            </w:r>
          </w:p>
        </w:tc>
      </w:tr>
      <w:tr w:rsidR="00F8043F" w:rsidRPr="003F02D3" w:rsidTr="00F8043F">
        <w:trPr>
          <w:trHeight w:val="12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Оборот розничной торговли (крупные и средние организации)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млн.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43F" w:rsidRPr="00F8043F" w:rsidRDefault="00BB698E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90 541,6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F8043F" w:rsidRDefault="00BB698E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127,6</w:t>
            </w:r>
            <w:r w:rsidR="00F8043F"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</w:r>
            <w:proofErr w:type="spellStart"/>
            <w:r w:rsidR="00F8043F"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сопост</w:t>
            </w:r>
            <w:proofErr w:type="spellEnd"/>
            <w:r w:rsidR="00F8043F"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. цены</w:t>
            </w:r>
          </w:p>
        </w:tc>
      </w:tr>
      <w:tr w:rsidR="00F8043F" w:rsidRPr="003F02D3" w:rsidTr="00F8043F">
        <w:trPr>
          <w:trHeight w:val="12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Оборот общественного питания (крупные и средние организации)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млн.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43F" w:rsidRPr="00F8043F" w:rsidRDefault="00BB698E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1 967,9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43F" w:rsidRPr="00F8043F" w:rsidRDefault="00BB698E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96,5</w:t>
            </w:r>
            <w:r w:rsidR="00F8043F"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</w:r>
            <w:proofErr w:type="spellStart"/>
            <w:r w:rsidR="00F8043F"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сопост</w:t>
            </w:r>
            <w:proofErr w:type="spellEnd"/>
            <w:r w:rsidR="00F8043F"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. цены</w:t>
            </w:r>
          </w:p>
        </w:tc>
      </w:tr>
      <w:tr w:rsidR="003F02D3" w:rsidRPr="003F02D3" w:rsidTr="00F8043F">
        <w:trPr>
          <w:trHeight w:val="305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F8043F" w:rsidRDefault="003F02D3" w:rsidP="00F8043F">
            <w:pPr>
              <w:shd w:val="clear" w:color="auto" w:fill="FFFFFF"/>
              <w:spacing w:line="259" w:lineRule="auto"/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</w:pPr>
            <w:r w:rsidRPr="00F8043F"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>Труд и заработная плата</w:t>
            </w:r>
          </w:p>
        </w:tc>
      </w:tr>
      <w:tr w:rsidR="00F77384" w:rsidRPr="003F02D3" w:rsidTr="00F8043F">
        <w:trPr>
          <w:trHeight w:val="30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384" w:rsidRPr="00BA6C97" w:rsidRDefault="00F77384" w:rsidP="00F77384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Среднемесячная заработная плата работников по крупным и средним организациям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384" w:rsidRPr="003F02D3" w:rsidRDefault="00F77384" w:rsidP="00F77384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384" w:rsidRPr="008A21DC" w:rsidRDefault="003F1186" w:rsidP="008A21DC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80 531,4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384" w:rsidRPr="008A21DC" w:rsidRDefault="003F1186" w:rsidP="008A21DC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123,0</w:t>
            </w:r>
          </w:p>
        </w:tc>
      </w:tr>
      <w:tr w:rsidR="00F77384" w:rsidRPr="003F02D3" w:rsidTr="00F8043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384" w:rsidRPr="00BA6C97" w:rsidRDefault="00F77384" w:rsidP="00F77384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Рост реальной заработной платы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384" w:rsidRPr="003F02D3" w:rsidRDefault="00F77384" w:rsidP="00F77384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384" w:rsidRPr="00E61BDE" w:rsidRDefault="00F77384" w:rsidP="00E61BDE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E61BDE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384" w:rsidRPr="00E61BDE" w:rsidRDefault="007C530C" w:rsidP="00E61BDE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114,2</w:t>
            </w:r>
          </w:p>
        </w:tc>
      </w:tr>
      <w:tr w:rsidR="00F8043F" w:rsidRPr="003F02D3" w:rsidTr="00F8043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Уровень безработицы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F8043F" w:rsidRDefault="00F8043F" w:rsidP="00685ABB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0,0</w:t>
            </w:r>
            <w:r w:rsidR="00685ABB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3F" w:rsidRPr="00685ABB" w:rsidRDefault="00F8043F" w:rsidP="000E49E0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  <w:highlight w:val="yellow"/>
              </w:rPr>
            </w:pPr>
            <w:r w:rsidRPr="000E49E0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- 0,</w:t>
            </w:r>
            <w:r w:rsidR="000E49E0" w:rsidRPr="000E49E0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09</w:t>
            </w:r>
            <w:r w:rsidRPr="000E49E0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E49E0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п.п</w:t>
            </w:r>
            <w:proofErr w:type="spellEnd"/>
            <w:r w:rsidRPr="000E49E0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. </w:t>
            </w:r>
          </w:p>
        </w:tc>
      </w:tr>
      <w:tr w:rsidR="00F8043F" w:rsidRPr="003F02D3" w:rsidTr="00F8043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Численность безработных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F8043F" w:rsidRDefault="00685ABB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290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43F" w:rsidRPr="00685ABB" w:rsidRDefault="000E49E0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  <w:highlight w:val="yellow"/>
              </w:rPr>
            </w:pPr>
            <w:r w:rsidRPr="000E49E0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49,3</w:t>
            </w:r>
          </w:p>
        </w:tc>
      </w:tr>
      <w:tr w:rsidR="00F8043F" w:rsidRPr="003F02D3" w:rsidTr="000E49E0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Коэффициент напряженности на рынке труда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чел./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>вакансию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F8043F" w:rsidRDefault="00F8043F" w:rsidP="00685ABB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0,0</w:t>
            </w:r>
            <w:r w:rsidR="00685ABB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43F" w:rsidRPr="00685ABB" w:rsidRDefault="000E49E0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  <w:highlight w:val="yellow"/>
              </w:rPr>
            </w:pPr>
            <w:r w:rsidRPr="000E49E0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40,0</w:t>
            </w:r>
          </w:p>
        </w:tc>
      </w:tr>
      <w:tr w:rsidR="00F8043F" w:rsidRPr="003F02D3" w:rsidTr="00F8043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Количество вакансий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F8043F" w:rsidRDefault="00F8043F" w:rsidP="00685ABB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12 </w:t>
            </w:r>
            <w:r w:rsidR="00685ABB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429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685ABB" w:rsidRDefault="000E49E0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  <w:highlight w:val="yellow"/>
              </w:rPr>
            </w:pPr>
            <w:r w:rsidRPr="000E49E0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93,9</w:t>
            </w:r>
          </w:p>
        </w:tc>
      </w:tr>
      <w:tr w:rsidR="008A21DC" w:rsidRPr="003F02D3" w:rsidTr="008A21DC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1DC" w:rsidRPr="00BA6C97" w:rsidRDefault="008A21DC" w:rsidP="008A21DC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Среднесписочная численность работников крупных и средних организаций </w:t>
            </w: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 xml:space="preserve">(без внешних совместителей)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1DC" w:rsidRPr="003F02D3" w:rsidRDefault="008A21DC" w:rsidP="008A21DC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1DC" w:rsidRPr="008A21DC" w:rsidRDefault="004B1C24" w:rsidP="008A21DC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178 689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1DC" w:rsidRPr="008A21DC" w:rsidRDefault="004B1C24" w:rsidP="008A21DC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101,0</w:t>
            </w:r>
          </w:p>
        </w:tc>
      </w:tr>
    </w:tbl>
    <w:p w:rsidR="003F02D3" w:rsidRDefault="003F02D3" w:rsidP="002B5DAF">
      <w:pPr>
        <w:spacing w:line="259" w:lineRule="auto"/>
        <w:rPr>
          <w:snapToGrid w:val="0"/>
          <w:color w:val="A6A6A6" w:themeColor="background1" w:themeShade="A6"/>
          <w:sz w:val="20"/>
          <w:szCs w:val="20"/>
        </w:rPr>
      </w:pPr>
    </w:p>
    <w:p w:rsidR="00710285" w:rsidRPr="00115F3F" w:rsidRDefault="00710285" w:rsidP="002B5DAF">
      <w:pPr>
        <w:shd w:val="clear" w:color="auto" w:fill="FFFFFF"/>
        <w:spacing w:line="259" w:lineRule="auto"/>
        <w:rPr>
          <w:rFonts w:ascii="PT Astra Serif" w:hAnsi="PT Astra Serif"/>
          <w:snapToGrid w:val="0"/>
          <w:color w:val="000000"/>
          <w:sz w:val="20"/>
          <w:szCs w:val="20"/>
        </w:rPr>
      </w:pPr>
    </w:p>
    <w:sectPr w:rsidR="00710285" w:rsidRPr="00115F3F" w:rsidSect="00E2697D">
      <w:headerReference w:type="default" r:id="rId11"/>
      <w:headerReference w:type="first" r:id="rId12"/>
      <w:pgSz w:w="11907" w:h="16840" w:code="9"/>
      <w:pgMar w:top="1134" w:right="567" w:bottom="1134" w:left="1134" w:header="34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62" w:rsidRDefault="00B53C62" w:rsidP="00AD6097">
      <w:r>
        <w:separator/>
      </w:r>
    </w:p>
  </w:endnote>
  <w:endnote w:type="continuationSeparator" w:id="0">
    <w:p w:rsidR="00B53C62" w:rsidRDefault="00B53C62" w:rsidP="00AD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62" w:rsidRDefault="00B53C62" w:rsidP="00AD6097">
      <w:r>
        <w:separator/>
      </w:r>
    </w:p>
  </w:footnote>
  <w:footnote w:type="continuationSeparator" w:id="0">
    <w:p w:rsidR="00B53C62" w:rsidRDefault="00B53C62" w:rsidP="00AD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E6" w:rsidRDefault="00FF4EE6" w:rsidP="00AD4D5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3EE9">
      <w:rPr>
        <w:noProof/>
      </w:rPr>
      <w:t>10</w:t>
    </w:r>
    <w:r>
      <w:rPr>
        <w:noProof/>
      </w:rPr>
      <w:fldChar w:fldCharType="end"/>
    </w:r>
  </w:p>
  <w:p w:rsidR="00FF4EE6" w:rsidRDefault="00FF4EE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E6" w:rsidRDefault="00FF4EE6">
    <w:pPr>
      <w:pStyle w:val="a7"/>
      <w:jc w:val="center"/>
    </w:pPr>
  </w:p>
  <w:p w:rsidR="00FF4EE6" w:rsidRDefault="00FF4EE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AF614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6805"/>
    <w:multiLevelType w:val="hybridMultilevel"/>
    <w:tmpl w:val="41D26BE8"/>
    <w:lvl w:ilvl="0" w:tplc="1048D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8102C1"/>
    <w:multiLevelType w:val="hybridMultilevel"/>
    <w:tmpl w:val="7AF6C502"/>
    <w:lvl w:ilvl="0" w:tplc="8F72959A">
      <w:start w:val="1"/>
      <w:numFmt w:val="decimal"/>
      <w:lvlText w:val="%1."/>
      <w:lvlJc w:val="left"/>
      <w:pPr>
        <w:ind w:left="177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0B7D5B"/>
    <w:multiLevelType w:val="hybridMultilevel"/>
    <w:tmpl w:val="B21E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12367"/>
    <w:multiLevelType w:val="hybridMultilevel"/>
    <w:tmpl w:val="A5AE8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463CFA"/>
    <w:multiLevelType w:val="hybridMultilevel"/>
    <w:tmpl w:val="285C9E36"/>
    <w:lvl w:ilvl="0" w:tplc="EBA6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7D5000"/>
    <w:multiLevelType w:val="hybridMultilevel"/>
    <w:tmpl w:val="B3BA5AF0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7" w15:restartNumberingAfterBreak="0">
    <w:nsid w:val="188024FA"/>
    <w:multiLevelType w:val="hybridMultilevel"/>
    <w:tmpl w:val="822C5B76"/>
    <w:lvl w:ilvl="0" w:tplc="E438FF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D6D16DC"/>
    <w:multiLevelType w:val="hybridMultilevel"/>
    <w:tmpl w:val="45D08AAC"/>
    <w:lvl w:ilvl="0" w:tplc="4B5C64A6">
      <w:start w:val="1"/>
      <w:numFmt w:val="bullet"/>
      <w:lvlText w:val=""/>
      <w:lvlJc w:val="center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9A49A7"/>
    <w:multiLevelType w:val="hybridMultilevel"/>
    <w:tmpl w:val="B99C0A8A"/>
    <w:lvl w:ilvl="0" w:tplc="E438FF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8404B7"/>
    <w:multiLevelType w:val="hybridMultilevel"/>
    <w:tmpl w:val="98989184"/>
    <w:lvl w:ilvl="0" w:tplc="2DCC5738">
      <w:start w:val="3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2E24C47"/>
    <w:multiLevelType w:val="hybridMultilevel"/>
    <w:tmpl w:val="1486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902EA"/>
    <w:multiLevelType w:val="hybridMultilevel"/>
    <w:tmpl w:val="F46A4A5A"/>
    <w:lvl w:ilvl="0" w:tplc="E438F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EB7868"/>
    <w:multiLevelType w:val="hybridMultilevel"/>
    <w:tmpl w:val="E3528268"/>
    <w:lvl w:ilvl="0" w:tplc="E438F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DB1F41"/>
    <w:multiLevelType w:val="hybridMultilevel"/>
    <w:tmpl w:val="5CC2D31E"/>
    <w:lvl w:ilvl="0" w:tplc="4B5C64A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3B0A9B"/>
    <w:multiLevelType w:val="hybridMultilevel"/>
    <w:tmpl w:val="8B82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865D7"/>
    <w:multiLevelType w:val="hybridMultilevel"/>
    <w:tmpl w:val="0AE4144E"/>
    <w:lvl w:ilvl="0" w:tplc="4B5C64A6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664104"/>
    <w:multiLevelType w:val="hybridMultilevel"/>
    <w:tmpl w:val="8BFCC66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BDD7D34"/>
    <w:multiLevelType w:val="hybridMultilevel"/>
    <w:tmpl w:val="A1385D50"/>
    <w:lvl w:ilvl="0" w:tplc="906E6D8A">
      <w:start w:val="4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9" w15:restartNumberingAfterBreak="0">
    <w:nsid w:val="5C00313F"/>
    <w:multiLevelType w:val="hybridMultilevel"/>
    <w:tmpl w:val="E0AE1B1E"/>
    <w:lvl w:ilvl="0" w:tplc="4B5C64A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DD6D81"/>
    <w:multiLevelType w:val="hybridMultilevel"/>
    <w:tmpl w:val="1E2CD84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AD756A"/>
    <w:multiLevelType w:val="hybridMultilevel"/>
    <w:tmpl w:val="2320F090"/>
    <w:lvl w:ilvl="0" w:tplc="A26CABEC">
      <w:start w:val="5"/>
      <w:numFmt w:val="bullet"/>
      <w:lvlText w:val="-"/>
      <w:lvlJc w:val="left"/>
      <w:pPr>
        <w:ind w:left="1069" w:hanging="360"/>
      </w:pPr>
      <w:rPr>
        <w:rFonts w:ascii="PT Astra Serif" w:eastAsia="Calibr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59C6A38"/>
    <w:multiLevelType w:val="hybridMultilevel"/>
    <w:tmpl w:val="80688748"/>
    <w:lvl w:ilvl="0" w:tplc="A034764A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364D41"/>
    <w:multiLevelType w:val="hybridMultilevel"/>
    <w:tmpl w:val="E1AE4C5C"/>
    <w:lvl w:ilvl="0" w:tplc="4B5C64A6">
      <w:start w:val="1"/>
      <w:numFmt w:val="bullet"/>
      <w:lvlText w:val=""/>
      <w:lvlJc w:val="center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9131ED"/>
    <w:multiLevelType w:val="hybridMultilevel"/>
    <w:tmpl w:val="1D8CC6D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4792506"/>
    <w:multiLevelType w:val="hybridMultilevel"/>
    <w:tmpl w:val="2ADEF630"/>
    <w:lvl w:ilvl="0" w:tplc="E438FF4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954E58"/>
    <w:multiLevelType w:val="hybridMultilevel"/>
    <w:tmpl w:val="99724A8E"/>
    <w:lvl w:ilvl="0" w:tplc="4B5C64A6">
      <w:start w:val="1"/>
      <w:numFmt w:val="bullet"/>
      <w:lvlText w:val=""/>
      <w:lvlJc w:val="center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25"/>
  </w:num>
  <w:num w:numId="5">
    <w:abstractNumId w:val="13"/>
  </w:num>
  <w:num w:numId="6">
    <w:abstractNumId w:val="9"/>
  </w:num>
  <w:num w:numId="7">
    <w:abstractNumId w:val="6"/>
  </w:num>
  <w:num w:numId="8">
    <w:abstractNumId w:val="20"/>
  </w:num>
  <w:num w:numId="9">
    <w:abstractNumId w:val="2"/>
  </w:num>
  <w:num w:numId="10">
    <w:abstractNumId w:val="3"/>
  </w:num>
  <w:num w:numId="11">
    <w:abstractNumId w:val="11"/>
  </w:num>
  <w:num w:numId="12">
    <w:abstractNumId w:val="18"/>
  </w:num>
  <w:num w:numId="13">
    <w:abstractNumId w:val="10"/>
  </w:num>
  <w:num w:numId="14">
    <w:abstractNumId w:val="19"/>
  </w:num>
  <w:num w:numId="15">
    <w:abstractNumId w:val="5"/>
  </w:num>
  <w:num w:numId="1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6"/>
  </w:num>
  <w:num w:numId="19">
    <w:abstractNumId w:val="14"/>
  </w:num>
  <w:num w:numId="20">
    <w:abstractNumId w:val="4"/>
  </w:num>
  <w:num w:numId="21">
    <w:abstractNumId w:val="8"/>
  </w:num>
  <w:num w:numId="22">
    <w:abstractNumId w:val="15"/>
  </w:num>
  <w:num w:numId="23">
    <w:abstractNumId w:val="17"/>
  </w:num>
  <w:num w:numId="24">
    <w:abstractNumId w:val="24"/>
  </w:num>
  <w:num w:numId="25">
    <w:abstractNumId w:val="0"/>
  </w:num>
  <w:num w:numId="26">
    <w:abstractNumId w:val="16"/>
  </w:num>
  <w:num w:numId="27">
    <w:abstractNumId w:val="23"/>
  </w:num>
  <w:num w:numId="28">
    <w:abstractNumId w:val="21"/>
  </w:num>
  <w:num w:numId="29">
    <w:abstractNumId w:val="22"/>
  </w:num>
  <w:num w:numId="3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6B"/>
    <w:rsid w:val="000002B5"/>
    <w:rsid w:val="00000531"/>
    <w:rsid w:val="00000547"/>
    <w:rsid w:val="00001094"/>
    <w:rsid w:val="00002A73"/>
    <w:rsid w:val="00002F1F"/>
    <w:rsid w:val="000031BE"/>
    <w:rsid w:val="00003381"/>
    <w:rsid w:val="000035A0"/>
    <w:rsid w:val="00003BFD"/>
    <w:rsid w:val="00003CFE"/>
    <w:rsid w:val="00004539"/>
    <w:rsid w:val="00004649"/>
    <w:rsid w:val="00004682"/>
    <w:rsid w:val="0000470B"/>
    <w:rsid w:val="00004788"/>
    <w:rsid w:val="00005C0F"/>
    <w:rsid w:val="00005E59"/>
    <w:rsid w:val="00006843"/>
    <w:rsid w:val="00006849"/>
    <w:rsid w:val="00006F44"/>
    <w:rsid w:val="00007D4D"/>
    <w:rsid w:val="00007F9C"/>
    <w:rsid w:val="00010C2E"/>
    <w:rsid w:val="00010CAE"/>
    <w:rsid w:val="000112D7"/>
    <w:rsid w:val="000112D8"/>
    <w:rsid w:val="00011571"/>
    <w:rsid w:val="000117E2"/>
    <w:rsid w:val="00011B32"/>
    <w:rsid w:val="000128AF"/>
    <w:rsid w:val="00012AAB"/>
    <w:rsid w:val="000130E3"/>
    <w:rsid w:val="000135FC"/>
    <w:rsid w:val="000137B9"/>
    <w:rsid w:val="00013C56"/>
    <w:rsid w:val="00013D6E"/>
    <w:rsid w:val="00014AA9"/>
    <w:rsid w:val="00014BED"/>
    <w:rsid w:val="00014E23"/>
    <w:rsid w:val="00015420"/>
    <w:rsid w:val="00015EDB"/>
    <w:rsid w:val="0001605A"/>
    <w:rsid w:val="00016286"/>
    <w:rsid w:val="00016D93"/>
    <w:rsid w:val="00016FE0"/>
    <w:rsid w:val="00017A1F"/>
    <w:rsid w:val="00017A4E"/>
    <w:rsid w:val="00020498"/>
    <w:rsid w:val="00020A31"/>
    <w:rsid w:val="00020A66"/>
    <w:rsid w:val="00020B14"/>
    <w:rsid w:val="00020D8D"/>
    <w:rsid w:val="00020E4B"/>
    <w:rsid w:val="000213C9"/>
    <w:rsid w:val="00021509"/>
    <w:rsid w:val="000220AC"/>
    <w:rsid w:val="00022696"/>
    <w:rsid w:val="00023664"/>
    <w:rsid w:val="00023750"/>
    <w:rsid w:val="00023932"/>
    <w:rsid w:val="00023CBD"/>
    <w:rsid w:val="00024609"/>
    <w:rsid w:val="000247A5"/>
    <w:rsid w:val="000247EE"/>
    <w:rsid w:val="000249F1"/>
    <w:rsid w:val="00024EAA"/>
    <w:rsid w:val="00024EC1"/>
    <w:rsid w:val="00024F3D"/>
    <w:rsid w:val="00025262"/>
    <w:rsid w:val="00025413"/>
    <w:rsid w:val="000254D0"/>
    <w:rsid w:val="00025650"/>
    <w:rsid w:val="00025C2E"/>
    <w:rsid w:val="00025E43"/>
    <w:rsid w:val="00025F13"/>
    <w:rsid w:val="0002681A"/>
    <w:rsid w:val="00026A1E"/>
    <w:rsid w:val="00026E21"/>
    <w:rsid w:val="0002748F"/>
    <w:rsid w:val="000275F1"/>
    <w:rsid w:val="00027C3E"/>
    <w:rsid w:val="00027CF9"/>
    <w:rsid w:val="00030137"/>
    <w:rsid w:val="00030385"/>
    <w:rsid w:val="000307A0"/>
    <w:rsid w:val="00031132"/>
    <w:rsid w:val="00031992"/>
    <w:rsid w:val="00031D8D"/>
    <w:rsid w:val="000328FD"/>
    <w:rsid w:val="00032D7B"/>
    <w:rsid w:val="00033459"/>
    <w:rsid w:val="000339FB"/>
    <w:rsid w:val="00033A8E"/>
    <w:rsid w:val="00033CE8"/>
    <w:rsid w:val="00033DEB"/>
    <w:rsid w:val="0003428F"/>
    <w:rsid w:val="00034413"/>
    <w:rsid w:val="000344E9"/>
    <w:rsid w:val="00034797"/>
    <w:rsid w:val="0003485C"/>
    <w:rsid w:val="000348F8"/>
    <w:rsid w:val="00034D2C"/>
    <w:rsid w:val="00034F40"/>
    <w:rsid w:val="00035343"/>
    <w:rsid w:val="00035672"/>
    <w:rsid w:val="00035AC7"/>
    <w:rsid w:val="00035E9C"/>
    <w:rsid w:val="000365AE"/>
    <w:rsid w:val="000367DB"/>
    <w:rsid w:val="00036AE8"/>
    <w:rsid w:val="0004006E"/>
    <w:rsid w:val="00040654"/>
    <w:rsid w:val="0004072A"/>
    <w:rsid w:val="00040BF1"/>
    <w:rsid w:val="00040D18"/>
    <w:rsid w:val="0004101D"/>
    <w:rsid w:val="00041108"/>
    <w:rsid w:val="000424EC"/>
    <w:rsid w:val="00042946"/>
    <w:rsid w:val="0004440A"/>
    <w:rsid w:val="000451F4"/>
    <w:rsid w:val="000455BC"/>
    <w:rsid w:val="0004579E"/>
    <w:rsid w:val="0004618C"/>
    <w:rsid w:val="0004691C"/>
    <w:rsid w:val="00046D3C"/>
    <w:rsid w:val="00046FC8"/>
    <w:rsid w:val="0004740B"/>
    <w:rsid w:val="00047795"/>
    <w:rsid w:val="000479F7"/>
    <w:rsid w:val="00047F77"/>
    <w:rsid w:val="000510E0"/>
    <w:rsid w:val="000516FE"/>
    <w:rsid w:val="0005192B"/>
    <w:rsid w:val="0005200F"/>
    <w:rsid w:val="000520B2"/>
    <w:rsid w:val="00052A24"/>
    <w:rsid w:val="00052D53"/>
    <w:rsid w:val="00052E8B"/>
    <w:rsid w:val="000530AE"/>
    <w:rsid w:val="000533D2"/>
    <w:rsid w:val="000536E0"/>
    <w:rsid w:val="000543C9"/>
    <w:rsid w:val="00054430"/>
    <w:rsid w:val="000548B6"/>
    <w:rsid w:val="00054D60"/>
    <w:rsid w:val="00054E4D"/>
    <w:rsid w:val="0005515E"/>
    <w:rsid w:val="00055458"/>
    <w:rsid w:val="00055E99"/>
    <w:rsid w:val="00056353"/>
    <w:rsid w:val="00056540"/>
    <w:rsid w:val="00056C8F"/>
    <w:rsid w:val="00056E0E"/>
    <w:rsid w:val="00057147"/>
    <w:rsid w:val="000571D7"/>
    <w:rsid w:val="00060414"/>
    <w:rsid w:val="0006079B"/>
    <w:rsid w:val="00060A74"/>
    <w:rsid w:val="00061ED7"/>
    <w:rsid w:val="00062227"/>
    <w:rsid w:val="00062CBD"/>
    <w:rsid w:val="00062D41"/>
    <w:rsid w:val="00064C0E"/>
    <w:rsid w:val="00064C4F"/>
    <w:rsid w:val="000654DF"/>
    <w:rsid w:val="000659E6"/>
    <w:rsid w:val="00065ABB"/>
    <w:rsid w:val="00065AD0"/>
    <w:rsid w:val="00065D01"/>
    <w:rsid w:val="000663E5"/>
    <w:rsid w:val="00066A68"/>
    <w:rsid w:val="00067C9C"/>
    <w:rsid w:val="000702A0"/>
    <w:rsid w:val="0007086F"/>
    <w:rsid w:val="0007094D"/>
    <w:rsid w:val="00070D12"/>
    <w:rsid w:val="00070E03"/>
    <w:rsid w:val="00071116"/>
    <w:rsid w:val="000718C0"/>
    <w:rsid w:val="00071F33"/>
    <w:rsid w:val="00071F88"/>
    <w:rsid w:val="000720E3"/>
    <w:rsid w:val="0007212D"/>
    <w:rsid w:val="00072FA5"/>
    <w:rsid w:val="000731A6"/>
    <w:rsid w:val="00073F4A"/>
    <w:rsid w:val="00073FEB"/>
    <w:rsid w:val="00074425"/>
    <w:rsid w:val="00074940"/>
    <w:rsid w:val="00075872"/>
    <w:rsid w:val="00075A00"/>
    <w:rsid w:val="00075E3A"/>
    <w:rsid w:val="000761B4"/>
    <w:rsid w:val="00076AC9"/>
    <w:rsid w:val="00076DCF"/>
    <w:rsid w:val="00077206"/>
    <w:rsid w:val="00077961"/>
    <w:rsid w:val="00077A2A"/>
    <w:rsid w:val="00077F71"/>
    <w:rsid w:val="00081358"/>
    <w:rsid w:val="00081E78"/>
    <w:rsid w:val="000825BC"/>
    <w:rsid w:val="0008290D"/>
    <w:rsid w:val="000829CD"/>
    <w:rsid w:val="00082DAC"/>
    <w:rsid w:val="00083117"/>
    <w:rsid w:val="000831DE"/>
    <w:rsid w:val="00083839"/>
    <w:rsid w:val="0008392A"/>
    <w:rsid w:val="000843F9"/>
    <w:rsid w:val="00084451"/>
    <w:rsid w:val="00084510"/>
    <w:rsid w:val="00084766"/>
    <w:rsid w:val="00085751"/>
    <w:rsid w:val="00085D23"/>
    <w:rsid w:val="000875B1"/>
    <w:rsid w:val="00087927"/>
    <w:rsid w:val="00087B89"/>
    <w:rsid w:val="000906C0"/>
    <w:rsid w:val="000908C4"/>
    <w:rsid w:val="00091319"/>
    <w:rsid w:val="0009137C"/>
    <w:rsid w:val="00091490"/>
    <w:rsid w:val="00091601"/>
    <w:rsid w:val="00091711"/>
    <w:rsid w:val="00091E6E"/>
    <w:rsid w:val="0009232D"/>
    <w:rsid w:val="000923F1"/>
    <w:rsid w:val="000925C5"/>
    <w:rsid w:val="0009260F"/>
    <w:rsid w:val="000936AB"/>
    <w:rsid w:val="0009382B"/>
    <w:rsid w:val="000949E7"/>
    <w:rsid w:val="0009515E"/>
    <w:rsid w:val="00095322"/>
    <w:rsid w:val="00095446"/>
    <w:rsid w:val="00096D3B"/>
    <w:rsid w:val="0009776D"/>
    <w:rsid w:val="000A0A17"/>
    <w:rsid w:val="000A0DE3"/>
    <w:rsid w:val="000A0FC8"/>
    <w:rsid w:val="000A1BF3"/>
    <w:rsid w:val="000A1BFB"/>
    <w:rsid w:val="000A1D29"/>
    <w:rsid w:val="000A216B"/>
    <w:rsid w:val="000A2605"/>
    <w:rsid w:val="000A26E8"/>
    <w:rsid w:val="000A2A01"/>
    <w:rsid w:val="000A31AF"/>
    <w:rsid w:val="000A3270"/>
    <w:rsid w:val="000A35B5"/>
    <w:rsid w:val="000A3740"/>
    <w:rsid w:val="000A416D"/>
    <w:rsid w:val="000A434F"/>
    <w:rsid w:val="000A459F"/>
    <w:rsid w:val="000A48B3"/>
    <w:rsid w:val="000A4BD4"/>
    <w:rsid w:val="000A51D3"/>
    <w:rsid w:val="000A52D3"/>
    <w:rsid w:val="000A52E7"/>
    <w:rsid w:val="000A5F62"/>
    <w:rsid w:val="000A62FC"/>
    <w:rsid w:val="000A670B"/>
    <w:rsid w:val="000A68F6"/>
    <w:rsid w:val="000A73AD"/>
    <w:rsid w:val="000A7589"/>
    <w:rsid w:val="000A785C"/>
    <w:rsid w:val="000A7CE9"/>
    <w:rsid w:val="000A7DF7"/>
    <w:rsid w:val="000B1233"/>
    <w:rsid w:val="000B1575"/>
    <w:rsid w:val="000B1D36"/>
    <w:rsid w:val="000B1DA9"/>
    <w:rsid w:val="000B1E38"/>
    <w:rsid w:val="000B1ED4"/>
    <w:rsid w:val="000B242A"/>
    <w:rsid w:val="000B250C"/>
    <w:rsid w:val="000B2BA1"/>
    <w:rsid w:val="000B39EE"/>
    <w:rsid w:val="000B3A86"/>
    <w:rsid w:val="000B3D3B"/>
    <w:rsid w:val="000B4077"/>
    <w:rsid w:val="000B4223"/>
    <w:rsid w:val="000B44BA"/>
    <w:rsid w:val="000B4764"/>
    <w:rsid w:val="000B47A2"/>
    <w:rsid w:val="000B487B"/>
    <w:rsid w:val="000B5718"/>
    <w:rsid w:val="000B5746"/>
    <w:rsid w:val="000B6015"/>
    <w:rsid w:val="000B618B"/>
    <w:rsid w:val="000B6A77"/>
    <w:rsid w:val="000B701A"/>
    <w:rsid w:val="000B730C"/>
    <w:rsid w:val="000B7476"/>
    <w:rsid w:val="000B7C8D"/>
    <w:rsid w:val="000B7E6F"/>
    <w:rsid w:val="000C0164"/>
    <w:rsid w:val="000C0509"/>
    <w:rsid w:val="000C088E"/>
    <w:rsid w:val="000C0B6B"/>
    <w:rsid w:val="000C0B87"/>
    <w:rsid w:val="000C0D6D"/>
    <w:rsid w:val="000C14FD"/>
    <w:rsid w:val="000C1A41"/>
    <w:rsid w:val="000C1E19"/>
    <w:rsid w:val="000C259F"/>
    <w:rsid w:val="000C267F"/>
    <w:rsid w:val="000C2F73"/>
    <w:rsid w:val="000C300A"/>
    <w:rsid w:val="000C3233"/>
    <w:rsid w:val="000C3F48"/>
    <w:rsid w:val="000C4271"/>
    <w:rsid w:val="000C489E"/>
    <w:rsid w:val="000C4ABA"/>
    <w:rsid w:val="000C4C0E"/>
    <w:rsid w:val="000C4E51"/>
    <w:rsid w:val="000C51D4"/>
    <w:rsid w:val="000C52FD"/>
    <w:rsid w:val="000C5587"/>
    <w:rsid w:val="000C5948"/>
    <w:rsid w:val="000C5E6C"/>
    <w:rsid w:val="000C60E7"/>
    <w:rsid w:val="000C61FE"/>
    <w:rsid w:val="000C6A02"/>
    <w:rsid w:val="000C6CA4"/>
    <w:rsid w:val="000C6E2A"/>
    <w:rsid w:val="000C6E47"/>
    <w:rsid w:val="000C76C0"/>
    <w:rsid w:val="000C7785"/>
    <w:rsid w:val="000C7BA5"/>
    <w:rsid w:val="000D050C"/>
    <w:rsid w:val="000D1AA8"/>
    <w:rsid w:val="000D1BFD"/>
    <w:rsid w:val="000D26DB"/>
    <w:rsid w:val="000D277A"/>
    <w:rsid w:val="000D286F"/>
    <w:rsid w:val="000D2A8E"/>
    <w:rsid w:val="000D2A98"/>
    <w:rsid w:val="000D2E6A"/>
    <w:rsid w:val="000D2F4D"/>
    <w:rsid w:val="000D30DD"/>
    <w:rsid w:val="000D33BF"/>
    <w:rsid w:val="000D34A2"/>
    <w:rsid w:val="000D39B5"/>
    <w:rsid w:val="000D3D66"/>
    <w:rsid w:val="000D47F6"/>
    <w:rsid w:val="000D602D"/>
    <w:rsid w:val="000D659D"/>
    <w:rsid w:val="000D6A7E"/>
    <w:rsid w:val="000D6C11"/>
    <w:rsid w:val="000D75BD"/>
    <w:rsid w:val="000D7BA4"/>
    <w:rsid w:val="000E0714"/>
    <w:rsid w:val="000E08F1"/>
    <w:rsid w:val="000E0CB9"/>
    <w:rsid w:val="000E0D54"/>
    <w:rsid w:val="000E13E8"/>
    <w:rsid w:val="000E1EF4"/>
    <w:rsid w:val="000E25C9"/>
    <w:rsid w:val="000E37A3"/>
    <w:rsid w:val="000E3992"/>
    <w:rsid w:val="000E3C33"/>
    <w:rsid w:val="000E3D6F"/>
    <w:rsid w:val="000E49E0"/>
    <w:rsid w:val="000E49EF"/>
    <w:rsid w:val="000E4EDB"/>
    <w:rsid w:val="000E5485"/>
    <w:rsid w:val="000E5676"/>
    <w:rsid w:val="000E5C83"/>
    <w:rsid w:val="000E6545"/>
    <w:rsid w:val="000E6FB1"/>
    <w:rsid w:val="000E72AC"/>
    <w:rsid w:val="000E7ACE"/>
    <w:rsid w:val="000E7EAC"/>
    <w:rsid w:val="000F03C1"/>
    <w:rsid w:val="000F0869"/>
    <w:rsid w:val="000F13D0"/>
    <w:rsid w:val="000F1785"/>
    <w:rsid w:val="000F19C2"/>
    <w:rsid w:val="000F26CF"/>
    <w:rsid w:val="000F2A91"/>
    <w:rsid w:val="000F2AD6"/>
    <w:rsid w:val="000F32C5"/>
    <w:rsid w:val="000F335F"/>
    <w:rsid w:val="000F36C0"/>
    <w:rsid w:val="000F3A8B"/>
    <w:rsid w:val="000F3B9B"/>
    <w:rsid w:val="000F3C34"/>
    <w:rsid w:val="000F3FBD"/>
    <w:rsid w:val="000F3FE7"/>
    <w:rsid w:val="000F40FC"/>
    <w:rsid w:val="000F470D"/>
    <w:rsid w:val="000F4926"/>
    <w:rsid w:val="000F4C73"/>
    <w:rsid w:val="000F4DB6"/>
    <w:rsid w:val="000F4E50"/>
    <w:rsid w:val="000F51EE"/>
    <w:rsid w:val="000F5746"/>
    <w:rsid w:val="000F5AAD"/>
    <w:rsid w:val="000F5FEB"/>
    <w:rsid w:val="000F6141"/>
    <w:rsid w:val="000F6237"/>
    <w:rsid w:val="000F6CC8"/>
    <w:rsid w:val="000F6DFD"/>
    <w:rsid w:val="000F6E1A"/>
    <w:rsid w:val="000F7005"/>
    <w:rsid w:val="000F7185"/>
    <w:rsid w:val="000F7D6A"/>
    <w:rsid w:val="000F7FA4"/>
    <w:rsid w:val="00100610"/>
    <w:rsid w:val="001011C8"/>
    <w:rsid w:val="00101283"/>
    <w:rsid w:val="00101557"/>
    <w:rsid w:val="00101734"/>
    <w:rsid w:val="001024E9"/>
    <w:rsid w:val="00102710"/>
    <w:rsid w:val="00102967"/>
    <w:rsid w:val="00102EBE"/>
    <w:rsid w:val="00103006"/>
    <w:rsid w:val="00103571"/>
    <w:rsid w:val="001035C2"/>
    <w:rsid w:val="00103759"/>
    <w:rsid w:val="00103A15"/>
    <w:rsid w:val="00103B82"/>
    <w:rsid w:val="001044C5"/>
    <w:rsid w:val="001048C7"/>
    <w:rsid w:val="00104CEB"/>
    <w:rsid w:val="00104D15"/>
    <w:rsid w:val="00104E1F"/>
    <w:rsid w:val="0010564D"/>
    <w:rsid w:val="00105A0E"/>
    <w:rsid w:val="00105AA6"/>
    <w:rsid w:val="00106735"/>
    <w:rsid w:val="0010689B"/>
    <w:rsid w:val="001079C7"/>
    <w:rsid w:val="0011017B"/>
    <w:rsid w:val="00110BBB"/>
    <w:rsid w:val="001112C6"/>
    <w:rsid w:val="00112683"/>
    <w:rsid w:val="001128C3"/>
    <w:rsid w:val="001133A4"/>
    <w:rsid w:val="001138B7"/>
    <w:rsid w:val="00113B3B"/>
    <w:rsid w:val="00113CC8"/>
    <w:rsid w:val="00114005"/>
    <w:rsid w:val="00114125"/>
    <w:rsid w:val="00114329"/>
    <w:rsid w:val="001143C1"/>
    <w:rsid w:val="001144CB"/>
    <w:rsid w:val="00114C60"/>
    <w:rsid w:val="00115C9A"/>
    <w:rsid w:val="00115F3F"/>
    <w:rsid w:val="00116576"/>
    <w:rsid w:val="0011675E"/>
    <w:rsid w:val="00116838"/>
    <w:rsid w:val="00117306"/>
    <w:rsid w:val="00117378"/>
    <w:rsid w:val="00117B64"/>
    <w:rsid w:val="00120516"/>
    <w:rsid w:val="00120711"/>
    <w:rsid w:val="00121513"/>
    <w:rsid w:val="00121FB6"/>
    <w:rsid w:val="00122353"/>
    <w:rsid w:val="001225D8"/>
    <w:rsid w:val="00122F81"/>
    <w:rsid w:val="001232A8"/>
    <w:rsid w:val="00124C39"/>
    <w:rsid w:val="001259F5"/>
    <w:rsid w:val="001263F0"/>
    <w:rsid w:val="00126AB7"/>
    <w:rsid w:val="00126B4C"/>
    <w:rsid w:val="00126D82"/>
    <w:rsid w:val="00127091"/>
    <w:rsid w:val="00127374"/>
    <w:rsid w:val="00127E1D"/>
    <w:rsid w:val="00127E72"/>
    <w:rsid w:val="00130137"/>
    <w:rsid w:val="00130286"/>
    <w:rsid w:val="001303E1"/>
    <w:rsid w:val="0013045E"/>
    <w:rsid w:val="00130D2C"/>
    <w:rsid w:val="00131132"/>
    <w:rsid w:val="00131516"/>
    <w:rsid w:val="00131D8A"/>
    <w:rsid w:val="0013208A"/>
    <w:rsid w:val="00132432"/>
    <w:rsid w:val="001328E3"/>
    <w:rsid w:val="001330AA"/>
    <w:rsid w:val="001335A1"/>
    <w:rsid w:val="001337B4"/>
    <w:rsid w:val="00133F7B"/>
    <w:rsid w:val="00134153"/>
    <w:rsid w:val="00134D04"/>
    <w:rsid w:val="00134DDA"/>
    <w:rsid w:val="0013522E"/>
    <w:rsid w:val="00135367"/>
    <w:rsid w:val="0013565B"/>
    <w:rsid w:val="00135C1E"/>
    <w:rsid w:val="0013615B"/>
    <w:rsid w:val="00136362"/>
    <w:rsid w:val="00136711"/>
    <w:rsid w:val="00136850"/>
    <w:rsid w:val="00137024"/>
    <w:rsid w:val="0013721A"/>
    <w:rsid w:val="00137406"/>
    <w:rsid w:val="001377B0"/>
    <w:rsid w:val="00137F3B"/>
    <w:rsid w:val="00140714"/>
    <w:rsid w:val="00140742"/>
    <w:rsid w:val="00140B70"/>
    <w:rsid w:val="0014195D"/>
    <w:rsid w:val="00141B98"/>
    <w:rsid w:val="00142058"/>
    <w:rsid w:val="001420EC"/>
    <w:rsid w:val="00142E0C"/>
    <w:rsid w:val="00142EE4"/>
    <w:rsid w:val="00143162"/>
    <w:rsid w:val="0014344A"/>
    <w:rsid w:val="00143520"/>
    <w:rsid w:val="0014398B"/>
    <w:rsid w:val="001440FE"/>
    <w:rsid w:val="00144DC2"/>
    <w:rsid w:val="00144E61"/>
    <w:rsid w:val="00145060"/>
    <w:rsid w:val="001454B5"/>
    <w:rsid w:val="0014584D"/>
    <w:rsid w:val="00145E97"/>
    <w:rsid w:val="001461D9"/>
    <w:rsid w:val="001478A5"/>
    <w:rsid w:val="00150461"/>
    <w:rsid w:val="00150629"/>
    <w:rsid w:val="00150E34"/>
    <w:rsid w:val="00151B49"/>
    <w:rsid w:val="00151CC0"/>
    <w:rsid w:val="00151E72"/>
    <w:rsid w:val="00152BFA"/>
    <w:rsid w:val="00152DFA"/>
    <w:rsid w:val="00153233"/>
    <w:rsid w:val="001537C8"/>
    <w:rsid w:val="00153CF1"/>
    <w:rsid w:val="00154956"/>
    <w:rsid w:val="00155BA4"/>
    <w:rsid w:val="001560E9"/>
    <w:rsid w:val="00156A25"/>
    <w:rsid w:val="001572C8"/>
    <w:rsid w:val="001576BA"/>
    <w:rsid w:val="001579A1"/>
    <w:rsid w:val="001604A2"/>
    <w:rsid w:val="00161C04"/>
    <w:rsid w:val="0016209D"/>
    <w:rsid w:val="0016217D"/>
    <w:rsid w:val="001622B7"/>
    <w:rsid w:val="00162AF3"/>
    <w:rsid w:val="00162CA0"/>
    <w:rsid w:val="00163AAE"/>
    <w:rsid w:val="001642A8"/>
    <w:rsid w:val="00164749"/>
    <w:rsid w:val="00164BE6"/>
    <w:rsid w:val="00164C2D"/>
    <w:rsid w:val="00164C77"/>
    <w:rsid w:val="00164EDE"/>
    <w:rsid w:val="00165653"/>
    <w:rsid w:val="001660B5"/>
    <w:rsid w:val="0016611D"/>
    <w:rsid w:val="001664B0"/>
    <w:rsid w:val="00166D50"/>
    <w:rsid w:val="00166FD4"/>
    <w:rsid w:val="0016762B"/>
    <w:rsid w:val="00167AC7"/>
    <w:rsid w:val="00167B86"/>
    <w:rsid w:val="00167DF9"/>
    <w:rsid w:val="001700BD"/>
    <w:rsid w:val="00170830"/>
    <w:rsid w:val="00171073"/>
    <w:rsid w:val="001718B9"/>
    <w:rsid w:val="0017203A"/>
    <w:rsid w:val="00172615"/>
    <w:rsid w:val="00172C22"/>
    <w:rsid w:val="0017334E"/>
    <w:rsid w:val="001740D8"/>
    <w:rsid w:val="00174A51"/>
    <w:rsid w:val="00174C02"/>
    <w:rsid w:val="00174D05"/>
    <w:rsid w:val="00175067"/>
    <w:rsid w:val="00175130"/>
    <w:rsid w:val="0017593B"/>
    <w:rsid w:val="00175D65"/>
    <w:rsid w:val="00176F77"/>
    <w:rsid w:val="001772F2"/>
    <w:rsid w:val="001774CA"/>
    <w:rsid w:val="0017771F"/>
    <w:rsid w:val="0017799F"/>
    <w:rsid w:val="0018130E"/>
    <w:rsid w:val="001814C1"/>
    <w:rsid w:val="001819FE"/>
    <w:rsid w:val="00181CBA"/>
    <w:rsid w:val="00181F4E"/>
    <w:rsid w:val="0018290E"/>
    <w:rsid w:val="00182B9E"/>
    <w:rsid w:val="00182D47"/>
    <w:rsid w:val="00182E9C"/>
    <w:rsid w:val="001835B2"/>
    <w:rsid w:val="00183682"/>
    <w:rsid w:val="001839AD"/>
    <w:rsid w:val="001839B9"/>
    <w:rsid w:val="00183A5C"/>
    <w:rsid w:val="00184E00"/>
    <w:rsid w:val="00184ECA"/>
    <w:rsid w:val="0018500B"/>
    <w:rsid w:val="001853E7"/>
    <w:rsid w:val="00186584"/>
    <w:rsid w:val="001867B0"/>
    <w:rsid w:val="00186A39"/>
    <w:rsid w:val="00186AC5"/>
    <w:rsid w:val="0018715D"/>
    <w:rsid w:val="00187206"/>
    <w:rsid w:val="00187379"/>
    <w:rsid w:val="00187434"/>
    <w:rsid w:val="00187888"/>
    <w:rsid w:val="00187CC8"/>
    <w:rsid w:val="00187FFA"/>
    <w:rsid w:val="0019090B"/>
    <w:rsid w:val="001909B5"/>
    <w:rsid w:val="00190F92"/>
    <w:rsid w:val="001917A5"/>
    <w:rsid w:val="00191D80"/>
    <w:rsid w:val="00192034"/>
    <w:rsid w:val="0019227C"/>
    <w:rsid w:val="00192D8C"/>
    <w:rsid w:val="00193098"/>
    <w:rsid w:val="00193099"/>
    <w:rsid w:val="00193134"/>
    <w:rsid w:val="001941CB"/>
    <w:rsid w:val="001948EF"/>
    <w:rsid w:val="00195818"/>
    <w:rsid w:val="00196367"/>
    <w:rsid w:val="0019655B"/>
    <w:rsid w:val="001965D4"/>
    <w:rsid w:val="001967A5"/>
    <w:rsid w:val="00196EE8"/>
    <w:rsid w:val="0019749B"/>
    <w:rsid w:val="001976C8"/>
    <w:rsid w:val="00197703"/>
    <w:rsid w:val="00197DF9"/>
    <w:rsid w:val="001A03C8"/>
    <w:rsid w:val="001A07BA"/>
    <w:rsid w:val="001A0829"/>
    <w:rsid w:val="001A0928"/>
    <w:rsid w:val="001A0E70"/>
    <w:rsid w:val="001A1525"/>
    <w:rsid w:val="001A158F"/>
    <w:rsid w:val="001A159D"/>
    <w:rsid w:val="001A1758"/>
    <w:rsid w:val="001A1DE4"/>
    <w:rsid w:val="001A26CB"/>
    <w:rsid w:val="001A2ABB"/>
    <w:rsid w:val="001A38D9"/>
    <w:rsid w:val="001A4F83"/>
    <w:rsid w:val="001A586D"/>
    <w:rsid w:val="001A5CA1"/>
    <w:rsid w:val="001A5DBA"/>
    <w:rsid w:val="001A5E9E"/>
    <w:rsid w:val="001A61F4"/>
    <w:rsid w:val="001A6506"/>
    <w:rsid w:val="001A6E7A"/>
    <w:rsid w:val="001A6EA5"/>
    <w:rsid w:val="001A7103"/>
    <w:rsid w:val="001A7621"/>
    <w:rsid w:val="001A7D83"/>
    <w:rsid w:val="001B0E4F"/>
    <w:rsid w:val="001B101D"/>
    <w:rsid w:val="001B1070"/>
    <w:rsid w:val="001B14FB"/>
    <w:rsid w:val="001B1526"/>
    <w:rsid w:val="001B16FF"/>
    <w:rsid w:val="001B2463"/>
    <w:rsid w:val="001B272F"/>
    <w:rsid w:val="001B2C6B"/>
    <w:rsid w:val="001B2DE8"/>
    <w:rsid w:val="001B326D"/>
    <w:rsid w:val="001B34AC"/>
    <w:rsid w:val="001B3959"/>
    <w:rsid w:val="001B4200"/>
    <w:rsid w:val="001B50C2"/>
    <w:rsid w:val="001B5420"/>
    <w:rsid w:val="001B58FD"/>
    <w:rsid w:val="001B5972"/>
    <w:rsid w:val="001B6639"/>
    <w:rsid w:val="001B6661"/>
    <w:rsid w:val="001B6A3C"/>
    <w:rsid w:val="001B7C95"/>
    <w:rsid w:val="001C019B"/>
    <w:rsid w:val="001C024C"/>
    <w:rsid w:val="001C0594"/>
    <w:rsid w:val="001C0EBF"/>
    <w:rsid w:val="001C0F1B"/>
    <w:rsid w:val="001C1153"/>
    <w:rsid w:val="001C16BE"/>
    <w:rsid w:val="001C234B"/>
    <w:rsid w:val="001C2B54"/>
    <w:rsid w:val="001C31F1"/>
    <w:rsid w:val="001C326E"/>
    <w:rsid w:val="001C3C33"/>
    <w:rsid w:val="001C41D3"/>
    <w:rsid w:val="001C5072"/>
    <w:rsid w:val="001C5634"/>
    <w:rsid w:val="001C5BBE"/>
    <w:rsid w:val="001C6717"/>
    <w:rsid w:val="001C6D31"/>
    <w:rsid w:val="001C70A0"/>
    <w:rsid w:val="001C7743"/>
    <w:rsid w:val="001C7F75"/>
    <w:rsid w:val="001D0298"/>
    <w:rsid w:val="001D03BF"/>
    <w:rsid w:val="001D057C"/>
    <w:rsid w:val="001D1D20"/>
    <w:rsid w:val="001D2561"/>
    <w:rsid w:val="001D2586"/>
    <w:rsid w:val="001D2A2B"/>
    <w:rsid w:val="001D2D9A"/>
    <w:rsid w:val="001D2F39"/>
    <w:rsid w:val="001D302D"/>
    <w:rsid w:val="001D356B"/>
    <w:rsid w:val="001D38E7"/>
    <w:rsid w:val="001D3A39"/>
    <w:rsid w:val="001D468C"/>
    <w:rsid w:val="001D4790"/>
    <w:rsid w:val="001D4AAA"/>
    <w:rsid w:val="001D5374"/>
    <w:rsid w:val="001D543F"/>
    <w:rsid w:val="001D61C6"/>
    <w:rsid w:val="001D6277"/>
    <w:rsid w:val="001D62FB"/>
    <w:rsid w:val="001D665E"/>
    <w:rsid w:val="001D6C35"/>
    <w:rsid w:val="001D6C53"/>
    <w:rsid w:val="001D6D76"/>
    <w:rsid w:val="001D6E65"/>
    <w:rsid w:val="001D72E1"/>
    <w:rsid w:val="001D734B"/>
    <w:rsid w:val="001D7B3F"/>
    <w:rsid w:val="001E02ED"/>
    <w:rsid w:val="001E03B2"/>
    <w:rsid w:val="001E0B30"/>
    <w:rsid w:val="001E1354"/>
    <w:rsid w:val="001E20E7"/>
    <w:rsid w:val="001E2ABC"/>
    <w:rsid w:val="001E3882"/>
    <w:rsid w:val="001E41E8"/>
    <w:rsid w:val="001E4A78"/>
    <w:rsid w:val="001E4BEA"/>
    <w:rsid w:val="001E512C"/>
    <w:rsid w:val="001E5506"/>
    <w:rsid w:val="001E59FF"/>
    <w:rsid w:val="001E5C6D"/>
    <w:rsid w:val="001E5CB0"/>
    <w:rsid w:val="001E5E1F"/>
    <w:rsid w:val="001E5F98"/>
    <w:rsid w:val="001E6045"/>
    <w:rsid w:val="001E6671"/>
    <w:rsid w:val="001E674B"/>
    <w:rsid w:val="001E6C59"/>
    <w:rsid w:val="001E6D3C"/>
    <w:rsid w:val="001E6D4C"/>
    <w:rsid w:val="001E7527"/>
    <w:rsid w:val="001E7927"/>
    <w:rsid w:val="001E7B75"/>
    <w:rsid w:val="001E7D9B"/>
    <w:rsid w:val="001F04B1"/>
    <w:rsid w:val="001F15BE"/>
    <w:rsid w:val="001F1B2F"/>
    <w:rsid w:val="001F2136"/>
    <w:rsid w:val="001F2D8D"/>
    <w:rsid w:val="001F306B"/>
    <w:rsid w:val="001F3B6E"/>
    <w:rsid w:val="001F3F46"/>
    <w:rsid w:val="001F45ED"/>
    <w:rsid w:val="001F46D8"/>
    <w:rsid w:val="001F4DD9"/>
    <w:rsid w:val="001F4F80"/>
    <w:rsid w:val="001F4F99"/>
    <w:rsid w:val="001F5488"/>
    <w:rsid w:val="001F5CB1"/>
    <w:rsid w:val="001F5E0C"/>
    <w:rsid w:val="001F6293"/>
    <w:rsid w:val="001F68D3"/>
    <w:rsid w:val="001F6B2D"/>
    <w:rsid w:val="001F6DBC"/>
    <w:rsid w:val="001F76B8"/>
    <w:rsid w:val="001F78BC"/>
    <w:rsid w:val="001F7E74"/>
    <w:rsid w:val="002012C4"/>
    <w:rsid w:val="0020131F"/>
    <w:rsid w:val="0020161D"/>
    <w:rsid w:val="00201B63"/>
    <w:rsid w:val="002020C2"/>
    <w:rsid w:val="002024A2"/>
    <w:rsid w:val="002025BC"/>
    <w:rsid w:val="00202ACB"/>
    <w:rsid w:val="00203875"/>
    <w:rsid w:val="00203B54"/>
    <w:rsid w:val="00203FDD"/>
    <w:rsid w:val="002047BB"/>
    <w:rsid w:val="0020512B"/>
    <w:rsid w:val="0020535B"/>
    <w:rsid w:val="0020596D"/>
    <w:rsid w:val="00205F98"/>
    <w:rsid w:val="00206508"/>
    <w:rsid w:val="00206755"/>
    <w:rsid w:val="00206F51"/>
    <w:rsid w:val="00207164"/>
    <w:rsid w:val="00207C09"/>
    <w:rsid w:val="00211171"/>
    <w:rsid w:val="00212DE9"/>
    <w:rsid w:val="0021302E"/>
    <w:rsid w:val="00213765"/>
    <w:rsid w:val="002139E1"/>
    <w:rsid w:val="00213A43"/>
    <w:rsid w:val="00213DF0"/>
    <w:rsid w:val="00214A8A"/>
    <w:rsid w:val="002151DB"/>
    <w:rsid w:val="00215841"/>
    <w:rsid w:val="00215917"/>
    <w:rsid w:val="00215927"/>
    <w:rsid w:val="00215A41"/>
    <w:rsid w:val="00215DB7"/>
    <w:rsid w:val="00216266"/>
    <w:rsid w:val="002165E7"/>
    <w:rsid w:val="002168F4"/>
    <w:rsid w:val="00216A0F"/>
    <w:rsid w:val="00216F92"/>
    <w:rsid w:val="00217371"/>
    <w:rsid w:val="002173C9"/>
    <w:rsid w:val="002201AB"/>
    <w:rsid w:val="00220434"/>
    <w:rsid w:val="00220532"/>
    <w:rsid w:val="0022063E"/>
    <w:rsid w:val="002208B6"/>
    <w:rsid w:val="002209E9"/>
    <w:rsid w:val="00220D63"/>
    <w:rsid w:val="00220DDB"/>
    <w:rsid w:val="002211BB"/>
    <w:rsid w:val="002213FA"/>
    <w:rsid w:val="0022175D"/>
    <w:rsid w:val="00221B0C"/>
    <w:rsid w:val="002221CC"/>
    <w:rsid w:val="002222F6"/>
    <w:rsid w:val="00222457"/>
    <w:rsid w:val="00222593"/>
    <w:rsid w:val="0022335A"/>
    <w:rsid w:val="00223563"/>
    <w:rsid w:val="002237DE"/>
    <w:rsid w:val="00223C74"/>
    <w:rsid w:val="00224C88"/>
    <w:rsid w:val="00224F5B"/>
    <w:rsid w:val="00225462"/>
    <w:rsid w:val="00225862"/>
    <w:rsid w:val="00226241"/>
    <w:rsid w:val="002264DF"/>
    <w:rsid w:val="00226690"/>
    <w:rsid w:val="00226B12"/>
    <w:rsid w:val="00226F5B"/>
    <w:rsid w:val="00227919"/>
    <w:rsid w:val="00227FA6"/>
    <w:rsid w:val="00227FC0"/>
    <w:rsid w:val="002303D3"/>
    <w:rsid w:val="00230A72"/>
    <w:rsid w:val="00231210"/>
    <w:rsid w:val="002316B2"/>
    <w:rsid w:val="00231C7C"/>
    <w:rsid w:val="002324CA"/>
    <w:rsid w:val="002326A5"/>
    <w:rsid w:val="00232EB8"/>
    <w:rsid w:val="00232F88"/>
    <w:rsid w:val="00233258"/>
    <w:rsid w:val="00233388"/>
    <w:rsid w:val="002339D0"/>
    <w:rsid w:val="00233CAC"/>
    <w:rsid w:val="002344FA"/>
    <w:rsid w:val="00234873"/>
    <w:rsid w:val="00234983"/>
    <w:rsid w:val="00234B9E"/>
    <w:rsid w:val="00234CD7"/>
    <w:rsid w:val="00234F4C"/>
    <w:rsid w:val="00235054"/>
    <w:rsid w:val="002350A6"/>
    <w:rsid w:val="00235528"/>
    <w:rsid w:val="002358ED"/>
    <w:rsid w:val="002362EA"/>
    <w:rsid w:val="002366AD"/>
    <w:rsid w:val="00236824"/>
    <w:rsid w:val="00236F29"/>
    <w:rsid w:val="00236F37"/>
    <w:rsid w:val="00237D31"/>
    <w:rsid w:val="00237EF7"/>
    <w:rsid w:val="00240A5A"/>
    <w:rsid w:val="00240FF6"/>
    <w:rsid w:val="002419B8"/>
    <w:rsid w:val="00241F25"/>
    <w:rsid w:val="0024277E"/>
    <w:rsid w:val="002427D5"/>
    <w:rsid w:val="00242D0D"/>
    <w:rsid w:val="00243826"/>
    <w:rsid w:val="002443D7"/>
    <w:rsid w:val="00244797"/>
    <w:rsid w:val="00244F5E"/>
    <w:rsid w:val="002451E1"/>
    <w:rsid w:val="0024544D"/>
    <w:rsid w:val="0024575E"/>
    <w:rsid w:val="00245996"/>
    <w:rsid w:val="00245D2A"/>
    <w:rsid w:val="002465FF"/>
    <w:rsid w:val="00246759"/>
    <w:rsid w:val="002473CA"/>
    <w:rsid w:val="002504AB"/>
    <w:rsid w:val="00250B5C"/>
    <w:rsid w:val="00250BF9"/>
    <w:rsid w:val="00251656"/>
    <w:rsid w:val="00251C27"/>
    <w:rsid w:val="00251C4E"/>
    <w:rsid w:val="00251D9A"/>
    <w:rsid w:val="00251F6C"/>
    <w:rsid w:val="00252155"/>
    <w:rsid w:val="00253E54"/>
    <w:rsid w:val="0025401F"/>
    <w:rsid w:val="00254104"/>
    <w:rsid w:val="00254631"/>
    <w:rsid w:val="00254897"/>
    <w:rsid w:val="00255DC6"/>
    <w:rsid w:val="00256885"/>
    <w:rsid w:val="002568BE"/>
    <w:rsid w:val="00256954"/>
    <w:rsid w:val="00256C0D"/>
    <w:rsid w:val="00256D6E"/>
    <w:rsid w:val="00257770"/>
    <w:rsid w:val="00257CB5"/>
    <w:rsid w:val="0026051F"/>
    <w:rsid w:val="00260588"/>
    <w:rsid w:val="0026089E"/>
    <w:rsid w:val="0026093E"/>
    <w:rsid w:val="002613CC"/>
    <w:rsid w:val="0026222A"/>
    <w:rsid w:val="002626BF"/>
    <w:rsid w:val="00262919"/>
    <w:rsid w:val="00262D20"/>
    <w:rsid w:val="00263CA9"/>
    <w:rsid w:val="0026414A"/>
    <w:rsid w:val="0026458A"/>
    <w:rsid w:val="00264AC4"/>
    <w:rsid w:val="00264D0F"/>
    <w:rsid w:val="00264D15"/>
    <w:rsid w:val="00264DA7"/>
    <w:rsid w:val="0026535E"/>
    <w:rsid w:val="00266223"/>
    <w:rsid w:val="0026622D"/>
    <w:rsid w:val="002666B0"/>
    <w:rsid w:val="00267310"/>
    <w:rsid w:val="00267B99"/>
    <w:rsid w:val="0027049A"/>
    <w:rsid w:val="00270F29"/>
    <w:rsid w:val="00271219"/>
    <w:rsid w:val="00271800"/>
    <w:rsid w:val="00271D8A"/>
    <w:rsid w:val="00272091"/>
    <w:rsid w:val="002720E6"/>
    <w:rsid w:val="00272856"/>
    <w:rsid w:val="002728A4"/>
    <w:rsid w:val="00272A79"/>
    <w:rsid w:val="00273C48"/>
    <w:rsid w:val="00273EDD"/>
    <w:rsid w:val="002743F6"/>
    <w:rsid w:val="0027534B"/>
    <w:rsid w:val="00275877"/>
    <w:rsid w:val="00275B3E"/>
    <w:rsid w:val="00275D2F"/>
    <w:rsid w:val="002762A2"/>
    <w:rsid w:val="002764E8"/>
    <w:rsid w:val="00276639"/>
    <w:rsid w:val="0027683A"/>
    <w:rsid w:val="002768B7"/>
    <w:rsid w:val="00276E6C"/>
    <w:rsid w:val="002771A0"/>
    <w:rsid w:val="002775AC"/>
    <w:rsid w:val="0027764B"/>
    <w:rsid w:val="00277920"/>
    <w:rsid w:val="00277B4B"/>
    <w:rsid w:val="002803CC"/>
    <w:rsid w:val="00280AAC"/>
    <w:rsid w:val="002810CF"/>
    <w:rsid w:val="0028119C"/>
    <w:rsid w:val="00281264"/>
    <w:rsid w:val="002816F0"/>
    <w:rsid w:val="002825B8"/>
    <w:rsid w:val="002828DA"/>
    <w:rsid w:val="002832B7"/>
    <w:rsid w:val="00283655"/>
    <w:rsid w:val="00283698"/>
    <w:rsid w:val="002836A3"/>
    <w:rsid w:val="00284188"/>
    <w:rsid w:val="00284ADF"/>
    <w:rsid w:val="00284DC1"/>
    <w:rsid w:val="00284E39"/>
    <w:rsid w:val="0028505D"/>
    <w:rsid w:val="00285373"/>
    <w:rsid w:val="002853A8"/>
    <w:rsid w:val="00285B92"/>
    <w:rsid w:val="00285CD8"/>
    <w:rsid w:val="002863CE"/>
    <w:rsid w:val="00286847"/>
    <w:rsid w:val="00286876"/>
    <w:rsid w:val="00286AEF"/>
    <w:rsid w:val="00287039"/>
    <w:rsid w:val="002873C7"/>
    <w:rsid w:val="002878F4"/>
    <w:rsid w:val="002879D1"/>
    <w:rsid w:val="00287B04"/>
    <w:rsid w:val="00290379"/>
    <w:rsid w:val="00290550"/>
    <w:rsid w:val="0029062E"/>
    <w:rsid w:val="002913E6"/>
    <w:rsid w:val="0029181A"/>
    <w:rsid w:val="002918CA"/>
    <w:rsid w:val="00291D58"/>
    <w:rsid w:val="00292280"/>
    <w:rsid w:val="002924C0"/>
    <w:rsid w:val="00292F57"/>
    <w:rsid w:val="002935DC"/>
    <w:rsid w:val="00293A35"/>
    <w:rsid w:val="002940D5"/>
    <w:rsid w:val="002941F8"/>
    <w:rsid w:val="00294741"/>
    <w:rsid w:val="00295190"/>
    <w:rsid w:val="002955AB"/>
    <w:rsid w:val="00295743"/>
    <w:rsid w:val="00295C82"/>
    <w:rsid w:val="00296056"/>
    <w:rsid w:val="00296AC1"/>
    <w:rsid w:val="0029717D"/>
    <w:rsid w:val="00297A0A"/>
    <w:rsid w:val="00297D6D"/>
    <w:rsid w:val="002A0450"/>
    <w:rsid w:val="002A0491"/>
    <w:rsid w:val="002A0674"/>
    <w:rsid w:val="002A0C7C"/>
    <w:rsid w:val="002A11D2"/>
    <w:rsid w:val="002A1225"/>
    <w:rsid w:val="002A1293"/>
    <w:rsid w:val="002A1D46"/>
    <w:rsid w:val="002A1F9F"/>
    <w:rsid w:val="002A21AE"/>
    <w:rsid w:val="002A26B2"/>
    <w:rsid w:val="002A2732"/>
    <w:rsid w:val="002A2B75"/>
    <w:rsid w:val="002A31BA"/>
    <w:rsid w:val="002A402B"/>
    <w:rsid w:val="002A404B"/>
    <w:rsid w:val="002A43DE"/>
    <w:rsid w:val="002A4735"/>
    <w:rsid w:val="002A4A3A"/>
    <w:rsid w:val="002A5262"/>
    <w:rsid w:val="002A57D2"/>
    <w:rsid w:val="002A59A4"/>
    <w:rsid w:val="002A5BDD"/>
    <w:rsid w:val="002A5DE2"/>
    <w:rsid w:val="002A5FE2"/>
    <w:rsid w:val="002A627E"/>
    <w:rsid w:val="002A630A"/>
    <w:rsid w:val="002A640C"/>
    <w:rsid w:val="002A6889"/>
    <w:rsid w:val="002A690C"/>
    <w:rsid w:val="002A6C54"/>
    <w:rsid w:val="002A72D8"/>
    <w:rsid w:val="002A776F"/>
    <w:rsid w:val="002A7974"/>
    <w:rsid w:val="002A7CC7"/>
    <w:rsid w:val="002B00FE"/>
    <w:rsid w:val="002B1071"/>
    <w:rsid w:val="002B119E"/>
    <w:rsid w:val="002B128D"/>
    <w:rsid w:val="002B1929"/>
    <w:rsid w:val="002B1B1B"/>
    <w:rsid w:val="002B1C43"/>
    <w:rsid w:val="002B2235"/>
    <w:rsid w:val="002B2445"/>
    <w:rsid w:val="002B25AB"/>
    <w:rsid w:val="002B3638"/>
    <w:rsid w:val="002B3642"/>
    <w:rsid w:val="002B3788"/>
    <w:rsid w:val="002B41F4"/>
    <w:rsid w:val="002B4365"/>
    <w:rsid w:val="002B44D9"/>
    <w:rsid w:val="002B4548"/>
    <w:rsid w:val="002B4AFD"/>
    <w:rsid w:val="002B5392"/>
    <w:rsid w:val="002B552A"/>
    <w:rsid w:val="002B5DAF"/>
    <w:rsid w:val="002B6075"/>
    <w:rsid w:val="002B6A4D"/>
    <w:rsid w:val="002B781D"/>
    <w:rsid w:val="002C0634"/>
    <w:rsid w:val="002C0F40"/>
    <w:rsid w:val="002C104A"/>
    <w:rsid w:val="002C146C"/>
    <w:rsid w:val="002C1DB8"/>
    <w:rsid w:val="002C229A"/>
    <w:rsid w:val="002C240C"/>
    <w:rsid w:val="002C2BDC"/>
    <w:rsid w:val="002C2E35"/>
    <w:rsid w:val="002C321F"/>
    <w:rsid w:val="002C3558"/>
    <w:rsid w:val="002C3F1A"/>
    <w:rsid w:val="002C4170"/>
    <w:rsid w:val="002C4314"/>
    <w:rsid w:val="002C4555"/>
    <w:rsid w:val="002C4EA5"/>
    <w:rsid w:val="002C53A0"/>
    <w:rsid w:val="002C5C45"/>
    <w:rsid w:val="002C5F20"/>
    <w:rsid w:val="002C6210"/>
    <w:rsid w:val="002C720A"/>
    <w:rsid w:val="002C739E"/>
    <w:rsid w:val="002D01E8"/>
    <w:rsid w:val="002D02DE"/>
    <w:rsid w:val="002D0629"/>
    <w:rsid w:val="002D1B74"/>
    <w:rsid w:val="002D1E51"/>
    <w:rsid w:val="002D2A50"/>
    <w:rsid w:val="002D31E9"/>
    <w:rsid w:val="002D3A88"/>
    <w:rsid w:val="002D4650"/>
    <w:rsid w:val="002D5011"/>
    <w:rsid w:val="002D5C09"/>
    <w:rsid w:val="002D5E52"/>
    <w:rsid w:val="002D5EFF"/>
    <w:rsid w:val="002D6278"/>
    <w:rsid w:val="002D7349"/>
    <w:rsid w:val="002D782A"/>
    <w:rsid w:val="002D7A16"/>
    <w:rsid w:val="002D7F90"/>
    <w:rsid w:val="002E0820"/>
    <w:rsid w:val="002E12F4"/>
    <w:rsid w:val="002E1317"/>
    <w:rsid w:val="002E151B"/>
    <w:rsid w:val="002E181C"/>
    <w:rsid w:val="002E1843"/>
    <w:rsid w:val="002E1989"/>
    <w:rsid w:val="002E1BE8"/>
    <w:rsid w:val="002E2380"/>
    <w:rsid w:val="002E266B"/>
    <w:rsid w:val="002E294D"/>
    <w:rsid w:val="002E3265"/>
    <w:rsid w:val="002E3821"/>
    <w:rsid w:val="002E3A71"/>
    <w:rsid w:val="002E44E5"/>
    <w:rsid w:val="002E4BB1"/>
    <w:rsid w:val="002E4C8B"/>
    <w:rsid w:val="002E4ED8"/>
    <w:rsid w:val="002E4F0B"/>
    <w:rsid w:val="002E5041"/>
    <w:rsid w:val="002E5282"/>
    <w:rsid w:val="002E6058"/>
    <w:rsid w:val="002E62D6"/>
    <w:rsid w:val="002E6411"/>
    <w:rsid w:val="002E681C"/>
    <w:rsid w:val="002E6BC7"/>
    <w:rsid w:val="002E748C"/>
    <w:rsid w:val="002E75C0"/>
    <w:rsid w:val="002F0009"/>
    <w:rsid w:val="002F0165"/>
    <w:rsid w:val="002F0404"/>
    <w:rsid w:val="002F1126"/>
    <w:rsid w:val="002F17A6"/>
    <w:rsid w:val="002F1F7A"/>
    <w:rsid w:val="002F1FCA"/>
    <w:rsid w:val="002F26DC"/>
    <w:rsid w:val="002F28BA"/>
    <w:rsid w:val="002F29C1"/>
    <w:rsid w:val="002F3186"/>
    <w:rsid w:val="002F4254"/>
    <w:rsid w:val="002F50E8"/>
    <w:rsid w:val="002F5273"/>
    <w:rsid w:val="002F5B19"/>
    <w:rsid w:val="002F6B40"/>
    <w:rsid w:val="002F712D"/>
    <w:rsid w:val="002F79D5"/>
    <w:rsid w:val="002F7E5D"/>
    <w:rsid w:val="00300168"/>
    <w:rsid w:val="00300E75"/>
    <w:rsid w:val="00301666"/>
    <w:rsid w:val="00301D3F"/>
    <w:rsid w:val="003024CA"/>
    <w:rsid w:val="00302C04"/>
    <w:rsid w:val="003036BC"/>
    <w:rsid w:val="00303A48"/>
    <w:rsid w:val="00304218"/>
    <w:rsid w:val="0030430A"/>
    <w:rsid w:val="003043FE"/>
    <w:rsid w:val="00304430"/>
    <w:rsid w:val="003045BA"/>
    <w:rsid w:val="0030499F"/>
    <w:rsid w:val="00304BEE"/>
    <w:rsid w:val="003058DE"/>
    <w:rsid w:val="00305A41"/>
    <w:rsid w:val="00305A4F"/>
    <w:rsid w:val="00305FBD"/>
    <w:rsid w:val="003060E1"/>
    <w:rsid w:val="003065CD"/>
    <w:rsid w:val="00306848"/>
    <w:rsid w:val="003069C7"/>
    <w:rsid w:val="00306C0F"/>
    <w:rsid w:val="00306C3D"/>
    <w:rsid w:val="003075EF"/>
    <w:rsid w:val="003103F6"/>
    <w:rsid w:val="003105C3"/>
    <w:rsid w:val="003109D1"/>
    <w:rsid w:val="00311442"/>
    <w:rsid w:val="00311B30"/>
    <w:rsid w:val="00311DD0"/>
    <w:rsid w:val="003124BF"/>
    <w:rsid w:val="0031274E"/>
    <w:rsid w:val="00312F65"/>
    <w:rsid w:val="00313405"/>
    <w:rsid w:val="003140BA"/>
    <w:rsid w:val="0031430D"/>
    <w:rsid w:val="00314813"/>
    <w:rsid w:val="00314B92"/>
    <w:rsid w:val="00315AE4"/>
    <w:rsid w:val="003160B5"/>
    <w:rsid w:val="003162D1"/>
    <w:rsid w:val="00316517"/>
    <w:rsid w:val="00316888"/>
    <w:rsid w:val="00317206"/>
    <w:rsid w:val="00317386"/>
    <w:rsid w:val="003174AC"/>
    <w:rsid w:val="003201D4"/>
    <w:rsid w:val="00320746"/>
    <w:rsid w:val="00320F06"/>
    <w:rsid w:val="0032127E"/>
    <w:rsid w:val="0032136A"/>
    <w:rsid w:val="003216B9"/>
    <w:rsid w:val="00321798"/>
    <w:rsid w:val="0032186A"/>
    <w:rsid w:val="00322329"/>
    <w:rsid w:val="00322348"/>
    <w:rsid w:val="003224D4"/>
    <w:rsid w:val="00322786"/>
    <w:rsid w:val="00322AC1"/>
    <w:rsid w:val="00322DE8"/>
    <w:rsid w:val="00322FD6"/>
    <w:rsid w:val="0032311A"/>
    <w:rsid w:val="00323980"/>
    <w:rsid w:val="00323E17"/>
    <w:rsid w:val="00323ED4"/>
    <w:rsid w:val="00324604"/>
    <w:rsid w:val="00324CD1"/>
    <w:rsid w:val="00325055"/>
    <w:rsid w:val="00325250"/>
    <w:rsid w:val="003253FA"/>
    <w:rsid w:val="0032571B"/>
    <w:rsid w:val="0032619D"/>
    <w:rsid w:val="003262F6"/>
    <w:rsid w:val="00326C2F"/>
    <w:rsid w:val="0032753B"/>
    <w:rsid w:val="003279BE"/>
    <w:rsid w:val="00327CFC"/>
    <w:rsid w:val="003301F0"/>
    <w:rsid w:val="0033080B"/>
    <w:rsid w:val="00330B86"/>
    <w:rsid w:val="00330C06"/>
    <w:rsid w:val="00331121"/>
    <w:rsid w:val="00331151"/>
    <w:rsid w:val="00331DF6"/>
    <w:rsid w:val="0033208F"/>
    <w:rsid w:val="0033265C"/>
    <w:rsid w:val="0033299B"/>
    <w:rsid w:val="00332D37"/>
    <w:rsid w:val="003332D5"/>
    <w:rsid w:val="00333C13"/>
    <w:rsid w:val="00333EB8"/>
    <w:rsid w:val="00334CC2"/>
    <w:rsid w:val="0033569A"/>
    <w:rsid w:val="00335A9B"/>
    <w:rsid w:val="003364DD"/>
    <w:rsid w:val="0033664A"/>
    <w:rsid w:val="00336A5F"/>
    <w:rsid w:val="00336BCD"/>
    <w:rsid w:val="00336C6E"/>
    <w:rsid w:val="00337255"/>
    <w:rsid w:val="003376FE"/>
    <w:rsid w:val="00337A48"/>
    <w:rsid w:val="00337A6B"/>
    <w:rsid w:val="00337D80"/>
    <w:rsid w:val="00343437"/>
    <w:rsid w:val="00343A93"/>
    <w:rsid w:val="00343AD1"/>
    <w:rsid w:val="00343F22"/>
    <w:rsid w:val="003441A7"/>
    <w:rsid w:val="00344830"/>
    <w:rsid w:val="00344A3C"/>
    <w:rsid w:val="00344B94"/>
    <w:rsid w:val="003452ED"/>
    <w:rsid w:val="00345711"/>
    <w:rsid w:val="00346286"/>
    <w:rsid w:val="00346D53"/>
    <w:rsid w:val="00346E32"/>
    <w:rsid w:val="0034787D"/>
    <w:rsid w:val="0034790A"/>
    <w:rsid w:val="00347925"/>
    <w:rsid w:val="00347D3F"/>
    <w:rsid w:val="00347DFF"/>
    <w:rsid w:val="00347F0C"/>
    <w:rsid w:val="00347F55"/>
    <w:rsid w:val="003501E5"/>
    <w:rsid w:val="00351B28"/>
    <w:rsid w:val="003524DB"/>
    <w:rsid w:val="00352628"/>
    <w:rsid w:val="0035284A"/>
    <w:rsid w:val="00353B93"/>
    <w:rsid w:val="00353D92"/>
    <w:rsid w:val="00353E50"/>
    <w:rsid w:val="0035481E"/>
    <w:rsid w:val="00354AEF"/>
    <w:rsid w:val="00355782"/>
    <w:rsid w:val="003558DD"/>
    <w:rsid w:val="00355A19"/>
    <w:rsid w:val="003567B9"/>
    <w:rsid w:val="00357506"/>
    <w:rsid w:val="0036053C"/>
    <w:rsid w:val="003608D4"/>
    <w:rsid w:val="00360B87"/>
    <w:rsid w:val="00360FF0"/>
    <w:rsid w:val="003612AF"/>
    <w:rsid w:val="003613D4"/>
    <w:rsid w:val="0036148A"/>
    <w:rsid w:val="00361BD3"/>
    <w:rsid w:val="00361ED9"/>
    <w:rsid w:val="003627A6"/>
    <w:rsid w:val="00362C5D"/>
    <w:rsid w:val="00362CD5"/>
    <w:rsid w:val="00362FA7"/>
    <w:rsid w:val="0036332F"/>
    <w:rsid w:val="0036355C"/>
    <w:rsid w:val="0036437A"/>
    <w:rsid w:val="00364610"/>
    <w:rsid w:val="00364B46"/>
    <w:rsid w:val="0036509C"/>
    <w:rsid w:val="00365520"/>
    <w:rsid w:val="00365988"/>
    <w:rsid w:val="00366B6A"/>
    <w:rsid w:val="00366C55"/>
    <w:rsid w:val="00366E19"/>
    <w:rsid w:val="00367666"/>
    <w:rsid w:val="003678E6"/>
    <w:rsid w:val="00367B8A"/>
    <w:rsid w:val="003709EE"/>
    <w:rsid w:val="00370A02"/>
    <w:rsid w:val="00370AED"/>
    <w:rsid w:val="00371625"/>
    <w:rsid w:val="00371F1D"/>
    <w:rsid w:val="00371FC9"/>
    <w:rsid w:val="00372D71"/>
    <w:rsid w:val="00373128"/>
    <w:rsid w:val="00373436"/>
    <w:rsid w:val="00373489"/>
    <w:rsid w:val="003739C2"/>
    <w:rsid w:val="00373B22"/>
    <w:rsid w:val="00373C7F"/>
    <w:rsid w:val="00373F2E"/>
    <w:rsid w:val="00373F57"/>
    <w:rsid w:val="00373F9D"/>
    <w:rsid w:val="00374F7A"/>
    <w:rsid w:val="003752E0"/>
    <w:rsid w:val="00375BBE"/>
    <w:rsid w:val="003762EC"/>
    <w:rsid w:val="003767C5"/>
    <w:rsid w:val="00376982"/>
    <w:rsid w:val="00376D92"/>
    <w:rsid w:val="0037715A"/>
    <w:rsid w:val="00377779"/>
    <w:rsid w:val="00377C34"/>
    <w:rsid w:val="00380E09"/>
    <w:rsid w:val="00380F02"/>
    <w:rsid w:val="00381E06"/>
    <w:rsid w:val="003824A1"/>
    <w:rsid w:val="00382C15"/>
    <w:rsid w:val="00382EC6"/>
    <w:rsid w:val="00382F30"/>
    <w:rsid w:val="00382FE0"/>
    <w:rsid w:val="003831F0"/>
    <w:rsid w:val="00383305"/>
    <w:rsid w:val="00383D71"/>
    <w:rsid w:val="00383E15"/>
    <w:rsid w:val="003841F9"/>
    <w:rsid w:val="00384E7E"/>
    <w:rsid w:val="0038546B"/>
    <w:rsid w:val="003856D7"/>
    <w:rsid w:val="0038593B"/>
    <w:rsid w:val="00385B94"/>
    <w:rsid w:val="00385D04"/>
    <w:rsid w:val="00386679"/>
    <w:rsid w:val="00386682"/>
    <w:rsid w:val="003867EF"/>
    <w:rsid w:val="00386968"/>
    <w:rsid w:val="00387F39"/>
    <w:rsid w:val="00390464"/>
    <w:rsid w:val="003905D2"/>
    <w:rsid w:val="00390882"/>
    <w:rsid w:val="00390AD1"/>
    <w:rsid w:val="00390F73"/>
    <w:rsid w:val="00391056"/>
    <w:rsid w:val="00391617"/>
    <w:rsid w:val="00391A39"/>
    <w:rsid w:val="00392B0A"/>
    <w:rsid w:val="00392F5C"/>
    <w:rsid w:val="0039399D"/>
    <w:rsid w:val="00393D51"/>
    <w:rsid w:val="00393F91"/>
    <w:rsid w:val="003941F3"/>
    <w:rsid w:val="00394516"/>
    <w:rsid w:val="00394820"/>
    <w:rsid w:val="00394854"/>
    <w:rsid w:val="00395526"/>
    <w:rsid w:val="003955B7"/>
    <w:rsid w:val="003957A8"/>
    <w:rsid w:val="0039594E"/>
    <w:rsid w:val="00395999"/>
    <w:rsid w:val="003960D0"/>
    <w:rsid w:val="00396D3C"/>
    <w:rsid w:val="00397350"/>
    <w:rsid w:val="00397A0E"/>
    <w:rsid w:val="00397CCE"/>
    <w:rsid w:val="00397DF6"/>
    <w:rsid w:val="003A07B9"/>
    <w:rsid w:val="003A0DEF"/>
    <w:rsid w:val="003A0F3D"/>
    <w:rsid w:val="003A223B"/>
    <w:rsid w:val="003A28FC"/>
    <w:rsid w:val="003A2A81"/>
    <w:rsid w:val="003A365B"/>
    <w:rsid w:val="003A3749"/>
    <w:rsid w:val="003A3778"/>
    <w:rsid w:val="003A48C7"/>
    <w:rsid w:val="003A4AAC"/>
    <w:rsid w:val="003A4DFC"/>
    <w:rsid w:val="003A4E18"/>
    <w:rsid w:val="003A513F"/>
    <w:rsid w:val="003A58F4"/>
    <w:rsid w:val="003A5DB0"/>
    <w:rsid w:val="003A5EB4"/>
    <w:rsid w:val="003A5FBA"/>
    <w:rsid w:val="003A693E"/>
    <w:rsid w:val="003A70C4"/>
    <w:rsid w:val="003A7BFB"/>
    <w:rsid w:val="003B0140"/>
    <w:rsid w:val="003B0365"/>
    <w:rsid w:val="003B0470"/>
    <w:rsid w:val="003B066B"/>
    <w:rsid w:val="003B0E95"/>
    <w:rsid w:val="003B1117"/>
    <w:rsid w:val="003B2075"/>
    <w:rsid w:val="003B20B7"/>
    <w:rsid w:val="003B213D"/>
    <w:rsid w:val="003B290E"/>
    <w:rsid w:val="003B29E4"/>
    <w:rsid w:val="003B2B12"/>
    <w:rsid w:val="003B2BC9"/>
    <w:rsid w:val="003B3400"/>
    <w:rsid w:val="003B3C68"/>
    <w:rsid w:val="003B3E37"/>
    <w:rsid w:val="003B40D6"/>
    <w:rsid w:val="003B4491"/>
    <w:rsid w:val="003B4AE5"/>
    <w:rsid w:val="003B5C57"/>
    <w:rsid w:val="003B5F97"/>
    <w:rsid w:val="003B632F"/>
    <w:rsid w:val="003B694F"/>
    <w:rsid w:val="003B6966"/>
    <w:rsid w:val="003B6FEE"/>
    <w:rsid w:val="003B7BA4"/>
    <w:rsid w:val="003C012D"/>
    <w:rsid w:val="003C030C"/>
    <w:rsid w:val="003C07B6"/>
    <w:rsid w:val="003C0972"/>
    <w:rsid w:val="003C10BF"/>
    <w:rsid w:val="003C1151"/>
    <w:rsid w:val="003C1D10"/>
    <w:rsid w:val="003C1F38"/>
    <w:rsid w:val="003C2120"/>
    <w:rsid w:val="003C2633"/>
    <w:rsid w:val="003C2894"/>
    <w:rsid w:val="003C2AFE"/>
    <w:rsid w:val="003C3091"/>
    <w:rsid w:val="003C36F5"/>
    <w:rsid w:val="003C3B00"/>
    <w:rsid w:val="003C40DB"/>
    <w:rsid w:val="003C45A3"/>
    <w:rsid w:val="003C46CF"/>
    <w:rsid w:val="003C56D4"/>
    <w:rsid w:val="003C5AAB"/>
    <w:rsid w:val="003C5CEA"/>
    <w:rsid w:val="003C6483"/>
    <w:rsid w:val="003C65EF"/>
    <w:rsid w:val="003C6814"/>
    <w:rsid w:val="003C6D20"/>
    <w:rsid w:val="003C7909"/>
    <w:rsid w:val="003C7D24"/>
    <w:rsid w:val="003C7EFE"/>
    <w:rsid w:val="003D034E"/>
    <w:rsid w:val="003D10C9"/>
    <w:rsid w:val="003D10EB"/>
    <w:rsid w:val="003D1322"/>
    <w:rsid w:val="003D1C50"/>
    <w:rsid w:val="003D1E5D"/>
    <w:rsid w:val="003D2205"/>
    <w:rsid w:val="003D27E2"/>
    <w:rsid w:val="003D320B"/>
    <w:rsid w:val="003D35D1"/>
    <w:rsid w:val="003D37E2"/>
    <w:rsid w:val="003D3D72"/>
    <w:rsid w:val="003D3E0A"/>
    <w:rsid w:val="003D4175"/>
    <w:rsid w:val="003D49C0"/>
    <w:rsid w:val="003D4AD5"/>
    <w:rsid w:val="003D4CE9"/>
    <w:rsid w:val="003D5787"/>
    <w:rsid w:val="003D596A"/>
    <w:rsid w:val="003D5B5F"/>
    <w:rsid w:val="003D5D24"/>
    <w:rsid w:val="003D6025"/>
    <w:rsid w:val="003D6705"/>
    <w:rsid w:val="003D68C9"/>
    <w:rsid w:val="003D742E"/>
    <w:rsid w:val="003D755F"/>
    <w:rsid w:val="003D7857"/>
    <w:rsid w:val="003E05B7"/>
    <w:rsid w:val="003E0C6B"/>
    <w:rsid w:val="003E1543"/>
    <w:rsid w:val="003E1746"/>
    <w:rsid w:val="003E1B35"/>
    <w:rsid w:val="003E2380"/>
    <w:rsid w:val="003E276A"/>
    <w:rsid w:val="003E2992"/>
    <w:rsid w:val="003E3729"/>
    <w:rsid w:val="003E3CD2"/>
    <w:rsid w:val="003E3FAE"/>
    <w:rsid w:val="003E42DA"/>
    <w:rsid w:val="003E4FA7"/>
    <w:rsid w:val="003E5578"/>
    <w:rsid w:val="003E59A9"/>
    <w:rsid w:val="003E6151"/>
    <w:rsid w:val="003E6289"/>
    <w:rsid w:val="003E6856"/>
    <w:rsid w:val="003E71F8"/>
    <w:rsid w:val="003F02D3"/>
    <w:rsid w:val="003F1001"/>
    <w:rsid w:val="003F1186"/>
    <w:rsid w:val="003F1EB2"/>
    <w:rsid w:val="003F3AE8"/>
    <w:rsid w:val="003F417D"/>
    <w:rsid w:val="003F4546"/>
    <w:rsid w:val="003F5558"/>
    <w:rsid w:val="003F58A5"/>
    <w:rsid w:val="003F63E2"/>
    <w:rsid w:val="003F7576"/>
    <w:rsid w:val="003F769B"/>
    <w:rsid w:val="003F7779"/>
    <w:rsid w:val="003F7A1C"/>
    <w:rsid w:val="004000E3"/>
    <w:rsid w:val="004001D2"/>
    <w:rsid w:val="00400336"/>
    <w:rsid w:val="00400351"/>
    <w:rsid w:val="00400687"/>
    <w:rsid w:val="0040236D"/>
    <w:rsid w:val="004034A1"/>
    <w:rsid w:val="004035EF"/>
    <w:rsid w:val="00404667"/>
    <w:rsid w:val="00404DBA"/>
    <w:rsid w:val="00404DF8"/>
    <w:rsid w:val="0040534C"/>
    <w:rsid w:val="004054E9"/>
    <w:rsid w:val="004055E0"/>
    <w:rsid w:val="004056AC"/>
    <w:rsid w:val="00405C3C"/>
    <w:rsid w:val="00405DEB"/>
    <w:rsid w:val="00405E35"/>
    <w:rsid w:val="004067BE"/>
    <w:rsid w:val="0040777C"/>
    <w:rsid w:val="00407ADF"/>
    <w:rsid w:val="00407BB0"/>
    <w:rsid w:val="00407E2C"/>
    <w:rsid w:val="004100B2"/>
    <w:rsid w:val="004103A9"/>
    <w:rsid w:val="004109AA"/>
    <w:rsid w:val="00410EFF"/>
    <w:rsid w:val="0041112D"/>
    <w:rsid w:val="0041172C"/>
    <w:rsid w:val="00411815"/>
    <w:rsid w:val="00411FCC"/>
    <w:rsid w:val="00411FFF"/>
    <w:rsid w:val="004120A5"/>
    <w:rsid w:val="00412A02"/>
    <w:rsid w:val="00412A0C"/>
    <w:rsid w:val="00412B99"/>
    <w:rsid w:val="00412C70"/>
    <w:rsid w:val="00412D65"/>
    <w:rsid w:val="004134E1"/>
    <w:rsid w:val="0041378B"/>
    <w:rsid w:val="004137B0"/>
    <w:rsid w:val="00413C40"/>
    <w:rsid w:val="00413FE7"/>
    <w:rsid w:val="004150FF"/>
    <w:rsid w:val="00415580"/>
    <w:rsid w:val="00415B70"/>
    <w:rsid w:val="00416E57"/>
    <w:rsid w:val="00416F0D"/>
    <w:rsid w:val="00417672"/>
    <w:rsid w:val="00417728"/>
    <w:rsid w:val="0041777E"/>
    <w:rsid w:val="004179F1"/>
    <w:rsid w:val="00417A20"/>
    <w:rsid w:val="00417AE3"/>
    <w:rsid w:val="00417E35"/>
    <w:rsid w:val="00417F44"/>
    <w:rsid w:val="00420580"/>
    <w:rsid w:val="0042086B"/>
    <w:rsid w:val="004209A9"/>
    <w:rsid w:val="00420EDA"/>
    <w:rsid w:val="00420F60"/>
    <w:rsid w:val="00421121"/>
    <w:rsid w:val="004215A2"/>
    <w:rsid w:val="00421843"/>
    <w:rsid w:val="00421A1A"/>
    <w:rsid w:val="004225BC"/>
    <w:rsid w:val="004228D9"/>
    <w:rsid w:val="00422B1F"/>
    <w:rsid w:val="00422BF0"/>
    <w:rsid w:val="00422D97"/>
    <w:rsid w:val="00422EBB"/>
    <w:rsid w:val="00423030"/>
    <w:rsid w:val="00423197"/>
    <w:rsid w:val="00423D09"/>
    <w:rsid w:val="00423D90"/>
    <w:rsid w:val="00423F8D"/>
    <w:rsid w:val="004243E2"/>
    <w:rsid w:val="004249A9"/>
    <w:rsid w:val="00425655"/>
    <w:rsid w:val="0042662F"/>
    <w:rsid w:val="00426C1D"/>
    <w:rsid w:val="0042767F"/>
    <w:rsid w:val="00430129"/>
    <w:rsid w:val="00430330"/>
    <w:rsid w:val="00430471"/>
    <w:rsid w:val="00430DC9"/>
    <w:rsid w:val="00430E99"/>
    <w:rsid w:val="0043167B"/>
    <w:rsid w:val="00431779"/>
    <w:rsid w:val="00431A71"/>
    <w:rsid w:val="00431F73"/>
    <w:rsid w:val="004324BF"/>
    <w:rsid w:val="004326EB"/>
    <w:rsid w:val="00432B90"/>
    <w:rsid w:val="00432CD5"/>
    <w:rsid w:val="00433658"/>
    <w:rsid w:val="00433EFD"/>
    <w:rsid w:val="00433F7F"/>
    <w:rsid w:val="00434686"/>
    <w:rsid w:val="004348F4"/>
    <w:rsid w:val="00434DAD"/>
    <w:rsid w:val="00435327"/>
    <w:rsid w:val="004358FB"/>
    <w:rsid w:val="00436D3C"/>
    <w:rsid w:val="00436EB6"/>
    <w:rsid w:val="00437074"/>
    <w:rsid w:val="00437F5D"/>
    <w:rsid w:val="0044056B"/>
    <w:rsid w:val="00440789"/>
    <w:rsid w:val="004407C0"/>
    <w:rsid w:val="00440960"/>
    <w:rsid w:val="0044097A"/>
    <w:rsid w:val="00440A9C"/>
    <w:rsid w:val="00440CFA"/>
    <w:rsid w:val="00441111"/>
    <w:rsid w:val="00441BDB"/>
    <w:rsid w:val="00441C0A"/>
    <w:rsid w:val="00441F16"/>
    <w:rsid w:val="0044201F"/>
    <w:rsid w:val="00442054"/>
    <w:rsid w:val="004426EC"/>
    <w:rsid w:val="004428F3"/>
    <w:rsid w:val="00442C77"/>
    <w:rsid w:val="004431AD"/>
    <w:rsid w:val="00443A8E"/>
    <w:rsid w:val="004454E8"/>
    <w:rsid w:val="00445825"/>
    <w:rsid w:val="00445E8D"/>
    <w:rsid w:val="0044618E"/>
    <w:rsid w:val="004501CF"/>
    <w:rsid w:val="00450299"/>
    <w:rsid w:val="00450592"/>
    <w:rsid w:val="004507D3"/>
    <w:rsid w:val="00450A7B"/>
    <w:rsid w:val="00450B4A"/>
    <w:rsid w:val="00450D2E"/>
    <w:rsid w:val="00450D87"/>
    <w:rsid w:val="0045193C"/>
    <w:rsid w:val="004519AA"/>
    <w:rsid w:val="00451B92"/>
    <w:rsid w:val="00452085"/>
    <w:rsid w:val="00452432"/>
    <w:rsid w:val="004524FE"/>
    <w:rsid w:val="00452596"/>
    <w:rsid w:val="004526B3"/>
    <w:rsid w:val="00452767"/>
    <w:rsid w:val="00452C0D"/>
    <w:rsid w:val="004530F0"/>
    <w:rsid w:val="00454E5A"/>
    <w:rsid w:val="00455313"/>
    <w:rsid w:val="00455D50"/>
    <w:rsid w:val="00456179"/>
    <w:rsid w:val="00456883"/>
    <w:rsid w:val="004577E8"/>
    <w:rsid w:val="004605DB"/>
    <w:rsid w:val="0046065C"/>
    <w:rsid w:val="00460BB4"/>
    <w:rsid w:val="00460DD1"/>
    <w:rsid w:val="00461F70"/>
    <w:rsid w:val="0046252F"/>
    <w:rsid w:val="004627A7"/>
    <w:rsid w:val="00462947"/>
    <w:rsid w:val="00463210"/>
    <w:rsid w:val="00463301"/>
    <w:rsid w:val="004647C2"/>
    <w:rsid w:val="0046485D"/>
    <w:rsid w:val="0046492E"/>
    <w:rsid w:val="004651C3"/>
    <w:rsid w:val="004655E3"/>
    <w:rsid w:val="004657B1"/>
    <w:rsid w:val="00465E75"/>
    <w:rsid w:val="004663D9"/>
    <w:rsid w:val="00466A2B"/>
    <w:rsid w:val="0046760F"/>
    <w:rsid w:val="00467AEF"/>
    <w:rsid w:val="00467D8E"/>
    <w:rsid w:val="00467F00"/>
    <w:rsid w:val="00467FD7"/>
    <w:rsid w:val="00470136"/>
    <w:rsid w:val="00470A85"/>
    <w:rsid w:val="00470E77"/>
    <w:rsid w:val="004715CD"/>
    <w:rsid w:val="00471981"/>
    <w:rsid w:val="004720A0"/>
    <w:rsid w:val="00472178"/>
    <w:rsid w:val="004724E9"/>
    <w:rsid w:val="00472787"/>
    <w:rsid w:val="004728AE"/>
    <w:rsid w:val="00472A02"/>
    <w:rsid w:val="00473262"/>
    <w:rsid w:val="00473F45"/>
    <w:rsid w:val="004740EE"/>
    <w:rsid w:val="0047418F"/>
    <w:rsid w:val="004742CA"/>
    <w:rsid w:val="004743D8"/>
    <w:rsid w:val="004751EA"/>
    <w:rsid w:val="00475F0C"/>
    <w:rsid w:val="00475F20"/>
    <w:rsid w:val="004760E6"/>
    <w:rsid w:val="0047650A"/>
    <w:rsid w:val="004767D0"/>
    <w:rsid w:val="00476B46"/>
    <w:rsid w:val="00476BEA"/>
    <w:rsid w:val="00476ED9"/>
    <w:rsid w:val="00476F3E"/>
    <w:rsid w:val="00477B6F"/>
    <w:rsid w:val="004800AC"/>
    <w:rsid w:val="004802D1"/>
    <w:rsid w:val="00480346"/>
    <w:rsid w:val="004804B6"/>
    <w:rsid w:val="00480898"/>
    <w:rsid w:val="0048094A"/>
    <w:rsid w:val="00480B34"/>
    <w:rsid w:val="00480EEE"/>
    <w:rsid w:val="004818C2"/>
    <w:rsid w:val="00482093"/>
    <w:rsid w:val="004828C2"/>
    <w:rsid w:val="00482BB4"/>
    <w:rsid w:val="00482C88"/>
    <w:rsid w:val="00482D4B"/>
    <w:rsid w:val="00483A44"/>
    <w:rsid w:val="00483E40"/>
    <w:rsid w:val="00484039"/>
    <w:rsid w:val="00484E0F"/>
    <w:rsid w:val="004850F2"/>
    <w:rsid w:val="004858D6"/>
    <w:rsid w:val="00485D27"/>
    <w:rsid w:val="00486154"/>
    <w:rsid w:val="00486444"/>
    <w:rsid w:val="00486C13"/>
    <w:rsid w:val="00486C8E"/>
    <w:rsid w:val="00486CE7"/>
    <w:rsid w:val="00486F22"/>
    <w:rsid w:val="00487085"/>
    <w:rsid w:val="004870F3"/>
    <w:rsid w:val="0048712A"/>
    <w:rsid w:val="00487D6E"/>
    <w:rsid w:val="004900EA"/>
    <w:rsid w:val="004901B5"/>
    <w:rsid w:val="004905C1"/>
    <w:rsid w:val="00490678"/>
    <w:rsid w:val="004906CC"/>
    <w:rsid w:val="004913C6"/>
    <w:rsid w:val="0049269B"/>
    <w:rsid w:val="00492E64"/>
    <w:rsid w:val="0049381D"/>
    <w:rsid w:val="00493E73"/>
    <w:rsid w:val="00494018"/>
    <w:rsid w:val="00494895"/>
    <w:rsid w:val="0049494D"/>
    <w:rsid w:val="00494A2E"/>
    <w:rsid w:val="00495DF1"/>
    <w:rsid w:val="00497052"/>
    <w:rsid w:val="004975C8"/>
    <w:rsid w:val="004977CE"/>
    <w:rsid w:val="00497A05"/>
    <w:rsid w:val="004A0452"/>
    <w:rsid w:val="004A050C"/>
    <w:rsid w:val="004A097B"/>
    <w:rsid w:val="004A0AE3"/>
    <w:rsid w:val="004A0F73"/>
    <w:rsid w:val="004A139C"/>
    <w:rsid w:val="004A15BE"/>
    <w:rsid w:val="004A240A"/>
    <w:rsid w:val="004A249B"/>
    <w:rsid w:val="004A26DB"/>
    <w:rsid w:val="004A2939"/>
    <w:rsid w:val="004A2E4E"/>
    <w:rsid w:val="004A2F4E"/>
    <w:rsid w:val="004A340C"/>
    <w:rsid w:val="004A3483"/>
    <w:rsid w:val="004A4C09"/>
    <w:rsid w:val="004A4E9B"/>
    <w:rsid w:val="004A539A"/>
    <w:rsid w:val="004A5600"/>
    <w:rsid w:val="004A58CD"/>
    <w:rsid w:val="004A6C4B"/>
    <w:rsid w:val="004A6E53"/>
    <w:rsid w:val="004A6E65"/>
    <w:rsid w:val="004A74FB"/>
    <w:rsid w:val="004A788D"/>
    <w:rsid w:val="004A7AE2"/>
    <w:rsid w:val="004A7B48"/>
    <w:rsid w:val="004A7DC3"/>
    <w:rsid w:val="004B049E"/>
    <w:rsid w:val="004B0A95"/>
    <w:rsid w:val="004B1669"/>
    <w:rsid w:val="004B195D"/>
    <w:rsid w:val="004B1B15"/>
    <w:rsid w:val="004B1C24"/>
    <w:rsid w:val="004B1C9C"/>
    <w:rsid w:val="004B2456"/>
    <w:rsid w:val="004B2894"/>
    <w:rsid w:val="004B2F1A"/>
    <w:rsid w:val="004B3100"/>
    <w:rsid w:val="004B384D"/>
    <w:rsid w:val="004B3EF0"/>
    <w:rsid w:val="004B410F"/>
    <w:rsid w:val="004B42CB"/>
    <w:rsid w:val="004B468A"/>
    <w:rsid w:val="004B47CD"/>
    <w:rsid w:val="004B5A5F"/>
    <w:rsid w:val="004B5EEE"/>
    <w:rsid w:val="004B6243"/>
    <w:rsid w:val="004B6BA4"/>
    <w:rsid w:val="004B6BE2"/>
    <w:rsid w:val="004B722D"/>
    <w:rsid w:val="004B72FD"/>
    <w:rsid w:val="004B7723"/>
    <w:rsid w:val="004C0060"/>
    <w:rsid w:val="004C059D"/>
    <w:rsid w:val="004C0B98"/>
    <w:rsid w:val="004C11EA"/>
    <w:rsid w:val="004C21A4"/>
    <w:rsid w:val="004C2229"/>
    <w:rsid w:val="004C22A4"/>
    <w:rsid w:val="004C2340"/>
    <w:rsid w:val="004C242F"/>
    <w:rsid w:val="004C2FA2"/>
    <w:rsid w:val="004C37AC"/>
    <w:rsid w:val="004C3B73"/>
    <w:rsid w:val="004C3E08"/>
    <w:rsid w:val="004C3ED0"/>
    <w:rsid w:val="004C4766"/>
    <w:rsid w:val="004C49C9"/>
    <w:rsid w:val="004C561B"/>
    <w:rsid w:val="004C6C67"/>
    <w:rsid w:val="004C6F55"/>
    <w:rsid w:val="004C6F70"/>
    <w:rsid w:val="004C76F7"/>
    <w:rsid w:val="004C7F7C"/>
    <w:rsid w:val="004D0775"/>
    <w:rsid w:val="004D0820"/>
    <w:rsid w:val="004D0B87"/>
    <w:rsid w:val="004D0BFE"/>
    <w:rsid w:val="004D1220"/>
    <w:rsid w:val="004D19D4"/>
    <w:rsid w:val="004D28C5"/>
    <w:rsid w:val="004D2FB9"/>
    <w:rsid w:val="004D3098"/>
    <w:rsid w:val="004D347C"/>
    <w:rsid w:val="004D3B68"/>
    <w:rsid w:val="004D4600"/>
    <w:rsid w:val="004D4F29"/>
    <w:rsid w:val="004D5063"/>
    <w:rsid w:val="004D5D41"/>
    <w:rsid w:val="004D5E46"/>
    <w:rsid w:val="004D65BC"/>
    <w:rsid w:val="004D78A7"/>
    <w:rsid w:val="004E033E"/>
    <w:rsid w:val="004E0C7C"/>
    <w:rsid w:val="004E1C06"/>
    <w:rsid w:val="004E2137"/>
    <w:rsid w:val="004E230E"/>
    <w:rsid w:val="004E2E21"/>
    <w:rsid w:val="004E3C96"/>
    <w:rsid w:val="004E460E"/>
    <w:rsid w:val="004E4F69"/>
    <w:rsid w:val="004E5025"/>
    <w:rsid w:val="004E516B"/>
    <w:rsid w:val="004E5876"/>
    <w:rsid w:val="004E593A"/>
    <w:rsid w:val="004E5A71"/>
    <w:rsid w:val="004E5B31"/>
    <w:rsid w:val="004E6A87"/>
    <w:rsid w:val="004E6E2A"/>
    <w:rsid w:val="004E702D"/>
    <w:rsid w:val="004E715C"/>
    <w:rsid w:val="004E7C31"/>
    <w:rsid w:val="004F020D"/>
    <w:rsid w:val="004F06B7"/>
    <w:rsid w:val="004F0C72"/>
    <w:rsid w:val="004F147E"/>
    <w:rsid w:val="004F163F"/>
    <w:rsid w:val="004F1FFE"/>
    <w:rsid w:val="004F2258"/>
    <w:rsid w:val="004F24D8"/>
    <w:rsid w:val="004F2E68"/>
    <w:rsid w:val="004F3224"/>
    <w:rsid w:val="004F3B81"/>
    <w:rsid w:val="004F4D89"/>
    <w:rsid w:val="004F5184"/>
    <w:rsid w:val="004F51F9"/>
    <w:rsid w:val="004F55A2"/>
    <w:rsid w:val="004F5CD5"/>
    <w:rsid w:val="004F6E92"/>
    <w:rsid w:val="004F78B7"/>
    <w:rsid w:val="004F7E54"/>
    <w:rsid w:val="004F7FED"/>
    <w:rsid w:val="005003C6"/>
    <w:rsid w:val="00500907"/>
    <w:rsid w:val="00500C41"/>
    <w:rsid w:val="00501070"/>
    <w:rsid w:val="00501D3B"/>
    <w:rsid w:val="0050217B"/>
    <w:rsid w:val="0050253D"/>
    <w:rsid w:val="00502645"/>
    <w:rsid w:val="0050266F"/>
    <w:rsid w:val="005027A3"/>
    <w:rsid w:val="00502927"/>
    <w:rsid w:val="00502AA1"/>
    <w:rsid w:val="00503038"/>
    <w:rsid w:val="0050312E"/>
    <w:rsid w:val="0050327A"/>
    <w:rsid w:val="00503C0C"/>
    <w:rsid w:val="00503DE0"/>
    <w:rsid w:val="00504102"/>
    <w:rsid w:val="00504388"/>
    <w:rsid w:val="00505154"/>
    <w:rsid w:val="00505299"/>
    <w:rsid w:val="00505726"/>
    <w:rsid w:val="005057E5"/>
    <w:rsid w:val="00506208"/>
    <w:rsid w:val="00506290"/>
    <w:rsid w:val="005067B3"/>
    <w:rsid w:val="00506873"/>
    <w:rsid w:val="005069CE"/>
    <w:rsid w:val="00507302"/>
    <w:rsid w:val="005073F4"/>
    <w:rsid w:val="00507521"/>
    <w:rsid w:val="00507D9D"/>
    <w:rsid w:val="0051084F"/>
    <w:rsid w:val="00510867"/>
    <w:rsid w:val="00510CEC"/>
    <w:rsid w:val="00511114"/>
    <w:rsid w:val="005118E0"/>
    <w:rsid w:val="00511C67"/>
    <w:rsid w:val="00512456"/>
    <w:rsid w:val="005128B0"/>
    <w:rsid w:val="00513CCA"/>
    <w:rsid w:val="00513FB1"/>
    <w:rsid w:val="00514A75"/>
    <w:rsid w:val="00515407"/>
    <w:rsid w:val="005162C8"/>
    <w:rsid w:val="00516952"/>
    <w:rsid w:val="00516B07"/>
    <w:rsid w:val="005179D4"/>
    <w:rsid w:val="00517CDC"/>
    <w:rsid w:val="00517EAA"/>
    <w:rsid w:val="00520061"/>
    <w:rsid w:val="0052027B"/>
    <w:rsid w:val="00520380"/>
    <w:rsid w:val="00520A85"/>
    <w:rsid w:val="00520CAE"/>
    <w:rsid w:val="0052112E"/>
    <w:rsid w:val="00521788"/>
    <w:rsid w:val="00521796"/>
    <w:rsid w:val="00521865"/>
    <w:rsid w:val="005222D5"/>
    <w:rsid w:val="00523317"/>
    <w:rsid w:val="0052343D"/>
    <w:rsid w:val="005237B0"/>
    <w:rsid w:val="00523C9E"/>
    <w:rsid w:val="00523D5B"/>
    <w:rsid w:val="00523F94"/>
    <w:rsid w:val="005246A8"/>
    <w:rsid w:val="00524A1D"/>
    <w:rsid w:val="00524DD6"/>
    <w:rsid w:val="005251CE"/>
    <w:rsid w:val="005251D6"/>
    <w:rsid w:val="00525AED"/>
    <w:rsid w:val="00525DAB"/>
    <w:rsid w:val="00525DDB"/>
    <w:rsid w:val="0052617C"/>
    <w:rsid w:val="00526F36"/>
    <w:rsid w:val="005270FB"/>
    <w:rsid w:val="00527416"/>
    <w:rsid w:val="005278B1"/>
    <w:rsid w:val="005279C0"/>
    <w:rsid w:val="00527D9B"/>
    <w:rsid w:val="005300E6"/>
    <w:rsid w:val="00531324"/>
    <w:rsid w:val="00531756"/>
    <w:rsid w:val="00531F62"/>
    <w:rsid w:val="00532AFF"/>
    <w:rsid w:val="00533FC2"/>
    <w:rsid w:val="00534111"/>
    <w:rsid w:val="00535BEB"/>
    <w:rsid w:val="00536095"/>
    <w:rsid w:val="005365D6"/>
    <w:rsid w:val="005366A0"/>
    <w:rsid w:val="00536D21"/>
    <w:rsid w:val="00536E36"/>
    <w:rsid w:val="005373E2"/>
    <w:rsid w:val="00537B7E"/>
    <w:rsid w:val="00537CAC"/>
    <w:rsid w:val="00537F64"/>
    <w:rsid w:val="00540672"/>
    <w:rsid w:val="00540AE7"/>
    <w:rsid w:val="00540E1C"/>
    <w:rsid w:val="00541C24"/>
    <w:rsid w:val="00541DFB"/>
    <w:rsid w:val="00542480"/>
    <w:rsid w:val="00542E8E"/>
    <w:rsid w:val="00542F8F"/>
    <w:rsid w:val="00543077"/>
    <w:rsid w:val="00543977"/>
    <w:rsid w:val="00543F77"/>
    <w:rsid w:val="005448CA"/>
    <w:rsid w:val="0054499E"/>
    <w:rsid w:val="005451A7"/>
    <w:rsid w:val="005459DC"/>
    <w:rsid w:val="00545BA3"/>
    <w:rsid w:val="00545EB9"/>
    <w:rsid w:val="0054630E"/>
    <w:rsid w:val="00546351"/>
    <w:rsid w:val="00546736"/>
    <w:rsid w:val="00547072"/>
    <w:rsid w:val="005471D4"/>
    <w:rsid w:val="0054723C"/>
    <w:rsid w:val="0054728D"/>
    <w:rsid w:val="005479B8"/>
    <w:rsid w:val="00547FB2"/>
    <w:rsid w:val="005506D5"/>
    <w:rsid w:val="005514FC"/>
    <w:rsid w:val="005523DF"/>
    <w:rsid w:val="005527D4"/>
    <w:rsid w:val="0055297A"/>
    <w:rsid w:val="00553415"/>
    <w:rsid w:val="00553618"/>
    <w:rsid w:val="00553E29"/>
    <w:rsid w:val="00554E0D"/>
    <w:rsid w:val="00555A19"/>
    <w:rsid w:val="00555BC6"/>
    <w:rsid w:val="00556E1F"/>
    <w:rsid w:val="00556FDD"/>
    <w:rsid w:val="005600B2"/>
    <w:rsid w:val="00560239"/>
    <w:rsid w:val="00560444"/>
    <w:rsid w:val="00560918"/>
    <w:rsid w:val="00560CBD"/>
    <w:rsid w:val="00560E6E"/>
    <w:rsid w:val="00560ED8"/>
    <w:rsid w:val="00562E7A"/>
    <w:rsid w:val="00562F1D"/>
    <w:rsid w:val="0056300F"/>
    <w:rsid w:val="00563772"/>
    <w:rsid w:val="00563B70"/>
    <w:rsid w:val="00564062"/>
    <w:rsid w:val="00564129"/>
    <w:rsid w:val="00564B0B"/>
    <w:rsid w:val="00564B66"/>
    <w:rsid w:val="00564ED6"/>
    <w:rsid w:val="00564FC7"/>
    <w:rsid w:val="00565117"/>
    <w:rsid w:val="00565E58"/>
    <w:rsid w:val="00566055"/>
    <w:rsid w:val="0056605B"/>
    <w:rsid w:val="00566748"/>
    <w:rsid w:val="00566B85"/>
    <w:rsid w:val="00566E3C"/>
    <w:rsid w:val="00567351"/>
    <w:rsid w:val="005674D7"/>
    <w:rsid w:val="00567674"/>
    <w:rsid w:val="00567F33"/>
    <w:rsid w:val="005701FE"/>
    <w:rsid w:val="005703B7"/>
    <w:rsid w:val="00570436"/>
    <w:rsid w:val="00571600"/>
    <w:rsid w:val="00571F5A"/>
    <w:rsid w:val="005735E5"/>
    <w:rsid w:val="00573BB3"/>
    <w:rsid w:val="00573FBE"/>
    <w:rsid w:val="005741D2"/>
    <w:rsid w:val="00574892"/>
    <w:rsid w:val="0057499A"/>
    <w:rsid w:val="00574DE0"/>
    <w:rsid w:val="00575356"/>
    <w:rsid w:val="00575D7F"/>
    <w:rsid w:val="00575DAB"/>
    <w:rsid w:val="00575ECC"/>
    <w:rsid w:val="00576646"/>
    <w:rsid w:val="005766F6"/>
    <w:rsid w:val="00576717"/>
    <w:rsid w:val="005767B5"/>
    <w:rsid w:val="00576AAA"/>
    <w:rsid w:val="00576AFD"/>
    <w:rsid w:val="00576B91"/>
    <w:rsid w:val="00576F92"/>
    <w:rsid w:val="00577443"/>
    <w:rsid w:val="005775BC"/>
    <w:rsid w:val="00577B88"/>
    <w:rsid w:val="00577F02"/>
    <w:rsid w:val="00577FA2"/>
    <w:rsid w:val="0058072E"/>
    <w:rsid w:val="00580A72"/>
    <w:rsid w:val="00580A7D"/>
    <w:rsid w:val="0058115F"/>
    <w:rsid w:val="005812DC"/>
    <w:rsid w:val="00581373"/>
    <w:rsid w:val="0058152C"/>
    <w:rsid w:val="00581FCB"/>
    <w:rsid w:val="00582530"/>
    <w:rsid w:val="0058271F"/>
    <w:rsid w:val="00582EB8"/>
    <w:rsid w:val="0058303C"/>
    <w:rsid w:val="00583615"/>
    <w:rsid w:val="005836BE"/>
    <w:rsid w:val="0058470F"/>
    <w:rsid w:val="00584B44"/>
    <w:rsid w:val="00584C71"/>
    <w:rsid w:val="00585162"/>
    <w:rsid w:val="00585696"/>
    <w:rsid w:val="00585EF3"/>
    <w:rsid w:val="005861F3"/>
    <w:rsid w:val="00586A45"/>
    <w:rsid w:val="005870BC"/>
    <w:rsid w:val="005877FE"/>
    <w:rsid w:val="00587A8C"/>
    <w:rsid w:val="00587BC4"/>
    <w:rsid w:val="00590064"/>
    <w:rsid w:val="005902C3"/>
    <w:rsid w:val="0059063F"/>
    <w:rsid w:val="00590910"/>
    <w:rsid w:val="0059091D"/>
    <w:rsid w:val="00590C11"/>
    <w:rsid w:val="00590D95"/>
    <w:rsid w:val="0059149A"/>
    <w:rsid w:val="00591667"/>
    <w:rsid w:val="00591CF3"/>
    <w:rsid w:val="00591EEC"/>
    <w:rsid w:val="00592FB5"/>
    <w:rsid w:val="0059314B"/>
    <w:rsid w:val="005935E3"/>
    <w:rsid w:val="00593D84"/>
    <w:rsid w:val="00593F46"/>
    <w:rsid w:val="005940F5"/>
    <w:rsid w:val="005945EC"/>
    <w:rsid w:val="00594BDA"/>
    <w:rsid w:val="005953B0"/>
    <w:rsid w:val="005957B0"/>
    <w:rsid w:val="00595808"/>
    <w:rsid w:val="0059596E"/>
    <w:rsid w:val="005959F9"/>
    <w:rsid w:val="00595BF8"/>
    <w:rsid w:val="00595CC4"/>
    <w:rsid w:val="00595F63"/>
    <w:rsid w:val="00596E95"/>
    <w:rsid w:val="005976B5"/>
    <w:rsid w:val="00597DAB"/>
    <w:rsid w:val="005A0205"/>
    <w:rsid w:val="005A14BE"/>
    <w:rsid w:val="005A16AA"/>
    <w:rsid w:val="005A1AEA"/>
    <w:rsid w:val="005A1D0B"/>
    <w:rsid w:val="005A2443"/>
    <w:rsid w:val="005A259F"/>
    <w:rsid w:val="005A2C80"/>
    <w:rsid w:val="005A2CB6"/>
    <w:rsid w:val="005A2D91"/>
    <w:rsid w:val="005A3784"/>
    <w:rsid w:val="005A3E38"/>
    <w:rsid w:val="005A4101"/>
    <w:rsid w:val="005A48E0"/>
    <w:rsid w:val="005A4934"/>
    <w:rsid w:val="005A52DE"/>
    <w:rsid w:val="005A5318"/>
    <w:rsid w:val="005A531C"/>
    <w:rsid w:val="005A532A"/>
    <w:rsid w:val="005A5BEA"/>
    <w:rsid w:val="005A5EE2"/>
    <w:rsid w:val="005A6C63"/>
    <w:rsid w:val="005A783D"/>
    <w:rsid w:val="005A7EDA"/>
    <w:rsid w:val="005B0A05"/>
    <w:rsid w:val="005B127C"/>
    <w:rsid w:val="005B16EF"/>
    <w:rsid w:val="005B16F9"/>
    <w:rsid w:val="005B20BD"/>
    <w:rsid w:val="005B2596"/>
    <w:rsid w:val="005B25FB"/>
    <w:rsid w:val="005B27E2"/>
    <w:rsid w:val="005B37EE"/>
    <w:rsid w:val="005B3D95"/>
    <w:rsid w:val="005B3F72"/>
    <w:rsid w:val="005B4083"/>
    <w:rsid w:val="005B4E9A"/>
    <w:rsid w:val="005B528D"/>
    <w:rsid w:val="005B5889"/>
    <w:rsid w:val="005B5962"/>
    <w:rsid w:val="005B684D"/>
    <w:rsid w:val="005B6B3D"/>
    <w:rsid w:val="005B6C8F"/>
    <w:rsid w:val="005B722C"/>
    <w:rsid w:val="005C024E"/>
    <w:rsid w:val="005C03F0"/>
    <w:rsid w:val="005C1371"/>
    <w:rsid w:val="005C15EB"/>
    <w:rsid w:val="005C1E53"/>
    <w:rsid w:val="005C22C6"/>
    <w:rsid w:val="005C25A7"/>
    <w:rsid w:val="005C2C3E"/>
    <w:rsid w:val="005C3054"/>
    <w:rsid w:val="005C3C75"/>
    <w:rsid w:val="005C3F96"/>
    <w:rsid w:val="005C449B"/>
    <w:rsid w:val="005C452A"/>
    <w:rsid w:val="005C4952"/>
    <w:rsid w:val="005C5534"/>
    <w:rsid w:val="005C55A7"/>
    <w:rsid w:val="005C6289"/>
    <w:rsid w:val="005C6FDB"/>
    <w:rsid w:val="005C7EAF"/>
    <w:rsid w:val="005D045D"/>
    <w:rsid w:val="005D0D98"/>
    <w:rsid w:val="005D0F42"/>
    <w:rsid w:val="005D11DD"/>
    <w:rsid w:val="005D17F8"/>
    <w:rsid w:val="005D1972"/>
    <w:rsid w:val="005D218D"/>
    <w:rsid w:val="005D2ACF"/>
    <w:rsid w:val="005D2E74"/>
    <w:rsid w:val="005D2E7B"/>
    <w:rsid w:val="005D323C"/>
    <w:rsid w:val="005D3771"/>
    <w:rsid w:val="005D377B"/>
    <w:rsid w:val="005D400F"/>
    <w:rsid w:val="005D4048"/>
    <w:rsid w:val="005D42AB"/>
    <w:rsid w:val="005D46CE"/>
    <w:rsid w:val="005D51B5"/>
    <w:rsid w:val="005D5E16"/>
    <w:rsid w:val="005D61D6"/>
    <w:rsid w:val="005D68A5"/>
    <w:rsid w:val="005D6C7F"/>
    <w:rsid w:val="005D6D05"/>
    <w:rsid w:val="005D7993"/>
    <w:rsid w:val="005D7F85"/>
    <w:rsid w:val="005E1515"/>
    <w:rsid w:val="005E1566"/>
    <w:rsid w:val="005E15AE"/>
    <w:rsid w:val="005E1BBA"/>
    <w:rsid w:val="005E1E4F"/>
    <w:rsid w:val="005E2978"/>
    <w:rsid w:val="005E2AE7"/>
    <w:rsid w:val="005E3564"/>
    <w:rsid w:val="005E35D3"/>
    <w:rsid w:val="005E3A3B"/>
    <w:rsid w:val="005E3BAD"/>
    <w:rsid w:val="005E3DFB"/>
    <w:rsid w:val="005E3DFC"/>
    <w:rsid w:val="005E3EBD"/>
    <w:rsid w:val="005E4139"/>
    <w:rsid w:val="005E44F5"/>
    <w:rsid w:val="005E4579"/>
    <w:rsid w:val="005E4864"/>
    <w:rsid w:val="005E4D95"/>
    <w:rsid w:val="005E53B9"/>
    <w:rsid w:val="005E5684"/>
    <w:rsid w:val="005E5703"/>
    <w:rsid w:val="005E57AD"/>
    <w:rsid w:val="005E6120"/>
    <w:rsid w:val="005E698E"/>
    <w:rsid w:val="005E699D"/>
    <w:rsid w:val="005E69F6"/>
    <w:rsid w:val="005E6FEE"/>
    <w:rsid w:val="005E7B1F"/>
    <w:rsid w:val="005F01B2"/>
    <w:rsid w:val="005F044A"/>
    <w:rsid w:val="005F08F4"/>
    <w:rsid w:val="005F1252"/>
    <w:rsid w:val="005F3498"/>
    <w:rsid w:val="005F3D4A"/>
    <w:rsid w:val="005F412A"/>
    <w:rsid w:val="005F42AB"/>
    <w:rsid w:val="005F4338"/>
    <w:rsid w:val="005F51CA"/>
    <w:rsid w:val="005F5499"/>
    <w:rsid w:val="005F58DE"/>
    <w:rsid w:val="005F5983"/>
    <w:rsid w:val="005F62B6"/>
    <w:rsid w:val="005F688C"/>
    <w:rsid w:val="005F6A41"/>
    <w:rsid w:val="005F6A5E"/>
    <w:rsid w:val="005F73E3"/>
    <w:rsid w:val="005F7BB5"/>
    <w:rsid w:val="005F7D3B"/>
    <w:rsid w:val="0060055B"/>
    <w:rsid w:val="00600BAD"/>
    <w:rsid w:val="00600D97"/>
    <w:rsid w:val="00601337"/>
    <w:rsid w:val="006014A2"/>
    <w:rsid w:val="00601783"/>
    <w:rsid w:val="00601958"/>
    <w:rsid w:val="00601E3E"/>
    <w:rsid w:val="00602FA4"/>
    <w:rsid w:val="0060303E"/>
    <w:rsid w:val="0060514B"/>
    <w:rsid w:val="00605CDA"/>
    <w:rsid w:val="00606A07"/>
    <w:rsid w:val="006072CC"/>
    <w:rsid w:val="00607543"/>
    <w:rsid w:val="00607810"/>
    <w:rsid w:val="00610746"/>
    <w:rsid w:val="006107BB"/>
    <w:rsid w:val="0061099C"/>
    <w:rsid w:val="00611A90"/>
    <w:rsid w:val="00611B09"/>
    <w:rsid w:val="00612177"/>
    <w:rsid w:val="006126E7"/>
    <w:rsid w:val="00612A42"/>
    <w:rsid w:val="006130F1"/>
    <w:rsid w:val="0061392F"/>
    <w:rsid w:val="00613F18"/>
    <w:rsid w:val="0061407F"/>
    <w:rsid w:val="0061421E"/>
    <w:rsid w:val="0061450F"/>
    <w:rsid w:val="006148DB"/>
    <w:rsid w:val="00614936"/>
    <w:rsid w:val="00614CA4"/>
    <w:rsid w:val="00615295"/>
    <w:rsid w:val="006152AE"/>
    <w:rsid w:val="00615536"/>
    <w:rsid w:val="00615794"/>
    <w:rsid w:val="00615808"/>
    <w:rsid w:val="00615C0D"/>
    <w:rsid w:val="00615E04"/>
    <w:rsid w:val="006160BF"/>
    <w:rsid w:val="00616704"/>
    <w:rsid w:val="00616C53"/>
    <w:rsid w:val="00616DDB"/>
    <w:rsid w:val="00616E1B"/>
    <w:rsid w:val="006200B7"/>
    <w:rsid w:val="0062080D"/>
    <w:rsid w:val="00621186"/>
    <w:rsid w:val="00621233"/>
    <w:rsid w:val="006212B8"/>
    <w:rsid w:val="006216F5"/>
    <w:rsid w:val="00621BA6"/>
    <w:rsid w:val="0062240A"/>
    <w:rsid w:val="00623D47"/>
    <w:rsid w:val="0062456A"/>
    <w:rsid w:val="00625D76"/>
    <w:rsid w:val="006260F8"/>
    <w:rsid w:val="0062673D"/>
    <w:rsid w:val="006275FB"/>
    <w:rsid w:val="00627646"/>
    <w:rsid w:val="006276A1"/>
    <w:rsid w:val="0062795E"/>
    <w:rsid w:val="00630008"/>
    <w:rsid w:val="006305E5"/>
    <w:rsid w:val="006309BD"/>
    <w:rsid w:val="00630D80"/>
    <w:rsid w:val="00630EF5"/>
    <w:rsid w:val="00630EFF"/>
    <w:rsid w:val="006313AC"/>
    <w:rsid w:val="00631A5B"/>
    <w:rsid w:val="00631C85"/>
    <w:rsid w:val="00631CA6"/>
    <w:rsid w:val="00631FB6"/>
    <w:rsid w:val="0063236A"/>
    <w:rsid w:val="006329A4"/>
    <w:rsid w:val="006329B4"/>
    <w:rsid w:val="00632C21"/>
    <w:rsid w:val="00632F50"/>
    <w:rsid w:val="006341A7"/>
    <w:rsid w:val="00634382"/>
    <w:rsid w:val="006344D2"/>
    <w:rsid w:val="006346BE"/>
    <w:rsid w:val="006347CD"/>
    <w:rsid w:val="00634B70"/>
    <w:rsid w:val="006350AF"/>
    <w:rsid w:val="0063526E"/>
    <w:rsid w:val="006357C5"/>
    <w:rsid w:val="00635910"/>
    <w:rsid w:val="00635D7C"/>
    <w:rsid w:val="00636863"/>
    <w:rsid w:val="00636CA8"/>
    <w:rsid w:val="00636E58"/>
    <w:rsid w:val="00637047"/>
    <w:rsid w:val="00637604"/>
    <w:rsid w:val="00637F71"/>
    <w:rsid w:val="006400DB"/>
    <w:rsid w:val="0064046C"/>
    <w:rsid w:val="00640561"/>
    <w:rsid w:val="00640636"/>
    <w:rsid w:val="006415FC"/>
    <w:rsid w:val="0064169D"/>
    <w:rsid w:val="00641A67"/>
    <w:rsid w:val="00641C5F"/>
    <w:rsid w:val="00642165"/>
    <w:rsid w:val="00642B7D"/>
    <w:rsid w:val="006430D8"/>
    <w:rsid w:val="0064465F"/>
    <w:rsid w:val="006454D8"/>
    <w:rsid w:val="00646A17"/>
    <w:rsid w:val="00646DF1"/>
    <w:rsid w:val="00646EA8"/>
    <w:rsid w:val="0064765C"/>
    <w:rsid w:val="00647FBA"/>
    <w:rsid w:val="00650862"/>
    <w:rsid w:val="00650A7E"/>
    <w:rsid w:val="00650B1D"/>
    <w:rsid w:val="00651126"/>
    <w:rsid w:val="00651202"/>
    <w:rsid w:val="006515A4"/>
    <w:rsid w:val="00651935"/>
    <w:rsid w:val="006519EC"/>
    <w:rsid w:val="00651C13"/>
    <w:rsid w:val="006525CE"/>
    <w:rsid w:val="00653223"/>
    <w:rsid w:val="006533A8"/>
    <w:rsid w:val="006540F8"/>
    <w:rsid w:val="00654476"/>
    <w:rsid w:val="006546C9"/>
    <w:rsid w:val="00654976"/>
    <w:rsid w:val="0065512D"/>
    <w:rsid w:val="0065578A"/>
    <w:rsid w:val="00655BEA"/>
    <w:rsid w:val="0065604B"/>
    <w:rsid w:val="0065686F"/>
    <w:rsid w:val="006568A7"/>
    <w:rsid w:val="00656FFD"/>
    <w:rsid w:val="00661737"/>
    <w:rsid w:val="00661975"/>
    <w:rsid w:val="00661E70"/>
    <w:rsid w:val="00661EAF"/>
    <w:rsid w:val="00662BA1"/>
    <w:rsid w:val="00662F19"/>
    <w:rsid w:val="0066354A"/>
    <w:rsid w:val="00664A44"/>
    <w:rsid w:val="0066507E"/>
    <w:rsid w:val="006651C3"/>
    <w:rsid w:val="00665565"/>
    <w:rsid w:val="0066586B"/>
    <w:rsid w:val="00666407"/>
    <w:rsid w:val="006665DC"/>
    <w:rsid w:val="00666911"/>
    <w:rsid w:val="0066697C"/>
    <w:rsid w:val="00666C57"/>
    <w:rsid w:val="0067088F"/>
    <w:rsid w:val="00670C28"/>
    <w:rsid w:val="00670D11"/>
    <w:rsid w:val="00671CBD"/>
    <w:rsid w:val="00671EAF"/>
    <w:rsid w:val="00671FEB"/>
    <w:rsid w:val="0067207E"/>
    <w:rsid w:val="0067209F"/>
    <w:rsid w:val="006725B5"/>
    <w:rsid w:val="00672815"/>
    <w:rsid w:val="00672856"/>
    <w:rsid w:val="00672BD7"/>
    <w:rsid w:val="00673820"/>
    <w:rsid w:val="00673930"/>
    <w:rsid w:val="00673CB2"/>
    <w:rsid w:val="00674234"/>
    <w:rsid w:val="00674490"/>
    <w:rsid w:val="00674585"/>
    <w:rsid w:val="00674CDE"/>
    <w:rsid w:val="00675E1F"/>
    <w:rsid w:val="00676314"/>
    <w:rsid w:val="00676801"/>
    <w:rsid w:val="006768CD"/>
    <w:rsid w:val="0067717C"/>
    <w:rsid w:val="0067717D"/>
    <w:rsid w:val="00677270"/>
    <w:rsid w:val="006803A6"/>
    <w:rsid w:val="0068090B"/>
    <w:rsid w:val="00680C55"/>
    <w:rsid w:val="00683801"/>
    <w:rsid w:val="0068419B"/>
    <w:rsid w:val="00684915"/>
    <w:rsid w:val="00684C60"/>
    <w:rsid w:val="00685423"/>
    <w:rsid w:val="00685ABB"/>
    <w:rsid w:val="00685BF0"/>
    <w:rsid w:val="006861D9"/>
    <w:rsid w:val="00686495"/>
    <w:rsid w:val="0068724B"/>
    <w:rsid w:val="0068748F"/>
    <w:rsid w:val="006878D9"/>
    <w:rsid w:val="00687AB2"/>
    <w:rsid w:val="00687B60"/>
    <w:rsid w:val="0069059A"/>
    <w:rsid w:val="00690C8E"/>
    <w:rsid w:val="00690C92"/>
    <w:rsid w:val="00690F61"/>
    <w:rsid w:val="00691185"/>
    <w:rsid w:val="0069168E"/>
    <w:rsid w:val="00691A9C"/>
    <w:rsid w:val="00692151"/>
    <w:rsid w:val="00692B82"/>
    <w:rsid w:val="0069364E"/>
    <w:rsid w:val="00693862"/>
    <w:rsid w:val="00694348"/>
    <w:rsid w:val="0069450D"/>
    <w:rsid w:val="00694720"/>
    <w:rsid w:val="0069558C"/>
    <w:rsid w:val="00695932"/>
    <w:rsid w:val="006959E1"/>
    <w:rsid w:val="00695EFD"/>
    <w:rsid w:val="006963B7"/>
    <w:rsid w:val="00697D24"/>
    <w:rsid w:val="006A0102"/>
    <w:rsid w:val="006A079A"/>
    <w:rsid w:val="006A1155"/>
    <w:rsid w:val="006A1327"/>
    <w:rsid w:val="006A1702"/>
    <w:rsid w:val="006A1755"/>
    <w:rsid w:val="006A1C89"/>
    <w:rsid w:val="006A1CB8"/>
    <w:rsid w:val="006A2850"/>
    <w:rsid w:val="006A2BCA"/>
    <w:rsid w:val="006A3994"/>
    <w:rsid w:val="006A3A2D"/>
    <w:rsid w:val="006A3A4A"/>
    <w:rsid w:val="006A3AE9"/>
    <w:rsid w:val="006A3B3F"/>
    <w:rsid w:val="006A3C3B"/>
    <w:rsid w:val="006A4475"/>
    <w:rsid w:val="006A49FE"/>
    <w:rsid w:val="006A50EF"/>
    <w:rsid w:val="006A53C8"/>
    <w:rsid w:val="006A55AC"/>
    <w:rsid w:val="006A5ADB"/>
    <w:rsid w:val="006A5E9A"/>
    <w:rsid w:val="006A606B"/>
    <w:rsid w:val="006A6491"/>
    <w:rsid w:val="006A658E"/>
    <w:rsid w:val="006A6916"/>
    <w:rsid w:val="006A6A53"/>
    <w:rsid w:val="006A6D65"/>
    <w:rsid w:val="006A6F22"/>
    <w:rsid w:val="006A737B"/>
    <w:rsid w:val="006A74AA"/>
    <w:rsid w:val="006A7870"/>
    <w:rsid w:val="006A7AE8"/>
    <w:rsid w:val="006A7AEF"/>
    <w:rsid w:val="006B0090"/>
    <w:rsid w:val="006B017C"/>
    <w:rsid w:val="006B06CF"/>
    <w:rsid w:val="006B1069"/>
    <w:rsid w:val="006B1E26"/>
    <w:rsid w:val="006B1EDE"/>
    <w:rsid w:val="006B1F1B"/>
    <w:rsid w:val="006B2EC3"/>
    <w:rsid w:val="006B36D4"/>
    <w:rsid w:val="006B3E56"/>
    <w:rsid w:val="006B4C37"/>
    <w:rsid w:val="006B5083"/>
    <w:rsid w:val="006B5707"/>
    <w:rsid w:val="006B57E9"/>
    <w:rsid w:val="006B5B36"/>
    <w:rsid w:val="006B6439"/>
    <w:rsid w:val="006B6939"/>
    <w:rsid w:val="006B6D7B"/>
    <w:rsid w:val="006B7321"/>
    <w:rsid w:val="006B738B"/>
    <w:rsid w:val="006B7444"/>
    <w:rsid w:val="006B7C36"/>
    <w:rsid w:val="006C01D3"/>
    <w:rsid w:val="006C0208"/>
    <w:rsid w:val="006C0455"/>
    <w:rsid w:val="006C0922"/>
    <w:rsid w:val="006C09AE"/>
    <w:rsid w:val="006C0BDB"/>
    <w:rsid w:val="006C0DBC"/>
    <w:rsid w:val="006C10F3"/>
    <w:rsid w:val="006C1840"/>
    <w:rsid w:val="006C1F30"/>
    <w:rsid w:val="006C1FA3"/>
    <w:rsid w:val="006C27F6"/>
    <w:rsid w:val="006C292B"/>
    <w:rsid w:val="006C2DA3"/>
    <w:rsid w:val="006C39E1"/>
    <w:rsid w:val="006C3BEB"/>
    <w:rsid w:val="006C3EDB"/>
    <w:rsid w:val="006C3EE9"/>
    <w:rsid w:val="006C405E"/>
    <w:rsid w:val="006C467D"/>
    <w:rsid w:val="006C4762"/>
    <w:rsid w:val="006C48A0"/>
    <w:rsid w:val="006C4B49"/>
    <w:rsid w:val="006C4DA9"/>
    <w:rsid w:val="006C5087"/>
    <w:rsid w:val="006C530C"/>
    <w:rsid w:val="006C5640"/>
    <w:rsid w:val="006C5784"/>
    <w:rsid w:val="006C5928"/>
    <w:rsid w:val="006C6072"/>
    <w:rsid w:val="006C626D"/>
    <w:rsid w:val="006C6401"/>
    <w:rsid w:val="006C6E9C"/>
    <w:rsid w:val="006C7985"/>
    <w:rsid w:val="006C7FA4"/>
    <w:rsid w:val="006D28EC"/>
    <w:rsid w:val="006D30CF"/>
    <w:rsid w:val="006D390A"/>
    <w:rsid w:val="006D3CA7"/>
    <w:rsid w:val="006D3F78"/>
    <w:rsid w:val="006D43FB"/>
    <w:rsid w:val="006D484D"/>
    <w:rsid w:val="006D4961"/>
    <w:rsid w:val="006D5B4F"/>
    <w:rsid w:val="006D60C1"/>
    <w:rsid w:val="006D69A8"/>
    <w:rsid w:val="006D759B"/>
    <w:rsid w:val="006D7A1E"/>
    <w:rsid w:val="006E009C"/>
    <w:rsid w:val="006E00A6"/>
    <w:rsid w:val="006E0208"/>
    <w:rsid w:val="006E04E0"/>
    <w:rsid w:val="006E0A44"/>
    <w:rsid w:val="006E0B70"/>
    <w:rsid w:val="006E0E30"/>
    <w:rsid w:val="006E140F"/>
    <w:rsid w:val="006E1B20"/>
    <w:rsid w:val="006E21DD"/>
    <w:rsid w:val="006E27AF"/>
    <w:rsid w:val="006E27FA"/>
    <w:rsid w:val="006E28CA"/>
    <w:rsid w:val="006E3398"/>
    <w:rsid w:val="006E381A"/>
    <w:rsid w:val="006E3CEC"/>
    <w:rsid w:val="006E4A13"/>
    <w:rsid w:val="006E4F62"/>
    <w:rsid w:val="006E593F"/>
    <w:rsid w:val="006E607E"/>
    <w:rsid w:val="006E61EE"/>
    <w:rsid w:val="006E638C"/>
    <w:rsid w:val="006E6CCD"/>
    <w:rsid w:val="006E76CE"/>
    <w:rsid w:val="006E7CD3"/>
    <w:rsid w:val="006F0061"/>
    <w:rsid w:val="006F01B6"/>
    <w:rsid w:val="006F0572"/>
    <w:rsid w:val="006F068E"/>
    <w:rsid w:val="006F09C4"/>
    <w:rsid w:val="006F0B83"/>
    <w:rsid w:val="006F1340"/>
    <w:rsid w:val="006F267D"/>
    <w:rsid w:val="006F26C7"/>
    <w:rsid w:val="006F28FD"/>
    <w:rsid w:val="006F2CDE"/>
    <w:rsid w:val="006F2E4A"/>
    <w:rsid w:val="006F2EA3"/>
    <w:rsid w:val="006F315A"/>
    <w:rsid w:val="006F3A41"/>
    <w:rsid w:val="006F403B"/>
    <w:rsid w:val="006F423D"/>
    <w:rsid w:val="006F48FD"/>
    <w:rsid w:val="006F49B3"/>
    <w:rsid w:val="006F4B9E"/>
    <w:rsid w:val="006F597B"/>
    <w:rsid w:val="006F5A47"/>
    <w:rsid w:val="006F5EAF"/>
    <w:rsid w:val="006F5EE1"/>
    <w:rsid w:val="006F613B"/>
    <w:rsid w:val="006F69AD"/>
    <w:rsid w:val="006F757E"/>
    <w:rsid w:val="006F75D9"/>
    <w:rsid w:val="006F76EB"/>
    <w:rsid w:val="006F7803"/>
    <w:rsid w:val="006F784E"/>
    <w:rsid w:val="006F7D19"/>
    <w:rsid w:val="007007FA"/>
    <w:rsid w:val="00701386"/>
    <w:rsid w:val="007021E5"/>
    <w:rsid w:val="00702203"/>
    <w:rsid w:val="007022FD"/>
    <w:rsid w:val="0070232E"/>
    <w:rsid w:val="00702613"/>
    <w:rsid w:val="00702809"/>
    <w:rsid w:val="00702D57"/>
    <w:rsid w:val="00702E21"/>
    <w:rsid w:val="007030BF"/>
    <w:rsid w:val="007040D3"/>
    <w:rsid w:val="007044A7"/>
    <w:rsid w:val="0070455D"/>
    <w:rsid w:val="007045F9"/>
    <w:rsid w:val="00704831"/>
    <w:rsid w:val="00704A41"/>
    <w:rsid w:val="00704EB7"/>
    <w:rsid w:val="007053A7"/>
    <w:rsid w:val="0070612B"/>
    <w:rsid w:val="00706AC1"/>
    <w:rsid w:val="00706AEC"/>
    <w:rsid w:val="00706FCC"/>
    <w:rsid w:val="00707448"/>
    <w:rsid w:val="007075CC"/>
    <w:rsid w:val="007076A7"/>
    <w:rsid w:val="00707C83"/>
    <w:rsid w:val="00707FB3"/>
    <w:rsid w:val="00710285"/>
    <w:rsid w:val="0071088E"/>
    <w:rsid w:val="00711194"/>
    <w:rsid w:val="00711406"/>
    <w:rsid w:val="007115DE"/>
    <w:rsid w:val="007115E1"/>
    <w:rsid w:val="00711649"/>
    <w:rsid w:val="0071267C"/>
    <w:rsid w:val="00712831"/>
    <w:rsid w:val="00712B31"/>
    <w:rsid w:val="00713236"/>
    <w:rsid w:val="00713290"/>
    <w:rsid w:val="00713662"/>
    <w:rsid w:val="00713930"/>
    <w:rsid w:val="00713DF4"/>
    <w:rsid w:val="0071418B"/>
    <w:rsid w:val="0071427F"/>
    <w:rsid w:val="00714570"/>
    <w:rsid w:val="007145DA"/>
    <w:rsid w:val="00714609"/>
    <w:rsid w:val="00714856"/>
    <w:rsid w:val="00714E20"/>
    <w:rsid w:val="007159AB"/>
    <w:rsid w:val="00715D82"/>
    <w:rsid w:val="00715F06"/>
    <w:rsid w:val="00716286"/>
    <w:rsid w:val="007167FC"/>
    <w:rsid w:val="00716824"/>
    <w:rsid w:val="00717670"/>
    <w:rsid w:val="00717C6F"/>
    <w:rsid w:val="00717D2A"/>
    <w:rsid w:val="00717F85"/>
    <w:rsid w:val="00720120"/>
    <w:rsid w:val="0072044B"/>
    <w:rsid w:val="0072082B"/>
    <w:rsid w:val="00720B41"/>
    <w:rsid w:val="00720E74"/>
    <w:rsid w:val="00721C8D"/>
    <w:rsid w:val="00722B5B"/>
    <w:rsid w:val="00723E61"/>
    <w:rsid w:val="007241C0"/>
    <w:rsid w:val="007243F9"/>
    <w:rsid w:val="00724BC3"/>
    <w:rsid w:val="00724C99"/>
    <w:rsid w:val="00724E36"/>
    <w:rsid w:val="00725132"/>
    <w:rsid w:val="0072523F"/>
    <w:rsid w:val="00725505"/>
    <w:rsid w:val="00725684"/>
    <w:rsid w:val="007258DE"/>
    <w:rsid w:val="007265C8"/>
    <w:rsid w:val="007265F9"/>
    <w:rsid w:val="0072737E"/>
    <w:rsid w:val="0072793D"/>
    <w:rsid w:val="0072796C"/>
    <w:rsid w:val="00730246"/>
    <w:rsid w:val="007306C6"/>
    <w:rsid w:val="00730E70"/>
    <w:rsid w:val="00731B56"/>
    <w:rsid w:val="00733020"/>
    <w:rsid w:val="0073313B"/>
    <w:rsid w:val="0073320E"/>
    <w:rsid w:val="007340E6"/>
    <w:rsid w:val="007341B6"/>
    <w:rsid w:val="007344C0"/>
    <w:rsid w:val="00734DC4"/>
    <w:rsid w:val="00734EE0"/>
    <w:rsid w:val="00735661"/>
    <w:rsid w:val="007359DD"/>
    <w:rsid w:val="00735B7C"/>
    <w:rsid w:val="00735E83"/>
    <w:rsid w:val="00735ED5"/>
    <w:rsid w:val="0073799E"/>
    <w:rsid w:val="00737BFD"/>
    <w:rsid w:val="00737FFD"/>
    <w:rsid w:val="007406CE"/>
    <w:rsid w:val="00740B6C"/>
    <w:rsid w:val="00741373"/>
    <w:rsid w:val="007422D1"/>
    <w:rsid w:val="0074246A"/>
    <w:rsid w:val="00742D43"/>
    <w:rsid w:val="00742EF5"/>
    <w:rsid w:val="007433AC"/>
    <w:rsid w:val="00743508"/>
    <w:rsid w:val="007436F0"/>
    <w:rsid w:val="00743B2C"/>
    <w:rsid w:val="00743F9F"/>
    <w:rsid w:val="00744451"/>
    <w:rsid w:val="00744F9B"/>
    <w:rsid w:val="00745926"/>
    <w:rsid w:val="00745A9C"/>
    <w:rsid w:val="00745B6D"/>
    <w:rsid w:val="007478EB"/>
    <w:rsid w:val="007506D2"/>
    <w:rsid w:val="00751141"/>
    <w:rsid w:val="00751472"/>
    <w:rsid w:val="00751BCD"/>
    <w:rsid w:val="00751D1D"/>
    <w:rsid w:val="00751E81"/>
    <w:rsid w:val="00751F70"/>
    <w:rsid w:val="0075307E"/>
    <w:rsid w:val="00753791"/>
    <w:rsid w:val="0075379B"/>
    <w:rsid w:val="00753C2B"/>
    <w:rsid w:val="00754720"/>
    <w:rsid w:val="00754BFC"/>
    <w:rsid w:val="00754FE0"/>
    <w:rsid w:val="0075512F"/>
    <w:rsid w:val="00755134"/>
    <w:rsid w:val="00755194"/>
    <w:rsid w:val="007552D9"/>
    <w:rsid w:val="007557DC"/>
    <w:rsid w:val="007558A7"/>
    <w:rsid w:val="0075661E"/>
    <w:rsid w:val="007575DF"/>
    <w:rsid w:val="0076022D"/>
    <w:rsid w:val="00761AFD"/>
    <w:rsid w:val="00761C25"/>
    <w:rsid w:val="00762022"/>
    <w:rsid w:val="00762868"/>
    <w:rsid w:val="00762F4B"/>
    <w:rsid w:val="0076331E"/>
    <w:rsid w:val="00763896"/>
    <w:rsid w:val="00763F9A"/>
    <w:rsid w:val="00763FBE"/>
    <w:rsid w:val="00764852"/>
    <w:rsid w:val="0076498A"/>
    <w:rsid w:val="00764B31"/>
    <w:rsid w:val="00765B65"/>
    <w:rsid w:val="007661BA"/>
    <w:rsid w:val="00766AF5"/>
    <w:rsid w:val="00767333"/>
    <w:rsid w:val="007673D4"/>
    <w:rsid w:val="007679C0"/>
    <w:rsid w:val="00767B9B"/>
    <w:rsid w:val="00767C1D"/>
    <w:rsid w:val="007709E2"/>
    <w:rsid w:val="00770EFF"/>
    <w:rsid w:val="0077124A"/>
    <w:rsid w:val="0077181D"/>
    <w:rsid w:val="0077193D"/>
    <w:rsid w:val="00771CC5"/>
    <w:rsid w:val="007720E6"/>
    <w:rsid w:val="007724D8"/>
    <w:rsid w:val="00772AC6"/>
    <w:rsid w:val="00773E27"/>
    <w:rsid w:val="00773E72"/>
    <w:rsid w:val="007742B3"/>
    <w:rsid w:val="00774313"/>
    <w:rsid w:val="00774836"/>
    <w:rsid w:val="007753F8"/>
    <w:rsid w:val="007758D2"/>
    <w:rsid w:val="00775EB3"/>
    <w:rsid w:val="0077724F"/>
    <w:rsid w:val="00777363"/>
    <w:rsid w:val="007773C5"/>
    <w:rsid w:val="007807D3"/>
    <w:rsid w:val="00780FDD"/>
    <w:rsid w:val="0078150B"/>
    <w:rsid w:val="00781577"/>
    <w:rsid w:val="0078157C"/>
    <w:rsid w:val="00781D11"/>
    <w:rsid w:val="00781D70"/>
    <w:rsid w:val="007821FE"/>
    <w:rsid w:val="0078227C"/>
    <w:rsid w:val="007829C6"/>
    <w:rsid w:val="007838B7"/>
    <w:rsid w:val="007843A2"/>
    <w:rsid w:val="007844EE"/>
    <w:rsid w:val="00784E31"/>
    <w:rsid w:val="00784F53"/>
    <w:rsid w:val="00784FF7"/>
    <w:rsid w:val="00785210"/>
    <w:rsid w:val="00785443"/>
    <w:rsid w:val="00785732"/>
    <w:rsid w:val="00785DD2"/>
    <w:rsid w:val="00786508"/>
    <w:rsid w:val="007869C0"/>
    <w:rsid w:val="00786A6D"/>
    <w:rsid w:val="00786C0E"/>
    <w:rsid w:val="00786F57"/>
    <w:rsid w:val="007873DE"/>
    <w:rsid w:val="007875F6"/>
    <w:rsid w:val="00787E93"/>
    <w:rsid w:val="007900AD"/>
    <w:rsid w:val="007905FC"/>
    <w:rsid w:val="00790747"/>
    <w:rsid w:val="00790EDA"/>
    <w:rsid w:val="007910CB"/>
    <w:rsid w:val="00791C1B"/>
    <w:rsid w:val="00791E92"/>
    <w:rsid w:val="00791F99"/>
    <w:rsid w:val="0079205E"/>
    <w:rsid w:val="007925B5"/>
    <w:rsid w:val="00793638"/>
    <w:rsid w:val="00793661"/>
    <w:rsid w:val="007937EC"/>
    <w:rsid w:val="00793B09"/>
    <w:rsid w:val="00793BC6"/>
    <w:rsid w:val="00793CFD"/>
    <w:rsid w:val="007945F8"/>
    <w:rsid w:val="007948AB"/>
    <w:rsid w:val="00794B36"/>
    <w:rsid w:val="00794B42"/>
    <w:rsid w:val="00794CFD"/>
    <w:rsid w:val="007952ED"/>
    <w:rsid w:val="007958E2"/>
    <w:rsid w:val="00795CB9"/>
    <w:rsid w:val="0079630B"/>
    <w:rsid w:val="007967C8"/>
    <w:rsid w:val="00796C15"/>
    <w:rsid w:val="00796F78"/>
    <w:rsid w:val="00797AC8"/>
    <w:rsid w:val="00797EAF"/>
    <w:rsid w:val="007A0432"/>
    <w:rsid w:val="007A0570"/>
    <w:rsid w:val="007A0633"/>
    <w:rsid w:val="007A086E"/>
    <w:rsid w:val="007A087B"/>
    <w:rsid w:val="007A0DBC"/>
    <w:rsid w:val="007A113B"/>
    <w:rsid w:val="007A15FF"/>
    <w:rsid w:val="007A1A7E"/>
    <w:rsid w:val="007A1AC2"/>
    <w:rsid w:val="007A1DB0"/>
    <w:rsid w:val="007A2371"/>
    <w:rsid w:val="007A2553"/>
    <w:rsid w:val="007A288C"/>
    <w:rsid w:val="007A297F"/>
    <w:rsid w:val="007A2E3D"/>
    <w:rsid w:val="007A328A"/>
    <w:rsid w:val="007A3728"/>
    <w:rsid w:val="007A37E8"/>
    <w:rsid w:val="007A3C7C"/>
    <w:rsid w:val="007A4319"/>
    <w:rsid w:val="007A52D9"/>
    <w:rsid w:val="007A54EE"/>
    <w:rsid w:val="007A59D5"/>
    <w:rsid w:val="007A65B6"/>
    <w:rsid w:val="007A66A7"/>
    <w:rsid w:val="007A6740"/>
    <w:rsid w:val="007A6979"/>
    <w:rsid w:val="007A6A36"/>
    <w:rsid w:val="007A6AA7"/>
    <w:rsid w:val="007A6D7E"/>
    <w:rsid w:val="007A6F37"/>
    <w:rsid w:val="007A76F3"/>
    <w:rsid w:val="007A7BD9"/>
    <w:rsid w:val="007A7DB5"/>
    <w:rsid w:val="007A7EBB"/>
    <w:rsid w:val="007B09A0"/>
    <w:rsid w:val="007B0FCE"/>
    <w:rsid w:val="007B1093"/>
    <w:rsid w:val="007B11EE"/>
    <w:rsid w:val="007B1476"/>
    <w:rsid w:val="007B1D00"/>
    <w:rsid w:val="007B2044"/>
    <w:rsid w:val="007B22BE"/>
    <w:rsid w:val="007B2B5D"/>
    <w:rsid w:val="007B2F85"/>
    <w:rsid w:val="007B3922"/>
    <w:rsid w:val="007B39C5"/>
    <w:rsid w:val="007B42CF"/>
    <w:rsid w:val="007B436D"/>
    <w:rsid w:val="007B44EC"/>
    <w:rsid w:val="007B4B78"/>
    <w:rsid w:val="007B4BBB"/>
    <w:rsid w:val="007B4C16"/>
    <w:rsid w:val="007B4D97"/>
    <w:rsid w:val="007B4E55"/>
    <w:rsid w:val="007B503E"/>
    <w:rsid w:val="007B5151"/>
    <w:rsid w:val="007B58B3"/>
    <w:rsid w:val="007B6409"/>
    <w:rsid w:val="007B6A91"/>
    <w:rsid w:val="007B6B33"/>
    <w:rsid w:val="007B6EC2"/>
    <w:rsid w:val="007B7425"/>
    <w:rsid w:val="007B79D9"/>
    <w:rsid w:val="007B7BB1"/>
    <w:rsid w:val="007C0050"/>
    <w:rsid w:val="007C0C38"/>
    <w:rsid w:val="007C0E92"/>
    <w:rsid w:val="007C109F"/>
    <w:rsid w:val="007C183E"/>
    <w:rsid w:val="007C1878"/>
    <w:rsid w:val="007C1DA2"/>
    <w:rsid w:val="007C235A"/>
    <w:rsid w:val="007C2482"/>
    <w:rsid w:val="007C30F4"/>
    <w:rsid w:val="007C3894"/>
    <w:rsid w:val="007C3D18"/>
    <w:rsid w:val="007C434E"/>
    <w:rsid w:val="007C4387"/>
    <w:rsid w:val="007C43FE"/>
    <w:rsid w:val="007C4769"/>
    <w:rsid w:val="007C477F"/>
    <w:rsid w:val="007C530C"/>
    <w:rsid w:val="007C536B"/>
    <w:rsid w:val="007C54CE"/>
    <w:rsid w:val="007C59F8"/>
    <w:rsid w:val="007C6085"/>
    <w:rsid w:val="007C658F"/>
    <w:rsid w:val="007C674C"/>
    <w:rsid w:val="007C6F9A"/>
    <w:rsid w:val="007C728C"/>
    <w:rsid w:val="007C764A"/>
    <w:rsid w:val="007C7B7C"/>
    <w:rsid w:val="007D0103"/>
    <w:rsid w:val="007D02BB"/>
    <w:rsid w:val="007D0917"/>
    <w:rsid w:val="007D0999"/>
    <w:rsid w:val="007D1A55"/>
    <w:rsid w:val="007D1FF3"/>
    <w:rsid w:val="007D2132"/>
    <w:rsid w:val="007D2158"/>
    <w:rsid w:val="007D2C6E"/>
    <w:rsid w:val="007D40F7"/>
    <w:rsid w:val="007D4367"/>
    <w:rsid w:val="007D4D7B"/>
    <w:rsid w:val="007D539C"/>
    <w:rsid w:val="007D5F5F"/>
    <w:rsid w:val="007D630A"/>
    <w:rsid w:val="007D667E"/>
    <w:rsid w:val="007D6845"/>
    <w:rsid w:val="007D72E5"/>
    <w:rsid w:val="007D7594"/>
    <w:rsid w:val="007D7E84"/>
    <w:rsid w:val="007E18BB"/>
    <w:rsid w:val="007E229E"/>
    <w:rsid w:val="007E25CD"/>
    <w:rsid w:val="007E2694"/>
    <w:rsid w:val="007E2783"/>
    <w:rsid w:val="007E2E45"/>
    <w:rsid w:val="007E34D5"/>
    <w:rsid w:val="007E3A45"/>
    <w:rsid w:val="007E3BB1"/>
    <w:rsid w:val="007E3D97"/>
    <w:rsid w:val="007E449E"/>
    <w:rsid w:val="007E4574"/>
    <w:rsid w:val="007E4686"/>
    <w:rsid w:val="007E46DB"/>
    <w:rsid w:val="007E4936"/>
    <w:rsid w:val="007E4A60"/>
    <w:rsid w:val="007E4C14"/>
    <w:rsid w:val="007E4D54"/>
    <w:rsid w:val="007E515C"/>
    <w:rsid w:val="007E5F87"/>
    <w:rsid w:val="007E6EAC"/>
    <w:rsid w:val="007E74AC"/>
    <w:rsid w:val="007E7992"/>
    <w:rsid w:val="007E7EEB"/>
    <w:rsid w:val="007F00A5"/>
    <w:rsid w:val="007F00AE"/>
    <w:rsid w:val="007F033E"/>
    <w:rsid w:val="007F06BD"/>
    <w:rsid w:val="007F06DF"/>
    <w:rsid w:val="007F072C"/>
    <w:rsid w:val="007F0A1A"/>
    <w:rsid w:val="007F1302"/>
    <w:rsid w:val="007F1435"/>
    <w:rsid w:val="007F179A"/>
    <w:rsid w:val="007F1D0E"/>
    <w:rsid w:val="007F1D4E"/>
    <w:rsid w:val="007F1F21"/>
    <w:rsid w:val="007F205D"/>
    <w:rsid w:val="007F2172"/>
    <w:rsid w:val="007F2512"/>
    <w:rsid w:val="007F252C"/>
    <w:rsid w:val="007F2650"/>
    <w:rsid w:val="007F26DC"/>
    <w:rsid w:val="007F26F4"/>
    <w:rsid w:val="007F2B3D"/>
    <w:rsid w:val="007F2CD5"/>
    <w:rsid w:val="007F2DAB"/>
    <w:rsid w:val="007F34B0"/>
    <w:rsid w:val="007F3977"/>
    <w:rsid w:val="007F402E"/>
    <w:rsid w:val="007F4361"/>
    <w:rsid w:val="007F48BF"/>
    <w:rsid w:val="007F4D8C"/>
    <w:rsid w:val="007F4E9C"/>
    <w:rsid w:val="007F4FD9"/>
    <w:rsid w:val="007F556D"/>
    <w:rsid w:val="007F56DC"/>
    <w:rsid w:val="007F5746"/>
    <w:rsid w:val="007F5F7E"/>
    <w:rsid w:val="007F626B"/>
    <w:rsid w:val="007F6638"/>
    <w:rsid w:val="007F676D"/>
    <w:rsid w:val="007F6A63"/>
    <w:rsid w:val="007F6DC8"/>
    <w:rsid w:val="007F726E"/>
    <w:rsid w:val="007F752C"/>
    <w:rsid w:val="007F7814"/>
    <w:rsid w:val="007F7925"/>
    <w:rsid w:val="007F7AD9"/>
    <w:rsid w:val="007F7B8B"/>
    <w:rsid w:val="007F7B93"/>
    <w:rsid w:val="007F7C51"/>
    <w:rsid w:val="008000DE"/>
    <w:rsid w:val="00800466"/>
    <w:rsid w:val="00800513"/>
    <w:rsid w:val="00800B1D"/>
    <w:rsid w:val="008024E2"/>
    <w:rsid w:val="0080289B"/>
    <w:rsid w:val="00802B2A"/>
    <w:rsid w:val="0080328F"/>
    <w:rsid w:val="0080341F"/>
    <w:rsid w:val="0080363E"/>
    <w:rsid w:val="00803779"/>
    <w:rsid w:val="008038E5"/>
    <w:rsid w:val="008039A5"/>
    <w:rsid w:val="008042A8"/>
    <w:rsid w:val="00804772"/>
    <w:rsid w:val="00804BA7"/>
    <w:rsid w:val="0080554A"/>
    <w:rsid w:val="0080572A"/>
    <w:rsid w:val="00805B7B"/>
    <w:rsid w:val="0080662F"/>
    <w:rsid w:val="008066D5"/>
    <w:rsid w:val="00806845"/>
    <w:rsid w:val="00806861"/>
    <w:rsid w:val="008068DD"/>
    <w:rsid w:val="00806A6E"/>
    <w:rsid w:val="00806B25"/>
    <w:rsid w:val="00806ED8"/>
    <w:rsid w:val="00807799"/>
    <w:rsid w:val="008078C4"/>
    <w:rsid w:val="00807D25"/>
    <w:rsid w:val="008100F7"/>
    <w:rsid w:val="00810B31"/>
    <w:rsid w:val="00810F49"/>
    <w:rsid w:val="008112B8"/>
    <w:rsid w:val="00811E7A"/>
    <w:rsid w:val="00812A0C"/>
    <w:rsid w:val="00813706"/>
    <w:rsid w:val="00813994"/>
    <w:rsid w:val="00814BB6"/>
    <w:rsid w:val="00815215"/>
    <w:rsid w:val="0081548B"/>
    <w:rsid w:val="0081566E"/>
    <w:rsid w:val="0081574A"/>
    <w:rsid w:val="008159B9"/>
    <w:rsid w:val="00815B2E"/>
    <w:rsid w:val="00815B5C"/>
    <w:rsid w:val="00815DC1"/>
    <w:rsid w:val="008164F5"/>
    <w:rsid w:val="00816CC1"/>
    <w:rsid w:val="00820017"/>
    <w:rsid w:val="00820087"/>
    <w:rsid w:val="008203DC"/>
    <w:rsid w:val="008206D2"/>
    <w:rsid w:val="0082093E"/>
    <w:rsid w:val="00820B58"/>
    <w:rsid w:val="00820B5F"/>
    <w:rsid w:val="00820F9A"/>
    <w:rsid w:val="00821019"/>
    <w:rsid w:val="008216DC"/>
    <w:rsid w:val="008220C1"/>
    <w:rsid w:val="008224B3"/>
    <w:rsid w:val="008228F2"/>
    <w:rsid w:val="00822AD3"/>
    <w:rsid w:val="00822F78"/>
    <w:rsid w:val="00823A32"/>
    <w:rsid w:val="00823DAC"/>
    <w:rsid w:val="00824281"/>
    <w:rsid w:val="0082440E"/>
    <w:rsid w:val="008251B8"/>
    <w:rsid w:val="008253B5"/>
    <w:rsid w:val="00825E07"/>
    <w:rsid w:val="00826F5C"/>
    <w:rsid w:val="00827919"/>
    <w:rsid w:val="008279D4"/>
    <w:rsid w:val="00827DB0"/>
    <w:rsid w:val="00830C45"/>
    <w:rsid w:val="00830E0F"/>
    <w:rsid w:val="00831001"/>
    <w:rsid w:val="0083107A"/>
    <w:rsid w:val="0083116F"/>
    <w:rsid w:val="0083143E"/>
    <w:rsid w:val="008314F8"/>
    <w:rsid w:val="00831669"/>
    <w:rsid w:val="00831960"/>
    <w:rsid w:val="0083248C"/>
    <w:rsid w:val="008328B4"/>
    <w:rsid w:val="00832921"/>
    <w:rsid w:val="00832BA7"/>
    <w:rsid w:val="008333CB"/>
    <w:rsid w:val="008333D9"/>
    <w:rsid w:val="008335D4"/>
    <w:rsid w:val="008338EA"/>
    <w:rsid w:val="00834D69"/>
    <w:rsid w:val="00834D7F"/>
    <w:rsid w:val="0083500A"/>
    <w:rsid w:val="00835385"/>
    <w:rsid w:val="00836A0A"/>
    <w:rsid w:val="00836EEA"/>
    <w:rsid w:val="008370B7"/>
    <w:rsid w:val="00837307"/>
    <w:rsid w:val="00837536"/>
    <w:rsid w:val="00837876"/>
    <w:rsid w:val="00840AAD"/>
    <w:rsid w:val="00840FC4"/>
    <w:rsid w:val="00841D80"/>
    <w:rsid w:val="00842B68"/>
    <w:rsid w:val="00842F42"/>
    <w:rsid w:val="00843127"/>
    <w:rsid w:val="008431C4"/>
    <w:rsid w:val="00843239"/>
    <w:rsid w:val="008441BC"/>
    <w:rsid w:val="008443C5"/>
    <w:rsid w:val="00844A75"/>
    <w:rsid w:val="00844FA8"/>
    <w:rsid w:val="008451F8"/>
    <w:rsid w:val="00845987"/>
    <w:rsid w:val="00845A8E"/>
    <w:rsid w:val="00846030"/>
    <w:rsid w:val="0084659B"/>
    <w:rsid w:val="00846C31"/>
    <w:rsid w:val="0084788E"/>
    <w:rsid w:val="00847D58"/>
    <w:rsid w:val="00850772"/>
    <w:rsid w:val="00850974"/>
    <w:rsid w:val="00851178"/>
    <w:rsid w:val="00851491"/>
    <w:rsid w:val="00851AA6"/>
    <w:rsid w:val="00851F9E"/>
    <w:rsid w:val="00851FE1"/>
    <w:rsid w:val="00852254"/>
    <w:rsid w:val="0085256F"/>
    <w:rsid w:val="008526E0"/>
    <w:rsid w:val="00852829"/>
    <w:rsid w:val="00852F6A"/>
    <w:rsid w:val="008538A9"/>
    <w:rsid w:val="008539CA"/>
    <w:rsid w:val="00854486"/>
    <w:rsid w:val="008549D4"/>
    <w:rsid w:val="00854E02"/>
    <w:rsid w:val="00854F54"/>
    <w:rsid w:val="008556DA"/>
    <w:rsid w:val="00855BF2"/>
    <w:rsid w:val="00856E5C"/>
    <w:rsid w:val="00856FA1"/>
    <w:rsid w:val="008605D2"/>
    <w:rsid w:val="00860B25"/>
    <w:rsid w:val="00861AAE"/>
    <w:rsid w:val="0086204B"/>
    <w:rsid w:val="00862234"/>
    <w:rsid w:val="00862593"/>
    <w:rsid w:val="00862B54"/>
    <w:rsid w:val="008630D4"/>
    <w:rsid w:val="0086316E"/>
    <w:rsid w:val="00863F71"/>
    <w:rsid w:val="0086400C"/>
    <w:rsid w:val="00864180"/>
    <w:rsid w:val="0086435E"/>
    <w:rsid w:val="008649E6"/>
    <w:rsid w:val="008657B4"/>
    <w:rsid w:val="00865C67"/>
    <w:rsid w:val="00865FCB"/>
    <w:rsid w:val="008661FC"/>
    <w:rsid w:val="0086630E"/>
    <w:rsid w:val="00866631"/>
    <w:rsid w:val="0086674E"/>
    <w:rsid w:val="00866824"/>
    <w:rsid w:val="00866919"/>
    <w:rsid w:val="008669F2"/>
    <w:rsid w:val="00866B14"/>
    <w:rsid w:val="00866E37"/>
    <w:rsid w:val="00866EC8"/>
    <w:rsid w:val="0086733C"/>
    <w:rsid w:val="008675B0"/>
    <w:rsid w:val="00867B52"/>
    <w:rsid w:val="00870B2E"/>
    <w:rsid w:val="00871542"/>
    <w:rsid w:val="00871690"/>
    <w:rsid w:val="00871AE3"/>
    <w:rsid w:val="00871BB4"/>
    <w:rsid w:val="00871C3A"/>
    <w:rsid w:val="00871F70"/>
    <w:rsid w:val="008721C6"/>
    <w:rsid w:val="0087265A"/>
    <w:rsid w:val="00872787"/>
    <w:rsid w:val="00872A93"/>
    <w:rsid w:val="00872B78"/>
    <w:rsid w:val="0087341D"/>
    <w:rsid w:val="008737E2"/>
    <w:rsid w:val="0087382A"/>
    <w:rsid w:val="00873E13"/>
    <w:rsid w:val="00874465"/>
    <w:rsid w:val="008747E4"/>
    <w:rsid w:val="00874C8F"/>
    <w:rsid w:val="00875160"/>
    <w:rsid w:val="008751C6"/>
    <w:rsid w:val="0087572F"/>
    <w:rsid w:val="00875BE1"/>
    <w:rsid w:val="00875E14"/>
    <w:rsid w:val="00875F7C"/>
    <w:rsid w:val="00875FA2"/>
    <w:rsid w:val="00876054"/>
    <w:rsid w:val="0087709F"/>
    <w:rsid w:val="0087768B"/>
    <w:rsid w:val="0087781A"/>
    <w:rsid w:val="00880620"/>
    <w:rsid w:val="00880E04"/>
    <w:rsid w:val="00881542"/>
    <w:rsid w:val="00881CD7"/>
    <w:rsid w:val="008822BA"/>
    <w:rsid w:val="00882470"/>
    <w:rsid w:val="00882CDB"/>
    <w:rsid w:val="008832EF"/>
    <w:rsid w:val="00883578"/>
    <w:rsid w:val="0088380D"/>
    <w:rsid w:val="0088385D"/>
    <w:rsid w:val="0088398A"/>
    <w:rsid w:val="00883D56"/>
    <w:rsid w:val="00884400"/>
    <w:rsid w:val="00884632"/>
    <w:rsid w:val="00885667"/>
    <w:rsid w:val="00885B26"/>
    <w:rsid w:val="008863E8"/>
    <w:rsid w:val="00886B51"/>
    <w:rsid w:val="00887402"/>
    <w:rsid w:val="0088769C"/>
    <w:rsid w:val="00887796"/>
    <w:rsid w:val="008879BD"/>
    <w:rsid w:val="008908C8"/>
    <w:rsid w:val="00890956"/>
    <w:rsid w:val="00890F38"/>
    <w:rsid w:val="008911C7"/>
    <w:rsid w:val="008912BA"/>
    <w:rsid w:val="00891726"/>
    <w:rsid w:val="008918AD"/>
    <w:rsid w:val="00891908"/>
    <w:rsid w:val="00891F52"/>
    <w:rsid w:val="008921D6"/>
    <w:rsid w:val="008921FA"/>
    <w:rsid w:val="008927BD"/>
    <w:rsid w:val="00892867"/>
    <w:rsid w:val="00892CE6"/>
    <w:rsid w:val="00892DD4"/>
    <w:rsid w:val="00892FFD"/>
    <w:rsid w:val="00893269"/>
    <w:rsid w:val="00893AB5"/>
    <w:rsid w:val="00893C5C"/>
    <w:rsid w:val="00893D3C"/>
    <w:rsid w:val="00894FE6"/>
    <w:rsid w:val="008954A8"/>
    <w:rsid w:val="00895773"/>
    <w:rsid w:val="00896601"/>
    <w:rsid w:val="00896DF1"/>
    <w:rsid w:val="00897307"/>
    <w:rsid w:val="00897B23"/>
    <w:rsid w:val="008A02DD"/>
    <w:rsid w:val="008A0409"/>
    <w:rsid w:val="008A059A"/>
    <w:rsid w:val="008A0AC0"/>
    <w:rsid w:val="008A0C0E"/>
    <w:rsid w:val="008A1717"/>
    <w:rsid w:val="008A173C"/>
    <w:rsid w:val="008A1FC5"/>
    <w:rsid w:val="008A21DC"/>
    <w:rsid w:val="008A23AB"/>
    <w:rsid w:val="008A2620"/>
    <w:rsid w:val="008A2851"/>
    <w:rsid w:val="008A293A"/>
    <w:rsid w:val="008A37FE"/>
    <w:rsid w:val="008A39BE"/>
    <w:rsid w:val="008A3AA8"/>
    <w:rsid w:val="008A41FE"/>
    <w:rsid w:val="008A5620"/>
    <w:rsid w:val="008A56A0"/>
    <w:rsid w:val="008A69C7"/>
    <w:rsid w:val="008A7BB4"/>
    <w:rsid w:val="008A7CBA"/>
    <w:rsid w:val="008A7D62"/>
    <w:rsid w:val="008A7D90"/>
    <w:rsid w:val="008B005A"/>
    <w:rsid w:val="008B022C"/>
    <w:rsid w:val="008B04FC"/>
    <w:rsid w:val="008B053E"/>
    <w:rsid w:val="008B0A95"/>
    <w:rsid w:val="008B14B0"/>
    <w:rsid w:val="008B164E"/>
    <w:rsid w:val="008B1C7D"/>
    <w:rsid w:val="008B1DF9"/>
    <w:rsid w:val="008B31D5"/>
    <w:rsid w:val="008B3218"/>
    <w:rsid w:val="008B348F"/>
    <w:rsid w:val="008B34F0"/>
    <w:rsid w:val="008B3E2A"/>
    <w:rsid w:val="008B43AC"/>
    <w:rsid w:val="008B43C9"/>
    <w:rsid w:val="008B47B3"/>
    <w:rsid w:val="008B4E29"/>
    <w:rsid w:val="008B4E6F"/>
    <w:rsid w:val="008B524D"/>
    <w:rsid w:val="008B5D7C"/>
    <w:rsid w:val="008B5DE2"/>
    <w:rsid w:val="008B6549"/>
    <w:rsid w:val="008B65BF"/>
    <w:rsid w:val="008B69E4"/>
    <w:rsid w:val="008B6DA1"/>
    <w:rsid w:val="008B70B5"/>
    <w:rsid w:val="008B73AE"/>
    <w:rsid w:val="008B7F63"/>
    <w:rsid w:val="008C05FC"/>
    <w:rsid w:val="008C0E70"/>
    <w:rsid w:val="008C0EFF"/>
    <w:rsid w:val="008C165D"/>
    <w:rsid w:val="008C1D3A"/>
    <w:rsid w:val="008C1F26"/>
    <w:rsid w:val="008C2218"/>
    <w:rsid w:val="008C2D6F"/>
    <w:rsid w:val="008C3541"/>
    <w:rsid w:val="008C44A8"/>
    <w:rsid w:val="008C4C54"/>
    <w:rsid w:val="008C50BA"/>
    <w:rsid w:val="008C58A8"/>
    <w:rsid w:val="008C5F84"/>
    <w:rsid w:val="008C62C5"/>
    <w:rsid w:val="008C64FD"/>
    <w:rsid w:val="008C6D37"/>
    <w:rsid w:val="008C709B"/>
    <w:rsid w:val="008C73BC"/>
    <w:rsid w:val="008C7442"/>
    <w:rsid w:val="008C793C"/>
    <w:rsid w:val="008C7BBE"/>
    <w:rsid w:val="008C7D20"/>
    <w:rsid w:val="008C7F89"/>
    <w:rsid w:val="008D0907"/>
    <w:rsid w:val="008D09E3"/>
    <w:rsid w:val="008D1182"/>
    <w:rsid w:val="008D1564"/>
    <w:rsid w:val="008D167B"/>
    <w:rsid w:val="008D19D4"/>
    <w:rsid w:val="008D2032"/>
    <w:rsid w:val="008D33AD"/>
    <w:rsid w:val="008D3A1F"/>
    <w:rsid w:val="008D3AEB"/>
    <w:rsid w:val="008D3E58"/>
    <w:rsid w:val="008D4465"/>
    <w:rsid w:val="008D477F"/>
    <w:rsid w:val="008D4794"/>
    <w:rsid w:val="008D48AD"/>
    <w:rsid w:val="008D4BF1"/>
    <w:rsid w:val="008D4F0E"/>
    <w:rsid w:val="008D5613"/>
    <w:rsid w:val="008D575D"/>
    <w:rsid w:val="008D6484"/>
    <w:rsid w:val="008D6982"/>
    <w:rsid w:val="008D6E35"/>
    <w:rsid w:val="008E0025"/>
    <w:rsid w:val="008E01C7"/>
    <w:rsid w:val="008E0799"/>
    <w:rsid w:val="008E0990"/>
    <w:rsid w:val="008E0CFF"/>
    <w:rsid w:val="008E1B44"/>
    <w:rsid w:val="008E2634"/>
    <w:rsid w:val="008E26D8"/>
    <w:rsid w:val="008E28A2"/>
    <w:rsid w:val="008E2E9E"/>
    <w:rsid w:val="008E2F60"/>
    <w:rsid w:val="008E3404"/>
    <w:rsid w:val="008E3835"/>
    <w:rsid w:val="008E38D3"/>
    <w:rsid w:val="008E39A2"/>
    <w:rsid w:val="008E4000"/>
    <w:rsid w:val="008E4299"/>
    <w:rsid w:val="008E47F6"/>
    <w:rsid w:val="008E4813"/>
    <w:rsid w:val="008E5152"/>
    <w:rsid w:val="008E551F"/>
    <w:rsid w:val="008E5550"/>
    <w:rsid w:val="008E5744"/>
    <w:rsid w:val="008E64EA"/>
    <w:rsid w:val="008E6536"/>
    <w:rsid w:val="008E6681"/>
    <w:rsid w:val="008E70C3"/>
    <w:rsid w:val="008E7EA5"/>
    <w:rsid w:val="008E7EC7"/>
    <w:rsid w:val="008E7F0A"/>
    <w:rsid w:val="008E7F4C"/>
    <w:rsid w:val="008F0062"/>
    <w:rsid w:val="008F016A"/>
    <w:rsid w:val="008F06A1"/>
    <w:rsid w:val="008F0BAD"/>
    <w:rsid w:val="008F12AD"/>
    <w:rsid w:val="008F13F9"/>
    <w:rsid w:val="008F16B8"/>
    <w:rsid w:val="008F1D3D"/>
    <w:rsid w:val="008F22D3"/>
    <w:rsid w:val="008F233A"/>
    <w:rsid w:val="008F2780"/>
    <w:rsid w:val="008F2B07"/>
    <w:rsid w:val="008F2F08"/>
    <w:rsid w:val="008F39AC"/>
    <w:rsid w:val="008F3B11"/>
    <w:rsid w:val="008F3E38"/>
    <w:rsid w:val="008F4B81"/>
    <w:rsid w:val="008F590B"/>
    <w:rsid w:val="008F5C7B"/>
    <w:rsid w:val="008F62C6"/>
    <w:rsid w:val="008F667D"/>
    <w:rsid w:val="008F6E7B"/>
    <w:rsid w:val="008F71AC"/>
    <w:rsid w:val="008F74DC"/>
    <w:rsid w:val="009007A8"/>
    <w:rsid w:val="00900C4E"/>
    <w:rsid w:val="00900F61"/>
    <w:rsid w:val="0090106A"/>
    <w:rsid w:val="00901F90"/>
    <w:rsid w:val="009021AC"/>
    <w:rsid w:val="00902969"/>
    <w:rsid w:val="00902E01"/>
    <w:rsid w:val="00902F70"/>
    <w:rsid w:val="009030E4"/>
    <w:rsid w:val="009032B6"/>
    <w:rsid w:val="009033EB"/>
    <w:rsid w:val="009038F7"/>
    <w:rsid w:val="00903FBA"/>
    <w:rsid w:val="0090404B"/>
    <w:rsid w:val="0090405F"/>
    <w:rsid w:val="00904C61"/>
    <w:rsid w:val="00904DDB"/>
    <w:rsid w:val="00904E86"/>
    <w:rsid w:val="009051C3"/>
    <w:rsid w:val="00905552"/>
    <w:rsid w:val="00905E2B"/>
    <w:rsid w:val="009061B7"/>
    <w:rsid w:val="00906AD6"/>
    <w:rsid w:val="00907CD4"/>
    <w:rsid w:val="00910EC9"/>
    <w:rsid w:val="009118A8"/>
    <w:rsid w:val="00911CB8"/>
    <w:rsid w:val="00911CD5"/>
    <w:rsid w:val="00911CDD"/>
    <w:rsid w:val="009127ED"/>
    <w:rsid w:val="00912DCF"/>
    <w:rsid w:val="00913485"/>
    <w:rsid w:val="00913EC3"/>
    <w:rsid w:val="00914504"/>
    <w:rsid w:val="00915280"/>
    <w:rsid w:val="009156B4"/>
    <w:rsid w:val="00915987"/>
    <w:rsid w:val="009163C0"/>
    <w:rsid w:val="009169C5"/>
    <w:rsid w:val="00917145"/>
    <w:rsid w:val="009179CC"/>
    <w:rsid w:val="00917A6E"/>
    <w:rsid w:val="00917BE3"/>
    <w:rsid w:val="00917F06"/>
    <w:rsid w:val="009208DB"/>
    <w:rsid w:val="00920BFD"/>
    <w:rsid w:val="00920CB6"/>
    <w:rsid w:val="00920CF5"/>
    <w:rsid w:val="00921C13"/>
    <w:rsid w:val="00921DAC"/>
    <w:rsid w:val="00921DB5"/>
    <w:rsid w:val="00922905"/>
    <w:rsid w:val="009229FE"/>
    <w:rsid w:val="00922B27"/>
    <w:rsid w:val="00923290"/>
    <w:rsid w:val="00923741"/>
    <w:rsid w:val="009241F9"/>
    <w:rsid w:val="009244E3"/>
    <w:rsid w:val="00924721"/>
    <w:rsid w:val="00924A58"/>
    <w:rsid w:val="00924A7D"/>
    <w:rsid w:val="00924ACF"/>
    <w:rsid w:val="00924E18"/>
    <w:rsid w:val="0092515C"/>
    <w:rsid w:val="0092575E"/>
    <w:rsid w:val="009258D6"/>
    <w:rsid w:val="00925A1C"/>
    <w:rsid w:val="00925D94"/>
    <w:rsid w:val="00927038"/>
    <w:rsid w:val="009276FD"/>
    <w:rsid w:val="009278F7"/>
    <w:rsid w:val="009301C7"/>
    <w:rsid w:val="009307D2"/>
    <w:rsid w:val="00931182"/>
    <w:rsid w:val="009314B4"/>
    <w:rsid w:val="00931BFF"/>
    <w:rsid w:val="00931E7A"/>
    <w:rsid w:val="00931FB9"/>
    <w:rsid w:val="00932384"/>
    <w:rsid w:val="00932A4C"/>
    <w:rsid w:val="00932C5E"/>
    <w:rsid w:val="00932ED4"/>
    <w:rsid w:val="00932FD4"/>
    <w:rsid w:val="0093336D"/>
    <w:rsid w:val="00933488"/>
    <w:rsid w:val="009337DE"/>
    <w:rsid w:val="009343D6"/>
    <w:rsid w:val="0093478A"/>
    <w:rsid w:val="00934B5E"/>
    <w:rsid w:val="00934DCF"/>
    <w:rsid w:val="009360A4"/>
    <w:rsid w:val="00936D8D"/>
    <w:rsid w:val="00936E85"/>
    <w:rsid w:val="00937CBF"/>
    <w:rsid w:val="00940452"/>
    <w:rsid w:val="009409DA"/>
    <w:rsid w:val="00940FB2"/>
    <w:rsid w:val="009416BD"/>
    <w:rsid w:val="00941747"/>
    <w:rsid w:val="00941A3D"/>
    <w:rsid w:val="009430A8"/>
    <w:rsid w:val="00943879"/>
    <w:rsid w:val="00943F1A"/>
    <w:rsid w:val="0094438D"/>
    <w:rsid w:val="009447A3"/>
    <w:rsid w:val="0094530F"/>
    <w:rsid w:val="009457D2"/>
    <w:rsid w:val="009458B0"/>
    <w:rsid w:val="00945E17"/>
    <w:rsid w:val="00946AF3"/>
    <w:rsid w:val="00946E79"/>
    <w:rsid w:val="00946F4F"/>
    <w:rsid w:val="00947058"/>
    <w:rsid w:val="009476D9"/>
    <w:rsid w:val="0094776A"/>
    <w:rsid w:val="00947A15"/>
    <w:rsid w:val="0095006F"/>
    <w:rsid w:val="00950120"/>
    <w:rsid w:val="0095093A"/>
    <w:rsid w:val="00950FFA"/>
    <w:rsid w:val="0095188F"/>
    <w:rsid w:val="0095240C"/>
    <w:rsid w:val="0095288B"/>
    <w:rsid w:val="00953768"/>
    <w:rsid w:val="009537A4"/>
    <w:rsid w:val="00953C2F"/>
    <w:rsid w:val="00953D52"/>
    <w:rsid w:val="00954843"/>
    <w:rsid w:val="009561E1"/>
    <w:rsid w:val="00956982"/>
    <w:rsid w:val="00957054"/>
    <w:rsid w:val="00957128"/>
    <w:rsid w:val="00957A44"/>
    <w:rsid w:val="00957D51"/>
    <w:rsid w:val="00957E8B"/>
    <w:rsid w:val="009604D2"/>
    <w:rsid w:val="0096085D"/>
    <w:rsid w:val="00961144"/>
    <w:rsid w:val="00961D63"/>
    <w:rsid w:val="00962146"/>
    <w:rsid w:val="00962BFC"/>
    <w:rsid w:val="00963326"/>
    <w:rsid w:val="009634EE"/>
    <w:rsid w:val="0096421C"/>
    <w:rsid w:val="00966089"/>
    <w:rsid w:val="00966606"/>
    <w:rsid w:val="009666C9"/>
    <w:rsid w:val="00966FA9"/>
    <w:rsid w:val="00967F28"/>
    <w:rsid w:val="00970301"/>
    <w:rsid w:val="00970767"/>
    <w:rsid w:val="0097110C"/>
    <w:rsid w:val="00971233"/>
    <w:rsid w:val="00971792"/>
    <w:rsid w:val="009722A7"/>
    <w:rsid w:val="00972475"/>
    <w:rsid w:val="00972C1D"/>
    <w:rsid w:val="00972D41"/>
    <w:rsid w:val="00973501"/>
    <w:rsid w:val="00973D94"/>
    <w:rsid w:val="009741A4"/>
    <w:rsid w:val="0097449F"/>
    <w:rsid w:val="00974704"/>
    <w:rsid w:val="00974BC0"/>
    <w:rsid w:val="00974EC0"/>
    <w:rsid w:val="00975337"/>
    <w:rsid w:val="00975BA5"/>
    <w:rsid w:val="009761EE"/>
    <w:rsid w:val="009763DB"/>
    <w:rsid w:val="009768F0"/>
    <w:rsid w:val="00976E31"/>
    <w:rsid w:val="00977549"/>
    <w:rsid w:val="00980142"/>
    <w:rsid w:val="00980563"/>
    <w:rsid w:val="0098134E"/>
    <w:rsid w:val="00981D78"/>
    <w:rsid w:val="0098208F"/>
    <w:rsid w:val="0098225D"/>
    <w:rsid w:val="009822C5"/>
    <w:rsid w:val="009824E9"/>
    <w:rsid w:val="009831F1"/>
    <w:rsid w:val="00983E7B"/>
    <w:rsid w:val="00983F5A"/>
    <w:rsid w:val="00983FA7"/>
    <w:rsid w:val="00984B24"/>
    <w:rsid w:val="00984B2D"/>
    <w:rsid w:val="00985200"/>
    <w:rsid w:val="00985509"/>
    <w:rsid w:val="0098551F"/>
    <w:rsid w:val="00985A2F"/>
    <w:rsid w:val="00985A34"/>
    <w:rsid w:val="00985ACF"/>
    <w:rsid w:val="0098658C"/>
    <w:rsid w:val="00986739"/>
    <w:rsid w:val="00986949"/>
    <w:rsid w:val="00986B7A"/>
    <w:rsid w:val="00986D7D"/>
    <w:rsid w:val="00987843"/>
    <w:rsid w:val="00987C81"/>
    <w:rsid w:val="009907AB"/>
    <w:rsid w:val="009908B5"/>
    <w:rsid w:val="00990B40"/>
    <w:rsid w:val="00990E46"/>
    <w:rsid w:val="009912BD"/>
    <w:rsid w:val="00991A64"/>
    <w:rsid w:val="00992F81"/>
    <w:rsid w:val="00993155"/>
    <w:rsid w:val="0099410D"/>
    <w:rsid w:val="00994ADF"/>
    <w:rsid w:val="00994B1E"/>
    <w:rsid w:val="009952DF"/>
    <w:rsid w:val="009957E2"/>
    <w:rsid w:val="00995DB0"/>
    <w:rsid w:val="00995E48"/>
    <w:rsid w:val="00996043"/>
    <w:rsid w:val="00996132"/>
    <w:rsid w:val="0099655E"/>
    <w:rsid w:val="00996ABE"/>
    <w:rsid w:val="00996AF8"/>
    <w:rsid w:val="0099761F"/>
    <w:rsid w:val="0099789F"/>
    <w:rsid w:val="00997964"/>
    <w:rsid w:val="009979C7"/>
    <w:rsid w:val="00997C1C"/>
    <w:rsid w:val="00997D7B"/>
    <w:rsid w:val="009A007E"/>
    <w:rsid w:val="009A05CA"/>
    <w:rsid w:val="009A06A1"/>
    <w:rsid w:val="009A0D4A"/>
    <w:rsid w:val="009A1064"/>
    <w:rsid w:val="009A1346"/>
    <w:rsid w:val="009A1866"/>
    <w:rsid w:val="009A1D93"/>
    <w:rsid w:val="009A365A"/>
    <w:rsid w:val="009A3CAA"/>
    <w:rsid w:val="009A421D"/>
    <w:rsid w:val="009A46F5"/>
    <w:rsid w:val="009A5492"/>
    <w:rsid w:val="009A5690"/>
    <w:rsid w:val="009A579D"/>
    <w:rsid w:val="009A5F21"/>
    <w:rsid w:val="009A65CB"/>
    <w:rsid w:val="009A6BA4"/>
    <w:rsid w:val="009A7102"/>
    <w:rsid w:val="009A79D0"/>
    <w:rsid w:val="009A7AD6"/>
    <w:rsid w:val="009A7DCE"/>
    <w:rsid w:val="009A7EA7"/>
    <w:rsid w:val="009A7FCF"/>
    <w:rsid w:val="009B03CA"/>
    <w:rsid w:val="009B0549"/>
    <w:rsid w:val="009B08FF"/>
    <w:rsid w:val="009B1892"/>
    <w:rsid w:val="009B1970"/>
    <w:rsid w:val="009B197D"/>
    <w:rsid w:val="009B1A27"/>
    <w:rsid w:val="009B1ADD"/>
    <w:rsid w:val="009B1D3A"/>
    <w:rsid w:val="009B1F5E"/>
    <w:rsid w:val="009B2118"/>
    <w:rsid w:val="009B242E"/>
    <w:rsid w:val="009B263B"/>
    <w:rsid w:val="009B2690"/>
    <w:rsid w:val="009B2E45"/>
    <w:rsid w:val="009B320F"/>
    <w:rsid w:val="009B42C5"/>
    <w:rsid w:val="009B4338"/>
    <w:rsid w:val="009B4391"/>
    <w:rsid w:val="009B4CC7"/>
    <w:rsid w:val="009B60C1"/>
    <w:rsid w:val="009B6615"/>
    <w:rsid w:val="009B67E4"/>
    <w:rsid w:val="009B6B65"/>
    <w:rsid w:val="009B6C50"/>
    <w:rsid w:val="009B6D44"/>
    <w:rsid w:val="009B7179"/>
    <w:rsid w:val="009B7ACD"/>
    <w:rsid w:val="009C1484"/>
    <w:rsid w:val="009C21FF"/>
    <w:rsid w:val="009C256E"/>
    <w:rsid w:val="009C2893"/>
    <w:rsid w:val="009C2B6B"/>
    <w:rsid w:val="009C2F39"/>
    <w:rsid w:val="009C32A9"/>
    <w:rsid w:val="009C39CB"/>
    <w:rsid w:val="009C3E54"/>
    <w:rsid w:val="009C3F44"/>
    <w:rsid w:val="009C4115"/>
    <w:rsid w:val="009C41DF"/>
    <w:rsid w:val="009C430C"/>
    <w:rsid w:val="009C4B9A"/>
    <w:rsid w:val="009C4E28"/>
    <w:rsid w:val="009C5812"/>
    <w:rsid w:val="009C5AB8"/>
    <w:rsid w:val="009C5EC2"/>
    <w:rsid w:val="009C621D"/>
    <w:rsid w:val="009C6357"/>
    <w:rsid w:val="009C6C1D"/>
    <w:rsid w:val="009C75CE"/>
    <w:rsid w:val="009C761E"/>
    <w:rsid w:val="009D04D0"/>
    <w:rsid w:val="009D0CC6"/>
    <w:rsid w:val="009D0F33"/>
    <w:rsid w:val="009D1233"/>
    <w:rsid w:val="009D141F"/>
    <w:rsid w:val="009D15F2"/>
    <w:rsid w:val="009D1760"/>
    <w:rsid w:val="009D1B32"/>
    <w:rsid w:val="009D20BE"/>
    <w:rsid w:val="009D2537"/>
    <w:rsid w:val="009D2704"/>
    <w:rsid w:val="009D3610"/>
    <w:rsid w:val="009D383F"/>
    <w:rsid w:val="009D5013"/>
    <w:rsid w:val="009D5040"/>
    <w:rsid w:val="009D5255"/>
    <w:rsid w:val="009D58EF"/>
    <w:rsid w:val="009D6114"/>
    <w:rsid w:val="009D6132"/>
    <w:rsid w:val="009D65AE"/>
    <w:rsid w:val="009D67B5"/>
    <w:rsid w:val="009D67EE"/>
    <w:rsid w:val="009D68DF"/>
    <w:rsid w:val="009D6C84"/>
    <w:rsid w:val="009D7327"/>
    <w:rsid w:val="009E06AF"/>
    <w:rsid w:val="009E09C4"/>
    <w:rsid w:val="009E0D91"/>
    <w:rsid w:val="009E0ED3"/>
    <w:rsid w:val="009E0FCD"/>
    <w:rsid w:val="009E188A"/>
    <w:rsid w:val="009E1AE3"/>
    <w:rsid w:val="009E1DEE"/>
    <w:rsid w:val="009E2126"/>
    <w:rsid w:val="009E21E4"/>
    <w:rsid w:val="009E2768"/>
    <w:rsid w:val="009E3FF3"/>
    <w:rsid w:val="009E4490"/>
    <w:rsid w:val="009E48DB"/>
    <w:rsid w:val="009E5A68"/>
    <w:rsid w:val="009E6026"/>
    <w:rsid w:val="009E61C3"/>
    <w:rsid w:val="009E6274"/>
    <w:rsid w:val="009E681D"/>
    <w:rsid w:val="009E6C72"/>
    <w:rsid w:val="009E7664"/>
    <w:rsid w:val="009E7924"/>
    <w:rsid w:val="009E7DBC"/>
    <w:rsid w:val="009F06AF"/>
    <w:rsid w:val="009F094E"/>
    <w:rsid w:val="009F09BE"/>
    <w:rsid w:val="009F0B1F"/>
    <w:rsid w:val="009F0DD4"/>
    <w:rsid w:val="009F1D9B"/>
    <w:rsid w:val="009F224E"/>
    <w:rsid w:val="009F2951"/>
    <w:rsid w:val="009F3381"/>
    <w:rsid w:val="009F338C"/>
    <w:rsid w:val="009F34EE"/>
    <w:rsid w:val="009F3979"/>
    <w:rsid w:val="009F3E01"/>
    <w:rsid w:val="009F415A"/>
    <w:rsid w:val="009F4532"/>
    <w:rsid w:val="009F45CA"/>
    <w:rsid w:val="009F4DFE"/>
    <w:rsid w:val="009F50CC"/>
    <w:rsid w:val="009F518A"/>
    <w:rsid w:val="009F55DC"/>
    <w:rsid w:val="009F6685"/>
    <w:rsid w:val="009F6DA3"/>
    <w:rsid w:val="009F7739"/>
    <w:rsid w:val="009F7B07"/>
    <w:rsid w:val="00A0072B"/>
    <w:rsid w:val="00A00AE2"/>
    <w:rsid w:val="00A01A3E"/>
    <w:rsid w:val="00A02444"/>
    <w:rsid w:val="00A02589"/>
    <w:rsid w:val="00A02806"/>
    <w:rsid w:val="00A02A43"/>
    <w:rsid w:val="00A02C84"/>
    <w:rsid w:val="00A02FD1"/>
    <w:rsid w:val="00A0356F"/>
    <w:rsid w:val="00A03E47"/>
    <w:rsid w:val="00A0404C"/>
    <w:rsid w:val="00A04827"/>
    <w:rsid w:val="00A04872"/>
    <w:rsid w:val="00A055F8"/>
    <w:rsid w:val="00A05A98"/>
    <w:rsid w:val="00A05AF3"/>
    <w:rsid w:val="00A05B06"/>
    <w:rsid w:val="00A05D80"/>
    <w:rsid w:val="00A05DA6"/>
    <w:rsid w:val="00A05E38"/>
    <w:rsid w:val="00A062AD"/>
    <w:rsid w:val="00A072ED"/>
    <w:rsid w:val="00A076BD"/>
    <w:rsid w:val="00A07EAE"/>
    <w:rsid w:val="00A10269"/>
    <w:rsid w:val="00A1072C"/>
    <w:rsid w:val="00A10C0D"/>
    <w:rsid w:val="00A1109D"/>
    <w:rsid w:val="00A11511"/>
    <w:rsid w:val="00A11B9C"/>
    <w:rsid w:val="00A11C04"/>
    <w:rsid w:val="00A11EF3"/>
    <w:rsid w:val="00A124C0"/>
    <w:rsid w:val="00A1268D"/>
    <w:rsid w:val="00A12AC3"/>
    <w:rsid w:val="00A13332"/>
    <w:rsid w:val="00A133E9"/>
    <w:rsid w:val="00A1343D"/>
    <w:rsid w:val="00A13ADD"/>
    <w:rsid w:val="00A13CFB"/>
    <w:rsid w:val="00A143B7"/>
    <w:rsid w:val="00A14D28"/>
    <w:rsid w:val="00A15360"/>
    <w:rsid w:val="00A1551D"/>
    <w:rsid w:val="00A16C40"/>
    <w:rsid w:val="00A172DA"/>
    <w:rsid w:val="00A1758E"/>
    <w:rsid w:val="00A1785B"/>
    <w:rsid w:val="00A20622"/>
    <w:rsid w:val="00A20C16"/>
    <w:rsid w:val="00A20DB8"/>
    <w:rsid w:val="00A21036"/>
    <w:rsid w:val="00A21194"/>
    <w:rsid w:val="00A21643"/>
    <w:rsid w:val="00A21D9D"/>
    <w:rsid w:val="00A21DB0"/>
    <w:rsid w:val="00A23C1E"/>
    <w:rsid w:val="00A23C7B"/>
    <w:rsid w:val="00A245BC"/>
    <w:rsid w:val="00A253C6"/>
    <w:rsid w:val="00A258F2"/>
    <w:rsid w:val="00A25AAA"/>
    <w:rsid w:val="00A25E2B"/>
    <w:rsid w:val="00A25EA1"/>
    <w:rsid w:val="00A264D2"/>
    <w:rsid w:val="00A26ADC"/>
    <w:rsid w:val="00A26BB0"/>
    <w:rsid w:val="00A27215"/>
    <w:rsid w:val="00A27F2A"/>
    <w:rsid w:val="00A3041B"/>
    <w:rsid w:val="00A3075E"/>
    <w:rsid w:val="00A30925"/>
    <w:rsid w:val="00A30D17"/>
    <w:rsid w:val="00A311CD"/>
    <w:rsid w:val="00A31359"/>
    <w:rsid w:val="00A315D3"/>
    <w:rsid w:val="00A31805"/>
    <w:rsid w:val="00A320DF"/>
    <w:rsid w:val="00A324AB"/>
    <w:rsid w:val="00A326DB"/>
    <w:rsid w:val="00A32941"/>
    <w:rsid w:val="00A32980"/>
    <w:rsid w:val="00A33ED8"/>
    <w:rsid w:val="00A3403C"/>
    <w:rsid w:val="00A343FF"/>
    <w:rsid w:val="00A34547"/>
    <w:rsid w:val="00A34747"/>
    <w:rsid w:val="00A35082"/>
    <w:rsid w:val="00A35169"/>
    <w:rsid w:val="00A353F5"/>
    <w:rsid w:val="00A35F28"/>
    <w:rsid w:val="00A3687E"/>
    <w:rsid w:val="00A369B9"/>
    <w:rsid w:val="00A36EB1"/>
    <w:rsid w:val="00A371AB"/>
    <w:rsid w:val="00A3757D"/>
    <w:rsid w:val="00A3789F"/>
    <w:rsid w:val="00A37CFF"/>
    <w:rsid w:val="00A37F59"/>
    <w:rsid w:val="00A40198"/>
    <w:rsid w:val="00A401EF"/>
    <w:rsid w:val="00A4020E"/>
    <w:rsid w:val="00A40CDA"/>
    <w:rsid w:val="00A410A6"/>
    <w:rsid w:val="00A41D2D"/>
    <w:rsid w:val="00A41D9C"/>
    <w:rsid w:val="00A41E79"/>
    <w:rsid w:val="00A41F44"/>
    <w:rsid w:val="00A42143"/>
    <w:rsid w:val="00A422A5"/>
    <w:rsid w:val="00A43073"/>
    <w:rsid w:val="00A43773"/>
    <w:rsid w:val="00A44191"/>
    <w:rsid w:val="00A45114"/>
    <w:rsid w:val="00A45230"/>
    <w:rsid w:val="00A4638E"/>
    <w:rsid w:val="00A46A5E"/>
    <w:rsid w:val="00A46B22"/>
    <w:rsid w:val="00A473A0"/>
    <w:rsid w:val="00A475A8"/>
    <w:rsid w:val="00A50443"/>
    <w:rsid w:val="00A5092D"/>
    <w:rsid w:val="00A51206"/>
    <w:rsid w:val="00A512C3"/>
    <w:rsid w:val="00A51A31"/>
    <w:rsid w:val="00A51A44"/>
    <w:rsid w:val="00A5254E"/>
    <w:rsid w:val="00A529D5"/>
    <w:rsid w:val="00A529EF"/>
    <w:rsid w:val="00A52B6A"/>
    <w:rsid w:val="00A52D29"/>
    <w:rsid w:val="00A52F35"/>
    <w:rsid w:val="00A53869"/>
    <w:rsid w:val="00A53AAC"/>
    <w:rsid w:val="00A53E8E"/>
    <w:rsid w:val="00A54CDB"/>
    <w:rsid w:val="00A54DEC"/>
    <w:rsid w:val="00A557E8"/>
    <w:rsid w:val="00A559E1"/>
    <w:rsid w:val="00A55A7B"/>
    <w:rsid w:val="00A55F42"/>
    <w:rsid w:val="00A56105"/>
    <w:rsid w:val="00A565FF"/>
    <w:rsid w:val="00A56805"/>
    <w:rsid w:val="00A56A99"/>
    <w:rsid w:val="00A5713E"/>
    <w:rsid w:val="00A579CB"/>
    <w:rsid w:val="00A57CC1"/>
    <w:rsid w:val="00A57F88"/>
    <w:rsid w:val="00A60B36"/>
    <w:rsid w:val="00A60F5F"/>
    <w:rsid w:val="00A616EC"/>
    <w:rsid w:val="00A61BFB"/>
    <w:rsid w:val="00A62162"/>
    <w:rsid w:val="00A6294B"/>
    <w:rsid w:val="00A633A3"/>
    <w:rsid w:val="00A63645"/>
    <w:rsid w:val="00A63C37"/>
    <w:rsid w:val="00A63EDB"/>
    <w:rsid w:val="00A63F17"/>
    <w:rsid w:val="00A642CB"/>
    <w:rsid w:val="00A64379"/>
    <w:rsid w:val="00A643A6"/>
    <w:rsid w:val="00A643F5"/>
    <w:rsid w:val="00A65984"/>
    <w:rsid w:val="00A663F9"/>
    <w:rsid w:val="00A664D4"/>
    <w:rsid w:val="00A668DE"/>
    <w:rsid w:val="00A66B30"/>
    <w:rsid w:val="00A67315"/>
    <w:rsid w:val="00A67D1F"/>
    <w:rsid w:val="00A70179"/>
    <w:rsid w:val="00A702BA"/>
    <w:rsid w:val="00A702F4"/>
    <w:rsid w:val="00A70481"/>
    <w:rsid w:val="00A705FE"/>
    <w:rsid w:val="00A70B6E"/>
    <w:rsid w:val="00A70FEF"/>
    <w:rsid w:val="00A71645"/>
    <w:rsid w:val="00A717EB"/>
    <w:rsid w:val="00A719C3"/>
    <w:rsid w:val="00A723E7"/>
    <w:rsid w:val="00A72866"/>
    <w:rsid w:val="00A72890"/>
    <w:rsid w:val="00A72EB7"/>
    <w:rsid w:val="00A73299"/>
    <w:rsid w:val="00A73946"/>
    <w:rsid w:val="00A73C88"/>
    <w:rsid w:val="00A74311"/>
    <w:rsid w:val="00A74933"/>
    <w:rsid w:val="00A74CC6"/>
    <w:rsid w:val="00A7512B"/>
    <w:rsid w:val="00A75627"/>
    <w:rsid w:val="00A7591F"/>
    <w:rsid w:val="00A75992"/>
    <w:rsid w:val="00A759F0"/>
    <w:rsid w:val="00A761A0"/>
    <w:rsid w:val="00A7691C"/>
    <w:rsid w:val="00A772E7"/>
    <w:rsid w:val="00A7779B"/>
    <w:rsid w:val="00A77CE2"/>
    <w:rsid w:val="00A77DAC"/>
    <w:rsid w:val="00A77E19"/>
    <w:rsid w:val="00A800DD"/>
    <w:rsid w:val="00A80811"/>
    <w:rsid w:val="00A80AB1"/>
    <w:rsid w:val="00A80CED"/>
    <w:rsid w:val="00A80D15"/>
    <w:rsid w:val="00A815DF"/>
    <w:rsid w:val="00A81B70"/>
    <w:rsid w:val="00A829A4"/>
    <w:rsid w:val="00A82D27"/>
    <w:rsid w:val="00A82E70"/>
    <w:rsid w:val="00A831FD"/>
    <w:rsid w:val="00A84370"/>
    <w:rsid w:val="00A84374"/>
    <w:rsid w:val="00A846E2"/>
    <w:rsid w:val="00A84801"/>
    <w:rsid w:val="00A84D1E"/>
    <w:rsid w:val="00A84F3F"/>
    <w:rsid w:val="00A85EF9"/>
    <w:rsid w:val="00A85F46"/>
    <w:rsid w:val="00A86052"/>
    <w:rsid w:val="00A86BBB"/>
    <w:rsid w:val="00A8742A"/>
    <w:rsid w:val="00A87F92"/>
    <w:rsid w:val="00A903FA"/>
    <w:rsid w:val="00A90540"/>
    <w:rsid w:val="00A9067C"/>
    <w:rsid w:val="00A908B4"/>
    <w:rsid w:val="00A90B17"/>
    <w:rsid w:val="00A912BE"/>
    <w:rsid w:val="00A9149E"/>
    <w:rsid w:val="00A917D6"/>
    <w:rsid w:val="00A91946"/>
    <w:rsid w:val="00A91BFF"/>
    <w:rsid w:val="00A926AE"/>
    <w:rsid w:val="00A93150"/>
    <w:rsid w:val="00A9331E"/>
    <w:rsid w:val="00A93E54"/>
    <w:rsid w:val="00A93EA6"/>
    <w:rsid w:val="00A94013"/>
    <w:rsid w:val="00A94E45"/>
    <w:rsid w:val="00A95B43"/>
    <w:rsid w:val="00A95CDE"/>
    <w:rsid w:val="00A95D35"/>
    <w:rsid w:val="00A95E54"/>
    <w:rsid w:val="00A96DB1"/>
    <w:rsid w:val="00A9728C"/>
    <w:rsid w:val="00A9733E"/>
    <w:rsid w:val="00A974FB"/>
    <w:rsid w:val="00A97A36"/>
    <w:rsid w:val="00A97A78"/>
    <w:rsid w:val="00AA0668"/>
    <w:rsid w:val="00AA06FD"/>
    <w:rsid w:val="00AA09C9"/>
    <w:rsid w:val="00AA1532"/>
    <w:rsid w:val="00AA159F"/>
    <w:rsid w:val="00AA1848"/>
    <w:rsid w:val="00AA2596"/>
    <w:rsid w:val="00AA26D8"/>
    <w:rsid w:val="00AA285B"/>
    <w:rsid w:val="00AA2D97"/>
    <w:rsid w:val="00AA2E46"/>
    <w:rsid w:val="00AA2F40"/>
    <w:rsid w:val="00AA3442"/>
    <w:rsid w:val="00AA3ABC"/>
    <w:rsid w:val="00AA429A"/>
    <w:rsid w:val="00AA45F0"/>
    <w:rsid w:val="00AA590E"/>
    <w:rsid w:val="00AA59F2"/>
    <w:rsid w:val="00AA60F0"/>
    <w:rsid w:val="00AA6320"/>
    <w:rsid w:val="00AA694A"/>
    <w:rsid w:val="00AA6B13"/>
    <w:rsid w:val="00AA7043"/>
    <w:rsid w:val="00AA7240"/>
    <w:rsid w:val="00AA76F6"/>
    <w:rsid w:val="00AB0040"/>
    <w:rsid w:val="00AB024B"/>
    <w:rsid w:val="00AB054A"/>
    <w:rsid w:val="00AB0C9F"/>
    <w:rsid w:val="00AB0D2E"/>
    <w:rsid w:val="00AB0EBE"/>
    <w:rsid w:val="00AB107A"/>
    <w:rsid w:val="00AB10DF"/>
    <w:rsid w:val="00AB1112"/>
    <w:rsid w:val="00AB1326"/>
    <w:rsid w:val="00AB13A2"/>
    <w:rsid w:val="00AB1974"/>
    <w:rsid w:val="00AB1D01"/>
    <w:rsid w:val="00AB3475"/>
    <w:rsid w:val="00AB37F4"/>
    <w:rsid w:val="00AB3B1C"/>
    <w:rsid w:val="00AB442E"/>
    <w:rsid w:val="00AB4496"/>
    <w:rsid w:val="00AB47B2"/>
    <w:rsid w:val="00AB4BBF"/>
    <w:rsid w:val="00AB52F2"/>
    <w:rsid w:val="00AB5F45"/>
    <w:rsid w:val="00AB5FFD"/>
    <w:rsid w:val="00AB6163"/>
    <w:rsid w:val="00AB62B7"/>
    <w:rsid w:val="00AB636D"/>
    <w:rsid w:val="00AB6D38"/>
    <w:rsid w:val="00AB7273"/>
    <w:rsid w:val="00AB75CD"/>
    <w:rsid w:val="00AB7AD3"/>
    <w:rsid w:val="00AC0695"/>
    <w:rsid w:val="00AC0C5E"/>
    <w:rsid w:val="00AC1154"/>
    <w:rsid w:val="00AC14CE"/>
    <w:rsid w:val="00AC1D63"/>
    <w:rsid w:val="00AC2470"/>
    <w:rsid w:val="00AC2852"/>
    <w:rsid w:val="00AC3155"/>
    <w:rsid w:val="00AC3B0E"/>
    <w:rsid w:val="00AC3C84"/>
    <w:rsid w:val="00AC48B7"/>
    <w:rsid w:val="00AC5056"/>
    <w:rsid w:val="00AC58C2"/>
    <w:rsid w:val="00AC5CC1"/>
    <w:rsid w:val="00AC69CC"/>
    <w:rsid w:val="00AC6A0C"/>
    <w:rsid w:val="00AC7077"/>
    <w:rsid w:val="00AC7120"/>
    <w:rsid w:val="00AC752D"/>
    <w:rsid w:val="00AC7814"/>
    <w:rsid w:val="00AD08FF"/>
    <w:rsid w:val="00AD0C25"/>
    <w:rsid w:val="00AD0CAC"/>
    <w:rsid w:val="00AD1087"/>
    <w:rsid w:val="00AD1149"/>
    <w:rsid w:val="00AD1738"/>
    <w:rsid w:val="00AD17CB"/>
    <w:rsid w:val="00AD1A2A"/>
    <w:rsid w:val="00AD3265"/>
    <w:rsid w:val="00AD371A"/>
    <w:rsid w:val="00AD3980"/>
    <w:rsid w:val="00AD497F"/>
    <w:rsid w:val="00AD4D5A"/>
    <w:rsid w:val="00AD5209"/>
    <w:rsid w:val="00AD52CB"/>
    <w:rsid w:val="00AD5497"/>
    <w:rsid w:val="00AD5779"/>
    <w:rsid w:val="00AD5B42"/>
    <w:rsid w:val="00AD6097"/>
    <w:rsid w:val="00AD6144"/>
    <w:rsid w:val="00AD646C"/>
    <w:rsid w:val="00AD656B"/>
    <w:rsid w:val="00AD6C00"/>
    <w:rsid w:val="00AD72F8"/>
    <w:rsid w:val="00AD7564"/>
    <w:rsid w:val="00AE0506"/>
    <w:rsid w:val="00AE0578"/>
    <w:rsid w:val="00AE09AD"/>
    <w:rsid w:val="00AE0AD4"/>
    <w:rsid w:val="00AE0F17"/>
    <w:rsid w:val="00AE14AF"/>
    <w:rsid w:val="00AE180F"/>
    <w:rsid w:val="00AE18FC"/>
    <w:rsid w:val="00AE191A"/>
    <w:rsid w:val="00AE19BC"/>
    <w:rsid w:val="00AE1A12"/>
    <w:rsid w:val="00AE20DD"/>
    <w:rsid w:val="00AE2175"/>
    <w:rsid w:val="00AE2939"/>
    <w:rsid w:val="00AE30B7"/>
    <w:rsid w:val="00AE331D"/>
    <w:rsid w:val="00AE35D9"/>
    <w:rsid w:val="00AE4668"/>
    <w:rsid w:val="00AE486E"/>
    <w:rsid w:val="00AE5109"/>
    <w:rsid w:val="00AE5920"/>
    <w:rsid w:val="00AE5C83"/>
    <w:rsid w:val="00AE5E6D"/>
    <w:rsid w:val="00AE5FCD"/>
    <w:rsid w:val="00AE60DA"/>
    <w:rsid w:val="00AE6517"/>
    <w:rsid w:val="00AE6713"/>
    <w:rsid w:val="00AE69B1"/>
    <w:rsid w:val="00AE6A28"/>
    <w:rsid w:val="00AE7010"/>
    <w:rsid w:val="00AE74CC"/>
    <w:rsid w:val="00AE7C42"/>
    <w:rsid w:val="00AF009D"/>
    <w:rsid w:val="00AF0141"/>
    <w:rsid w:val="00AF056F"/>
    <w:rsid w:val="00AF05B5"/>
    <w:rsid w:val="00AF0A73"/>
    <w:rsid w:val="00AF0DEE"/>
    <w:rsid w:val="00AF1461"/>
    <w:rsid w:val="00AF153F"/>
    <w:rsid w:val="00AF17B1"/>
    <w:rsid w:val="00AF1E04"/>
    <w:rsid w:val="00AF33F5"/>
    <w:rsid w:val="00AF3A07"/>
    <w:rsid w:val="00AF3AFA"/>
    <w:rsid w:val="00AF4570"/>
    <w:rsid w:val="00AF4705"/>
    <w:rsid w:val="00AF5602"/>
    <w:rsid w:val="00AF59BB"/>
    <w:rsid w:val="00AF5FDA"/>
    <w:rsid w:val="00AF6215"/>
    <w:rsid w:val="00AF6227"/>
    <w:rsid w:val="00AF66E2"/>
    <w:rsid w:val="00AF6840"/>
    <w:rsid w:val="00AF6B92"/>
    <w:rsid w:val="00AF6C00"/>
    <w:rsid w:val="00AF7388"/>
    <w:rsid w:val="00AF742F"/>
    <w:rsid w:val="00AF762D"/>
    <w:rsid w:val="00AF764F"/>
    <w:rsid w:val="00B000F5"/>
    <w:rsid w:val="00B00E53"/>
    <w:rsid w:val="00B02B2B"/>
    <w:rsid w:val="00B036D5"/>
    <w:rsid w:val="00B0422B"/>
    <w:rsid w:val="00B0473B"/>
    <w:rsid w:val="00B04760"/>
    <w:rsid w:val="00B0553A"/>
    <w:rsid w:val="00B05AC9"/>
    <w:rsid w:val="00B05BAC"/>
    <w:rsid w:val="00B0607A"/>
    <w:rsid w:val="00B06281"/>
    <w:rsid w:val="00B06481"/>
    <w:rsid w:val="00B07676"/>
    <w:rsid w:val="00B079E6"/>
    <w:rsid w:val="00B105D5"/>
    <w:rsid w:val="00B108EB"/>
    <w:rsid w:val="00B10EF2"/>
    <w:rsid w:val="00B11209"/>
    <w:rsid w:val="00B11600"/>
    <w:rsid w:val="00B116A4"/>
    <w:rsid w:val="00B1185F"/>
    <w:rsid w:val="00B118AA"/>
    <w:rsid w:val="00B119EB"/>
    <w:rsid w:val="00B11EF6"/>
    <w:rsid w:val="00B124FB"/>
    <w:rsid w:val="00B12672"/>
    <w:rsid w:val="00B1273E"/>
    <w:rsid w:val="00B12E02"/>
    <w:rsid w:val="00B132F5"/>
    <w:rsid w:val="00B1340A"/>
    <w:rsid w:val="00B134E8"/>
    <w:rsid w:val="00B13CDF"/>
    <w:rsid w:val="00B14091"/>
    <w:rsid w:val="00B144FE"/>
    <w:rsid w:val="00B1460C"/>
    <w:rsid w:val="00B146EF"/>
    <w:rsid w:val="00B14996"/>
    <w:rsid w:val="00B14A43"/>
    <w:rsid w:val="00B14FAC"/>
    <w:rsid w:val="00B152C5"/>
    <w:rsid w:val="00B15DAA"/>
    <w:rsid w:val="00B16FC4"/>
    <w:rsid w:val="00B17291"/>
    <w:rsid w:val="00B17790"/>
    <w:rsid w:val="00B17EC4"/>
    <w:rsid w:val="00B17F7D"/>
    <w:rsid w:val="00B20152"/>
    <w:rsid w:val="00B2039B"/>
    <w:rsid w:val="00B20882"/>
    <w:rsid w:val="00B20D2C"/>
    <w:rsid w:val="00B20E37"/>
    <w:rsid w:val="00B212F9"/>
    <w:rsid w:val="00B21874"/>
    <w:rsid w:val="00B23089"/>
    <w:rsid w:val="00B23384"/>
    <w:rsid w:val="00B2387B"/>
    <w:rsid w:val="00B238CE"/>
    <w:rsid w:val="00B23988"/>
    <w:rsid w:val="00B244D6"/>
    <w:rsid w:val="00B24658"/>
    <w:rsid w:val="00B248F9"/>
    <w:rsid w:val="00B249AB"/>
    <w:rsid w:val="00B24AEF"/>
    <w:rsid w:val="00B24E26"/>
    <w:rsid w:val="00B24EB1"/>
    <w:rsid w:val="00B2541E"/>
    <w:rsid w:val="00B25E5E"/>
    <w:rsid w:val="00B26042"/>
    <w:rsid w:val="00B26B17"/>
    <w:rsid w:val="00B26D5C"/>
    <w:rsid w:val="00B27E6D"/>
    <w:rsid w:val="00B27F6B"/>
    <w:rsid w:val="00B300D8"/>
    <w:rsid w:val="00B3015A"/>
    <w:rsid w:val="00B306C0"/>
    <w:rsid w:val="00B310FA"/>
    <w:rsid w:val="00B31726"/>
    <w:rsid w:val="00B32469"/>
    <w:rsid w:val="00B32701"/>
    <w:rsid w:val="00B32C6A"/>
    <w:rsid w:val="00B33315"/>
    <w:rsid w:val="00B33D5A"/>
    <w:rsid w:val="00B3428E"/>
    <w:rsid w:val="00B34684"/>
    <w:rsid w:val="00B34EA7"/>
    <w:rsid w:val="00B34FD0"/>
    <w:rsid w:val="00B35243"/>
    <w:rsid w:val="00B3543A"/>
    <w:rsid w:val="00B354F2"/>
    <w:rsid w:val="00B35B3A"/>
    <w:rsid w:val="00B35ED8"/>
    <w:rsid w:val="00B367B3"/>
    <w:rsid w:val="00B372F3"/>
    <w:rsid w:val="00B37E85"/>
    <w:rsid w:val="00B401E7"/>
    <w:rsid w:val="00B40403"/>
    <w:rsid w:val="00B407DC"/>
    <w:rsid w:val="00B40CA0"/>
    <w:rsid w:val="00B41076"/>
    <w:rsid w:val="00B4141D"/>
    <w:rsid w:val="00B415BE"/>
    <w:rsid w:val="00B418A4"/>
    <w:rsid w:val="00B418E4"/>
    <w:rsid w:val="00B42EFE"/>
    <w:rsid w:val="00B43322"/>
    <w:rsid w:val="00B435CB"/>
    <w:rsid w:val="00B43C06"/>
    <w:rsid w:val="00B44230"/>
    <w:rsid w:val="00B442B6"/>
    <w:rsid w:val="00B44B05"/>
    <w:rsid w:val="00B44B4A"/>
    <w:rsid w:val="00B44E9B"/>
    <w:rsid w:val="00B454BD"/>
    <w:rsid w:val="00B45640"/>
    <w:rsid w:val="00B45D13"/>
    <w:rsid w:val="00B46266"/>
    <w:rsid w:val="00B4698A"/>
    <w:rsid w:val="00B46D85"/>
    <w:rsid w:val="00B46F88"/>
    <w:rsid w:val="00B47285"/>
    <w:rsid w:val="00B473E2"/>
    <w:rsid w:val="00B474E9"/>
    <w:rsid w:val="00B47712"/>
    <w:rsid w:val="00B50604"/>
    <w:rsid w:val="00B50697"/>
    <w:rsid w:val="00B50F80"/>
    <w:rsid w:val="00B513D6"/>
    <w:rsid w:val="00B52178"/>
    <w:rsid w:val="00B521A2"/>
    <w:rsid w:val="00B52AAB"/>
    <w:rsid w:val="00B52D48"/>
    <w:rsid w:val="00B52F34"/>
    <w:rsid w:val="00B52FC8"/>
    <w:rsid w:val="00B53C62"/>
    <w:rsid w:val="00B53DE3"/>
    <w:rsid w:val="00B54F95"/>
    <w:rsid w:val="00B55189"/>
    <w:rsid w:val="00B55939"/>
    <w:rsid w:val="00B55A82"/>
    <w:rsid w:val="00B56CEF"/>
    <w:rsid w:val="00B56D0C"/>
    <w:rsid w:val="00B576D6"/>
    <w:rsid w:val="00B57B72"/>
    <w:rsid w:val="00B57E58"/>
    <w:rsid w:val="00B6037B"/>
    <w:rsid w:val="00B60CE6"/>
    <w:rsid w:val="00B61147"/>
    <w:rsid w:val="00B617AC"/>
    <w:rsid w:val="00B61D9F"/>
    <w:rsid w:val="00B62294"/>
    <w:rsid w:val="00B62D9D"/>
    <w:rsid w:val="00B63243"/>
    <w:rsid w:val="00B6328B"/>
    <w:rsid w:val="00B63529"/>
    <w:rsid w:val="00B6437D"/>
    <w:rsid w:val="00B645D4"/>
    <w:rsid w:val="00B646D0"/>
    <w:rsid w:val="00B6486D"/>
    <w:rsid w:val="00B65674"/>
    <w:rsid w:val="00B657E5"/>
    <w:rsid w:val="00B65A64"/>
    <w:rsid w:val="00B66274"/>
    <w:rsid w:val="00B66CAE"/>
    <w:rsid w:val="00B67060"/>
    <w:rsid w:val="00B67326"/>
    <w:rsid w:val="00B6733C"/>
    <w:rsid w:val="00B67398"/>
    <w:rsid w:val="00B679CF"/>
    <w:rsid w:val="00B67C07"/>
    <w:rsid w:val="00B67E6B"/>
    <w:rsid w:val="00B67FB5"/>
    <w:rsid w:val="00B705BF"/>
    <w:rsid w:val="00B70700"/>
    <w:rsid w:val="00B7095A"/>
    <w:rsid w:val="00B70D60"/>
    <w:rsid w:val="00B71168"/>
    <w:rsid w:val="00B715AC"/>
    <w:rsid w:val="00B716EB"/>
    <w:rsid w:val="00B71968"/>
    <w:rsid w:val="00B71DAD"/>
    <w:rsid w:val="00B72433"/>
    <w:rsid w:val="00B72E81"/>
    <w:rsid w:val="00B730BE"/>
    <w:rsid w:val="00B73432"/>
    <w:rsid w:val="00B73AC7"/>
    <w:rsid w:val="00B74257"/>
    <w:rsid w:val="00B744E2"/>
    <w:rsid w:val="00B7545E"/>
    <w:rsid w:val="00B757A7"/>
    <w:rsid w:val="00B75BB9"/>
    <w:rsid w:val="00B76018"/>
    <w:rsid w:val="00B76952"/>
    <w:rsid w:val="00B76992"/>
    <w:rsid w:val="00B76FF8"/>
    <w:rsid w:val="00B77246"/>
    <w:rsid w:val="00B77422"/>
    <w:rsid w:val="00B7786F"/>
    <w:rsid w:val="00B77AB1"/>
    <w:rsid w:val="00B77DDC"/>
    <w:rsid w:val="00B77F7D"/>
    <w:rsid w:val="00B8053A"/>
    <w:rsid w:val="00B80A55"/>
    <w:rsid w:val="00B80EB9"/>
    <w:rsid w:val="00B81465"/>
    <w:rsid w:val="00B81C6E"/>
    <w:rsid w:val="00B81CD4"/>
    <w:rsid w:val="00B8326C"/>
    <w:rsid w:val="00B83370"/>
    <w:rsid w:val="00B83776"/>
    <w:rsid w:val="00B83979"/>
    <w:rsid w:val="00B83B37"/>
    <w:rsid w:val="00B844FC"/>
    <w:rsid w:val="00B845F7"/>
    <w:rsid w:val="00B84F72"/>
    <w:rsid w:val="00B84FBE"/>
    <w:rsid w:val="00B850BE"/>
    <w:rsid w:val="00B854EF"/>
    <w:rsid w:val="00B85755"/>
    <w:rsid w:val="00B85DE3"/>
    <w:rsid w:val="00B85DEF"/>
    <w:rsid w:val="00B860A9"/>
    <w:rsid w:val="00B86C97"/>
    <w:rsid w:val="00B87005"/>
    <w:rsid w:val="00B8797C"/>
    <w:rsid w:val="00B91074"/>
    <w:rsid w:val="00B91184"/>
    <w:rsid w:val="00B91187"/>
    <w:rsid w:val="00B918F3"/>
    <w:rsid w:val="00B9197D"/>
    <w:rsid w:val="00B91DE7"/>
    <w:rsid w:val="00B92520"/>
    <w:rsid w:val="00B92F3D"/>
    <w:rsid w:val="00B930C0"/>
    <w:rsid w:val="00B9310F"/>
    <w:rsid w:val="00B93EE7"/>
    <w:rsid w:val="00B93FB0"/>
    <w:rsid w:val="00B94519"/>
    <w:rsid w:val="00B9546D"/>
    <w:rsid w:val="00B960C8"/>
    <w:rsid w:val="00B96278"/>
    <w:rsid w:val="00B96758"/>
    <w:rsid w:val="00B96782"/>
    <w:rsid w:val="00B96A0D"/>
    <w:rsid w:val="00B96A10"/>
    <w:rsid w:val="00B96B4C"/>
    <w:rsid w:val="00B96CB9"/>
    <w:rsid w:val="00B96ED6"/>
    <w:rsid w:val="00B971F7"/>
    <w:rsid w:val="00B97329"/>
    <w:rsid w:val="00B976E9"/>
    <w:rsid w:val="00BA09F2"/>
    <w:rsid w:val="00BA0FB4"/>
    <w:rsid w:val="00BA102D"/>
    <w:rsid w:val="00BA14E3"/>
    <w:rsid w:val="00BA1BF4"/>
    <w:rsid w:val="00BA1E94"/>
    <w:rsid w:val="00BA1FDA"/>
    <w:rsid w:val="00BA2187"/>
    <w:rsid w:val="00BA23D4"/>
    <w:rsid w:val="00BA24A3"/>
    <w:rsid w:val="00BA27F6"/>
    <w:rsid w:val="00BA2921"/>
    <w:rsid w:val="00BA2F87"/>
    <w:rsid w:val="00BA3011"/>
    <w:rsid w:val="00BA3943"/>
    <w:rsid w:val="00BA3A4B"/>
    <w:rsid w:val="00BA3D6B"/>
    <w:rsid w:val="00BA3F4A"/>
    <w:rsid w:val="00BA42E9"/>
    <w:rsid w:val="00BA4C1E"/>
    <w:rsid w:val="00BA4F59"/>
    <w:rsid w:val="00BA50A0"/>
    <w:rsid w:val="00BA551D"/>
    <w:rsid w:val="00BA67B3"/>
    <w:rsid w:val="00BA6839"/>
    <w:rsid w:val="00BA692F"/>
    <w:rsid w:val="00BA6BDE"/>
    <w:rsid w:val="00BA6C97"/>
    <w:rsid w:val="00BA6E6F"/>
    <w:rsid w:val="00BA784B"/>
    <w:rsid w:val="00BA79C3"/>
    <w:rsid w:val="00BB00D3"/>
    <w:rsid w:val="00BB04BD"/>
    <w:rsid w:val="00BB0826"/>
    <w:rsid w:val="00BB0CCB"/>
    <w:rsid w:val="00BB0E05"/>
    <w:rsid w:val="00BB187D"/>
    <w:rsid w:val="00BB19F8"/>
    <w:rsid w:val="00BB1E6C"/>
    <w:rsid w:val="00BB2031"/>
    <w:rsid w:val="00BB2A81"/>
    <w:rsid w:val="00BB2D96"/>
    <w:rsid w:val="00BB2EC5"/>
    <w:rsid w:val="00BB317F"/>
    <w:rsid w:val="00BB3188"/>
    <w:rsid w:val="00BB3351"/>
    <w:rsid w:val="00BB4A9C"/>
    <w:rsid w:val="00BB5A15"/>
    <w:rsid w:val="00BB5C54"/>
    <w:rsid w:val="00BB5ECE"/>
    <w:rsid w:val="00BB6945"/>
    <w:rsid w:val="00BB698E"/>
    <w:rsid w:val="00BB6B5F"/>
    <w:rsid w:val="00BB6E4A"/>
    <w:rsid w:val="00BB7605"/>
    <w:rsid w:val="00BB7B8C"/>
    <w:rsid w:val="00BB7EB1"/>
    <w:rsid w:val="00BC05EA"/>
    <w:rsid w:val="00BC0C60"/>
    <w:rsid w:val="00BC0E77"/>
    <w:rsid w:val="00BC0F54"/>
    <w:rsid w:val="00BC0F8F"/>
    <w:rsid w:val="00BC100F"/>
    <w:rsid w:val="00BC112D"/>
    <w:rsid w:val="00BC1258"/>
    <w:rsid w:val="00BC1370"/>
    <w:rsid w:val="00BC13C7"/>
    <w:rsid w:val="00BC1400"/>
    <w:rsid w:val="00BC159E"/>
    <w:rsid w:val="00BC16F6"/>
    <w:rsid w:val="00BC1885"/>
    <w:rsid w:val="00BC1B4D"/>
    <w:rsid w:val="00BC1EB3"/>
    <w:rsid w:val="00BC2479"/>
    <w:rsid w:val="00BC2624"/>
    <w:rsid w:val="00BC2B1D"/>
    <w:rsid w:val="00BC3556"/>
    <w:rsid w:val="00BC3666"/>
    <w:rsid w:val="00BC4309"/>
    <w:rsid w:val="00BC44D9"/>
    <w:rsid w:val="00BC475F"/>
    <w:rsid w:val="00BC4A40"/>
    <w:rsid w:val="00BC4B1B"/>
    <w:rsid w:val="00BC55E4"/>
    <w:rsid w:val="00BC5771"/>
    <w:rsid w:val="00BC57E1"/>
    <w:rsid w:val="00BC580A"/>
    <w:rsid w:val="00BC5B77"/>
    <w:rsid w:val="00BC5FAB"/>
    <w:rsid w:val="00BC6874"/>
    <w:rsid w:val="00BC6A84"/>
    <w:rsid w:val="00BC6D44"/>
    <w:rsid w:val="00BC6D5D"/>
    <w:rsid w:val="00BC6F2F"/>
    <w:rsid w:val="00BD0339"/>
    <w:rsid w:val="00BD0D4D"/>
    <w:rsid w:val="00BD0E29"/>
    <w:rsid w:val="00BD134C"/>
    <w:rsid w:val="00BD1430"/>
    <w:rsid w:val="00BD1507"/>
    <w:rsid w:val="00BD25AA"/>
    <w:rsid w:val="00BD2A88"/>
    <w:rsid w:val="00BD2E23"/>
    <w:rsid w:val="00BD352B"/>
    <w:rsid w:val="00BD3CDE"/>
    <w:rsid w:val="00BD41A6"/>
    <w:rsid w:val="00BD438B"/>
    <w:rsid w:val="00BD47B5"/>
    <w:rsid w:val="00BD4887"/>
    <w:rsid w:val="00BD4A2A"/>
    <w:rsid w:val="00BD4AD1"/>
    <w:rsid w:val="00BD4BD3"/>
    <w:rsid w:val="00BD4C12"/>
    <w:rsid w:val="00BD54CD"/>
    <w:rsid w:val="00BD5A2E"/>
    <w:rsid w:val="00BD5E47"/>
    <w:rsid w:val="00BD60C1"/>
    <w:rsid w:val="00BD63CA"/>
    <w:rsid w:val="00BD6C55"/>
    <w:rsid w:val="00BD6C8A"/>
    <w:rsid w:val="00BD6E9C"/>
    <w:rsid w:val="00BD7667"/>
    <w:rsid w:val="00BD7BA6"/>
    <w:rsid w:val="00BE00FB"/>
    <w:rsid w:val="00BE06F4"/>
    <w:rsid w:val="00BE09D2"/>
    <w:rsid w:val="00BE1812"/>
    <w:rsid w:val="00BE19BF"/>
    <w:rsid w:val="00BE2412"/>
    <w:rsid w:val="00BE33E8"/>
    <w:rsid w:val="00BE35B4"/>
    <w:rsid w:val="00BE35D2"/>
    <w:rsid w:val="00BE366D"/>
    <w:rsid w:val="00BE3B9C"/>
    <w:rsid w:val="00BE4D41"/>
    <w:rsid w:val="00BE500F"/>
    <w:rsid w:val="00BE756C"/>
    <w:rsid w:val="00BE75B2"/>
    <w:rsid w:val="00BE7B45"/>
    <w:rsid w:val="00BE7B72"/>
    <w:rsid w:val="00BE7D62"/>
    <w:rsid w:val="00BF0514"/>
    <w:rsid w:val="00BF0743"/>
    <w:rsid w:val="00BF1046"/>
    <w:rsid w:val="00BF190D"/>
    <w:rsid w:val="00BF1D84"/>
    <w:rsid w:val="00BF1FC5"/>
    <w:rsid w:val="00BF227D"/>
    <w:rsid w:val="00BF2BEE"/>
    <w:rsid w:val="00BF35C7"/>
    <w:rsid w:val="00BF37D5"/>
    <w:rsid w:val="00BF3B15"/>
    <w:rsid w:val="00BF404A"/>
    <w:rsid w:val="00BF4086"/>
    <w:rsid w:val="00BF441E"/>
    <w:rsid w:val="00BF4551"/>
    <w:rsid w:val="00BF49AD"/>
    <w:rsid w:val="00BF4D3B"/>
    <w:rsid w:val="00BF4F45"/>
    <w:rsid w:val="00BF515F"/>
    <w:rsid w:val="00BF54B6"/>
    <w:rsid w:val="00BF60F5"/>
    <w:rsid w:val="00BF6102"/>
    <w:rsid w:val="00BF6424"/>
    <w:rsid w:val="00BF6CE2"/>
    <w:rsid w:val="00BF6CEF"/>
    <w:rsid w:val="00BF70CF"/>
    <w:rsid w:val="00BF7364"/>
    <w:rsid w:val="00C000E6"/>
    <w:rsid w:val="00C002EA"/>
    <w:rsid w:val="00C00476"/>
    <w:rsid w:val="00C00518"/>
    <w:rsid w:val="00C00B5C"/>
    <w:rsid w:val="00C01101"/>
    <w:rsid w:val="00C014E1"/>
    <w:rsid w:val="00C015A0"/>
    <w:rsid w:val="00C01FFB"/>
    <w:rsid w:val="00C03A3F"/>
    <w:rsid w:val="00C03B39"/>
    <w:rsid w:val="00C04079"/>
    <w:rsid w:val="00C0424A"/>
    <w:rsid w:val="00C0461F"/>
    <w:rsid w:val="00C04A87"/>
    <w:rsid w:val="00C05564"/>
    <w:rsid w:val="00C05724"/>
    <w:rsid w:val="00C05776"/>
    <w:rsid w:val="00C05A3B"/>
    <w:rsid w:val="00C05EBA"/>
    <w:rsid w:val="00C05F74"/>
    <w:rsid w:val="00C0601C"/>
    <w:rsid w:val="00C06487"/>
    <w:rsid w:val="00C06564"/>
    <w:rsid w:val="00C068AB"/>
    <w:rsid w:val="00C07273"/>
    <w:rsid w:val="00C0781A"/>
    <w:rsid w:val="00C07850"/>
    <w:rsid w:val="00C07BDD"/>
    <w:rsid w:val="00C07E73"/>
    <w:rsid w:val="00C07EA5"/>
    <w:rsid w:val="00C1003D"/>
    <w:rsid w:val="00C101C1"/>
    <w:rsid w:val="00C11003"/>
    <w:rsid w:val="00C11139"/>
    <w:rsid w:val="00C11288"/>
    <w:rsid w:val="00C11778"/>
    <w:rsid w:val="00C11BA4"/>
    <w:rsid w:val="00C11C4B"/>
    <w:rsid w:val="00C11E90"/>
    <w:rsid w:val="00C11FE0"/>
    <w:rsid w:val="00C12696"/>
    <w:rsid w:val="00C12E81"/>
    <w:rsid w:val="00C13141"/>
    <w:rsid w:val="00C14E1F"/>
    <w:rsid w:val="00C16FE4"/>
    <w:rsid w:val="00C1709C"/>
    <w:rsid w:val="00C173D8"/>
    <w:rsid w:val="00C176B6"/>
    <w:rsid w:val="00C176D6"/>
    <w:rsid w:val="00C17859"/>
    <w:rsid w:val="00C17AB6"/>
    <w:rsid w:val="00C20016"/>
    <w:rsid w:val="00C20B7E"/>
    <w:rsid w:val="00C20E33"/>
    <w:rsid w:val="00C20F97"/>
    <w:rsid w:val="00C21573"/>
    <w:rsid w:val="00C21B62"/>
    <w:rsid w:val="00C2266B"/>
    <w:rsid w:val="00C22729"/>
    <w:rsid w:val="00C2292C"/>
    <w:rsid w:val="00C23262"/>
    <w:rsid w:val="00C2373D"/>
    <w:rsid w:val="00C23A19"/>
    <w:rsid w:val="00C23B70"/>
    <w:rsid w:val="00C23E9B"/>
    <w:rsid w:val="00C24D2A"/>
    <w:rsid w:val="00C251DC"/>
    <w:rsid w:val="00C265FC"/>
    <w:rsid w:val="00C26C02"/>
    <w:rsid w:val="00C27547"/>
    <w:rsid w:val="00C3056E"/>
    <w:rsid w:val="00C30949"/>
    <w:rsid w:val="00C31282"/>
    <w:rsid w:val="00C31795"/>
    <w:rsid w:val="00C31B0C"/>
    <w:rsid w:val="00C32302"/>
    <w:rsid w:val="00C324C0"/>
    <w:rsid w:val="00C32546"/>
    <w:rsid w:val="00C32670"/>
    <w:rsid w:val="00C32762"/>
    <w:rsid w:val="00C3281E"/>
    <w:rsid w:val="00C329D6"/>
    <w:rsid w:val="00C3303F"/>
    <w:rsid w:val="00C330EF"/>
    <w:rsid w:val="00C332E8"/>
    <w:rsid w:val="00C3430A"/>
    <w:rsid w:val="00C3436B"/>
    <w:rsid w:val="00C34C8F"/>
    <w:rsid w:val="00C3519D"/>
    <w:rsid w:val="00C356AA"/>
    <w:rsid w:val="00C35797"/>
    <w:rsid w:val="00C36454"/>
    <w:rsid w:val="00C36945"/>
    <w:rsid w:val="00C369F3"/>
    <w:rsid w:val="00C36A47"/>
    <w:rsid w:val="00C36FFE"/>
    <w:rsid w:val="00C37231"/>
    <w:rsid w:val="00C37661"/>
    <w:rsid w:val="00C37EE5"/>
    <w:rsid w:val="00C403A9"/>
    <w:rsid w:val="00C40521"/>
    <w:rsid w:val="00C409A8"/>
    <w:rsid w:val="00C40E30"/>
    <w:rsid w:val="00C41FB7"/>
    <w:rsid w:val="00C42EE1"/>
    <w:rsid w:val="00C430E7"/>
    <w:rsid w:val="00C43457"/>
    <w:rsid w:val="00C437DF"/>
    <w:rsid w:val="00C437FA"/>
    <w:rsid w:val="00C44144"/>
    <w:rsid w:val="00C441D5"/>
    <w:rsid w:val="00C4423C"/>
    <w:rsid w:val="00C44298"/>
    <w:rsid w:val="00C443F7"/>
    <w:rsid w:val="00C4492F"/>
    <w:rsid w:val="00C449F2"/>
    <w:rsid w:val="00C44AF6"/>
    <w:rsid w:val="00C44BE5"/>
    <w:rsid w:val="00C44EF4"/>
    <w:rsid w:val="00C4507C"/>
    <w:rsid w:val="00C45543"/>
    <w:rsid w:val="00C457E9"/>
    <w:rsid w:val="00C45ECA"/>
    <w:rsid w:val="00C46162"/>
    <w:rsid w:val="00C46654"/>
    <w:rsid w:val="00C466F4"/>
    <w:rsid w:val="00C468A2"/>
    <w:rsid w:val="00C46950"/>
    <w:rsid w:val="00C47534"/>
    <w:rsid w:val="00C47692"/>
    <w:rsid w:val="00C476A7"/>
    <w:rsid w:val="00C4793C"/>
    <w:rsid w:val="00C47A82"/>
    <w:rsid w:val="00C47B35"/>
    <w:rsid w:val="00C47F99"/>
    <w:rsid w:val="00C502F4"/>
    <w:rsid w:val="00C50708"/>
    <w:rsid w:val="00C519DF"/>
    <w:rsid w:val="00C51A59"/>
    <w:rsid w:val="00C51C3F"/>
    <w:rsid w:val="00C53482"/>
    <w:rsid w:val="00C536FA"/>
    <w:rsid w:val="00C53904"/>
    <w:rsid w:val="00C53A71"/>
    <w:rsid w:val="00C542D5"/>
    <w:rsid w:val="00C5489D"/>
    <w:rsid w:val="00C5538A"/>
    <w:rsid w:val="00C553D1"/>
    <w:rsid w:val="00C55A14"/>
    <w:rsid w:val="00C55D7C"/>
    <w:rsid w:val="00C5654D"/>
    <w:rsid w:val="00C565F1"/>
    <w:rsid w:val="00C56FFF"/>
    <w:rsid w:val="00C571E8"/>
    <w:rsid w:val="00C57492"/>
    <w:rsid w:val="00C57A3D"/>
    <w:rsid w:val="00C60185"/>
    <w:rsid w:val="00C601FF"/>
    <w:rsid w:val="00C6159B"/>
    <w:rsid w:val="00C61666"/>
    <w:rsid w:val="00C6171C"/>
    <w:rsid w:val="00C61BFC"/>
    <w:rsid w:val="00C62078"/>
    <w:rsid w:val="00C62236"/>
    <w:rsid w:val="00C627F1"/>
    <w:rsid w:val="00C62B6B"/>
    <w:rsid w:val="00C639CB"/>
    <w:rsid w:val="00C642EA"/>
    <w:rsid w:val="00C64609"/>
    <w:rsid w:val="00C64671"/>
    <w:rsid w:val="00C65538"/>
    <w:rsid w:val="00C65A9C"/>
    <w:rsid w:val="00C65AD0"/>
    <w:rsid w:val="00C65B80"/>
    <w:rsid w:val="00C65DAF"/>
    <w:rsid w:val="00C65F7D"/>
    <w:rsid w:val="00C66097"/>
    <w:rsid w:val="00C6638C"/>
    <w:rsid w:val="00C66935"/>
    <w:rsid w:val="00C66CA4"/>
    <w:rsid w:val="00C675F4"/>
    <w:rsid w:val="00C67841"/>
    <w:rsid w:val="00C70E6C"/>
    <w:rsid w:val="00C70F5F"/>
    <w:rsid w:val="00C71164"/>
    <w:rsid w:val="00C71304"/>
    <w:rsid w:val="00C7252D"/>
    <w:rsid w:val="00C728FA"/>
    <w:rsid w:val="00C73060"/>
    <w:rsid w:val="00C73186"/>
    <w:rsid w:val="00C734FC"/>
    <w:rsid w:val="00C73AFE"/>
    <w:rsid w:val="00C73FBE"/>
    <w:rsid w:val="00C7414B"/>
    <w:rsid w:val="00C741F3"/>
    <w:rsid w:val="00C74B68"/>
    <w:rsid w:val="00C75541"/>
    <w:rsid w:val="00C75D69"/>
    <w:rsid w:val="00C7683C"/>
    <w:rsid w:val="00C76DA3"/>
    <w:rsid w:val="00C773D3"/>
    <w:rsid w:val="00C776D2"/>
    <w:rsid w:val="00C77808"/>
    <w:rsid w:val="00C80161"/>
    <w:rsid w:val="00C80940"/>
    <w:rsid w:val="00C8126A"/>
    <w:rsid w:val="00C813D2"/>
    <w:rsid w:val="00C8197D"/>
    <w:rsid w:val="00C81B84"/>
    <w:rsid w:val="00C820DD"/>
    <w:rsid w:val="00C8251E"/>
    <w:rsid w:val="00C8325D"/>
    <w:rsid w:val="00C8417C"/>
    <w:rsid w:val="00C8467F"/>
    <w:rsid w:val="00C8474E"/>
    <w:rsid w:val="00C849C3"/>
    <w:rsid w:val="00C84A45"/>
    <w:rsid w:val="00C852A1"/>
    <w:rsid w:val="00C856A7"/>
    <w:rsid w:val="00C8592F"/>
    <w:rsid w:val="00C863DE"/>
    <w:rsid w:val="00C86970"/>
    <w:rsid w:val="00C86D23"/>
    <w:rsid w:val="00C87309"/>
    <w:rsid w:val="00C90668"/>
    <w:rsid w:val="00C90C0A"/>
    <w:rsid w:val="00C90D20"/>
    <w:rsid w:val="00C91616"/>
    <w:rsid w:val="00C91A26"/>
    <w:rsid w:val="00C91D7C"/>
    <w:rsid w:val="00C91F7B"/>
    <w:rsid w:val="00C9204F"/>
    <w:rsid w:val="00C922D5"/>
    <w:rsid w:val="00C92A5C"/>
    <w:rsid w:val="00C93549"/>
    <w:rsid w:val="00C939B1"/>
    <w:rsid w:val="00C94196"/>
    <w:rsid w:val="00C9681E"/>
    <w:rsid w:val="00C96D6F"/>
    <w:rsid w:val="00CA00AC"/>
    <w:rsid w:val="00CA04CD"/>
    <w:rsid w:val="00CA0F3A"/>
    <w:rsid w:val="00CA1610"/>
    <w:rsid w:val="00CA2052"/>
    <w:rsid w:val="00CA21F1"/>
    <w:rsid w:val="00CA29AF"/>
    <w:rsid w:val="00CA2CC6"/>
    <w:rsid w:val="00CA3123"/>
    <w:rsid w:val="00CA338F"/>
    <w:rsid w:val="00CA3792"/>
    <w:rsid w:val="00CA3A8B"/>
    <w:rsid w:val="00CA4713"/>
    <w:rsid w:val="00CA504C"/>
    <w:rsid w:val="00CA5756"/>
    <w:rsid w:val="00CA5E06"/>
    <w:rsid w:val="00CA6024"/>
    <w:rsid w:val="00CA653F"/>
    <w:rsid w:val="00CA6D10"/>
    <w:rsid w:val="00CA6D28"/>
    <w:rsid w:val="00CA6DC0"/>
    <w:rsid w:val="00CA6EE7"/>
    <w:rsid w:val="00CA7A2F"/>
    <w:rsid w:val="00CA7BA4"/>
    <w:rsid w:val="00CB019A"/>
    <w:rsid w:val="00CB08AA"/>
    <w:rsid w:val="00CB0B5F"/>
    <w:rsid w:val="00CB0FFB"/>
    <w:rsid w:val="00CB1F22"/>
    <w:rsid w:val="00CB3950"/>
    <w:rsid w:val="00CB3F46"/>
    <w:rsid w:val="00CB4119"/>
    <w:rsid w:val="00CB4757"/>
    <w:rsid w:val="00CB476F"/>
    <w:rsid w:val="00CB4DD3"/>
    <w:rsid w:val="00CB4FAF"/>
    <w:rsid w:val="00CB5054"/>
    <w:rsid w:val="00CB51F5"/>
    <w:rsid w:val="00CB537C"/>
    <w:rsid w:val="00CB5A49"/>
    <w:rsid w:val="00CB5CCC"/>
    <w:rsid w:val="00CB5E54"/>
    <w:rsid w:val="00CB73C6"/>
    <w:rsid w:val="00CB7C94"/>
    <w:rsid w:val="00CC02B5"/>
    <w:rsid w:val="00CC07C2"/>
    <w:rsid w:val="00CC0899"/>
    <w:rsid w:val="00CC0A9C"/>
    <w:rsid w:val="00CC1020"/>
    <w:rsid w:val="00CC11D2"/>
    <w:rsid w:val="00CC11DF"/>
    <w:rsid w:val="00CC129A"/>
    <w:rsid w:val="00CC1458"/>
    <w:rsid w:val="00CC159E"/>
    <w:rsid w:val="00CC1804"/>
    <w:rsid w:val="00CC1FE7"/>
    <w:rsid w:val="00CC25FF"/>
    <w:rsid w:val="00CC3293"/>
    <w:rsid w:val="00CC3AED"/>
    <w:rsid w:val="00CC3E49"/>
    <w:rsid w:val="00CC51E1"/>
    <w:rsid w:val="00CC5929"/>
    <w:rsid w:val="00CC5E9E"/>
    <w:rsid w:val="00CC62D3"/>
    <w:rsid w:val="00CC66F7"/>
    <w:rsid w:val="00CC67F4"/>
    <w:rsid w:val="00CC6865"/>
    <w:rsid w:val="00CC6FE7"/>
    <w:rsid w:val="00CC7557"/>
    <w:rsid w:val="00CC76B9"/>
    <w:rsid w:val="00CC7AB2"/>
    <w:rsid w:val="00CC7E59"/>
    <w:rsid w:val="00CD02EE"/>
    <w:rsid w:val="00CD04A4"/>
    <w:rsid w:val="00CD0B37"/>
    <w:rsid w:val="00CD0C81"/>
    <w:rsid w:val="00CD127E"/>
    <w:rsid w:val="00CD12E6"/>
    <w:rsid w:val="00CD2196"/>
    <w:rsid w:val="00CD2514"/>
    <w:rsid w:val="00CD2696"/>
    <w:rsid w:val="00CD2BA1"/>
    <w:rsid w:val="00CD3104"/>
    <w:rsid w:val="00CD316C"/>
    <w:rsid w:val="00CD3742"/>
    <w:rsid w:val="00CD3C17"/>
    <w:rsid w:val="00CD3C59"/>
    <w:rsid w:val="00CD438F"/>
    <w:rsid w:val="00CD48A7"/>
    <w:rsid w:val="00CD51AB"/>
    <w:rsid w:val="00CD55FF"/>
    <w:rsid w:val="00CD5726"/>
    <w:rsid w:val="00CD599B"/>
    <w:rsid w:val="00CD59A4"/>
    <w:rsid w:val="00CD6209"/>
    <w:rsid w:val="00CD6AB5"/>
    <w:rsid w:val="00CD6B0C"/>
    <w:rsid w:val="00CD6F27"/>
    <w:rsid w:val="00CD6FC3"/>
    <w:rsid w:val="00CD70D2"/>
    <w:rsid w:val="00CD7101"/>
    <w:rsid w:val="00CD733F"/>
    <w:rsid w:val="00CD780A"/>
    <w:rsid w:val="00CD7931"/>
    <w:rsid w:val="00CE0B5F"/>
    <w:rsid w:val="00CE0C73"/>
    <w:rsid w:val="00CE155A"/>
    <w:rsid w:val="00CE226F"/>
    <w:rsid w:val="00CE284A"/>
    <w:rsid w:val="00CE348C"/>
    <w:rsid w:val="00CE434C"/>
    <w:rsid w:val="00CE4BB9"/>
    <w:rsid w:val="00CE55CC"/>
    <w:rsid w:val="00CE5BEF"/>
    <w:rsid w:val="00CE6C26"/>
    <w:rsid w:val="00CE7111"/>
    <w:rsid w:val="00CF0288"/>
    <w:rsid w:val="00CF0424"/>
    <w:rsid w:val="00CF0693"/>
    <w:rsid w:val="00CF099F"/>
    <w:rsid w:val="00CF0F06"/>
    <w:rsid w:val="00CF183F"/>
    <w:rsid w:val="00CF186D"/>
    <w:rsid w:val="00CF3670"/>
    <w:rsid w:val="00CF3A29"/>
    <w:rsid w:val="00CF410E"/>
    <w:rsid w:val="00CF56D9"/>
    <w:rsid w:val="00CF5BB5"/>
    <w:rsid w:val="00CF5D07"/>
    <w:rsid w:val="00CF686A"/>
    <w:rsid w:val="00CF74E3"/>
    <w:rsid w:val="00CF750B"/>
    <w:rsid w:val="00CF75B6"/>
    <w:rsid w:val="00CF78D6"/>
    <w:rsid w:val="00CF7992"/>
    <w:rsid w:val="00CF7C6B"/>
    <w:rsid w:val="00D00286"/>
    <w:rsid w:val="00D00A47"/>
    <w:rsid w:val="00D00B0D"/>
    <w:rsid w:val="00D00C82"/>
    <w:rsid w:val="00D00F32"/>
    <w:rsid w:val="00D013EB"/>
    <w:rsid w:val="00D01A61"/>
    <w:rsid w:val="00D01D56"/>
    <w:rsid w:val="00D01F44"/>
    <w:rsid w:val="00D02315"/>
    <w:rsid w:val="00D0268F"/>
    <w:rsid w:val="00D02C05"/>
    <w:rsid w:val="00D02E4C"/>
    <w:rsid w:val="00D02E8D"/>
    <w:rsid w:val="00D03150"/>
    <w:rsid w:val="00D03623"/>
    <w:rsid w:val="00D036E0"/>
    <w:rsid w:val="00D038EF"/>
    <w:rsid w:val="00D039A4"/>
    <w:rsid w:val="00D03B89"/>
    <w:rsid w:val="00D03EB2"/>
    <w:rsid w:val="00D044C6"/>
    <w:rsid w:val="00D04D9D"/>
    <w:rsid w:val="00D05010"/>
    <w:rsid w:val="00D05276"/>
    <w:rsid w:val="00D0610C"/>
    <w:rsid w:val="00D06DA8"/>
    <w:rsid w:val="00D0702B"/>
    <w:rsid w:val="00D0791E"/>
    <w:rsid w:val="00D07E97"/>
    <w:rsid w:val="00D1014C"/>
    <w:rsid w:val="00D10887"/>
    <w:rsid w:val="00D1111F"/>
    <w:rsid w:val="00D11A94"/>
    <w:rsid w:val="00D11D52"/>
    <w:rsid w:val="00D11F22"/>
    <w:rsid w:val="00D11F61"/>
    <w:rsid w:val="00D1228B"/>
    <w:rsid w:val="00D12395"/>
    <w:rsid w:val="00D1240C"/>
    <w:rsid w:val="00D12DA4"/>
    <w:rsid w:val="00D12E18"/>
    <w:rsid w:val="00D131B5"/>
    <w:rsid w:val="00D13D9C"/>
    <w:rsid w:val="00D13F5B"/>
    <w:rsid w:val="00D14D58"/>
    <w:rsid w:val="00D14DAE"/>
    <w:rsid w:val="00D14FA4"/>
    <w:rsid w:val="00D1530C"/>
    <w:rsid w:val="00D1649B"/>
    <w:rsid w:val="00D1651A"/>
    <w:rsid w:val="00D165EA"/>
    <w:rsid w:val="00D16ABA"/>
    <w:rsid w:val="00D16F94"/>
    <w:rsid w:val="00D17018"/>
    <w:rsid w:val="00D17280"/>
    <w:rsid w:val="00D17BD4"/>
    <w:rsid w:val="00D17F5A"/>
    <w:rsid w:val="00D203E7"/>
    <w:rsid w:val="00D208DE"/>
    <w:rsid w:val="00D20DC9"/>
    <w:rsid w:val="00D20E9E"/>
    <w:rsid w:val="00D20EDD"/>
    <w:rsid w:val="00D21C66"/>
    <w:rsid w:val="00D21F52"/>
    <w:rsid w:val="00D2258D"/>
    <w:rsid w:val="00D23291"/>
    <w:rsid w:val="00D2376E"/>
    <w:rsid w:val="00D24DC6"/>
    <w:rsid w:val="00D25031"/>
    <w:rsid w:val="00D258B0"/>
    <w:rsid w:val="00D25D90"/>
    <w:rsid w:val="00D26100"/>
    <w:rsid w:val="00D26106"/>
    <w:rsid w:val="00D265E0"/>
    <w:rsid w:val="00D26BB4"/>
    <w:rsid w:val="00D26F17"/>
    <w:rsid w:val="00D27093"/>
    <w:rsid w:val="00D27305"/>
    <w:rsid w:val="00D302FD"/>
    <w:rsid w:val="00D30474"/>
    <w:rsid w:val="00D308DA"/>
    <w:rsid w:val="00D30CFC"/>
    <w:rsid w:val="00D3113B"/>
    <w:rsid w:val="00D31480"/>
    <w:rsid w:val="00D3181B"/>
    <w:rsid w:val="00D318D2"/>
    <w:rsid w:val="00D31CB6"/>
    <w:rsid w:val="00D31E8C"/>
    <w:rsid w:val="00D31F04"/>
    <w:rsid w:val="00D32882"/>
    <w:rsid w:val="00D32899"/>
    <w:rsid w:val="00D32A07"/>
    <w:rsid w:val="00D32CF0"/>
    <w:rsid w:val="00D3340C"/>
    <w:rsid w:val="00D3348F"/>
    <w:rsid w:val="00D3355A"/>
    <w:rsid w:val="00D338F5"/>
    <w:rsid w:val="00D33AB1"/>
    <w:rsid w:val="00D33E96"/>
    <w:rsid w:val="00D341EF"/>
    <w:rsid w:val="00D342C6"/>
    <w:rsid w:val="00D34EC9"/>
    <w:rsid w:val="00D34F59"/>
    <w:rsid w:val="00D351DC"/>
    <w:rsid w:val="00D3571C"/>
    <w:rsid w:val="00D35F2B"/>
    <w:rsid w:val="00D3629D"/>
    <w:rsid w:val="00D36BDF"/>
    <w:rsid w:val="00D37A7E"/>
    <w:rsid w:val="00D405DC"/>
    <w:rsid w:val="00D406BA"/>
    <w:rsid w:val="00D409F9"/>
    <w:rsid w:val="00D40B6A"/>
    <w:rsid w:val="00D40ED6"/>
    <w:rsid w:val="00D41508"/>
    <w:rsid w:val="00D415D1"/>
    <w:rsid w:val="00D41653"/>
    <w:rsid w:val="00D417DC"/>
    <w:rsid w:val="00D419EB"/>
    <w:rsid w:val="00D41AF8"/>
    <w:rsid w:val="00D41D71"/>
    <w:rsid w:val="00D41F25"/>
    <w:rsid w:val="00D41F63"/>
    <w:rsid w:val="00D42CEE"/>
    <w:rsid w:val="00D42FBF"/>
    <w:rsid w:val="00D4388C"/>
    <w:rsid w:val="00D4492D"/>
    <w:rsid w:val="00D4548B"/>
    <w:rsid w:val="00D4629E"/>
    <w:rsid w:val="00D464D0"/>
    <w:rsid w:val="00D46A38"/>
    <w:rsid w:val="00D47694"/>
    <w:rsid w:val="00D47A4E"/>
    <w:rsid w:val="00D47AB4"/>
    <w:rsid w:val="00D50061"/>
    <w:rsid w:val="00D50172"/>
    <w:rsid w:val="00D5042E"/>
    <w:rsid w:val="00D504D3"/>
    <w:rsid w:val="00D50668"/>
    <w:rsid w:val="00D510AE"/>
    <w:rsid w:val="00D51189"/>
    <w:rsid w:val="00D5131F"/>
    <w:rsid w:val="00D517C2"/>
    <w:rsid w:val="00D51A03"/>
    <w:rsid w:val="00D5245F"/>
    <w:rsid w:val="00D527C2"/>
    <w:rsid w:val="00D529DC"/>
    <w:rsid w:val="00D52C7F"/>
    <w:rsid w:val="00D53CF2"/>
    <w:rsid w:val="00D540CA"/>
    <w:rsid w:val="00D5467D"/>
    <w:rsid w:val="00D54C7F"/>
    <w:rsid w:val="00D54DC1"/>
    <w:rsid w:val="00D550DD"/>
    <w:rsid w:val="00D552E0"/>
    <w:rsid w:val="00D5621A"/>
    <w:rsid w:val="00D5640B"/>
    <w:rsid w:val="00D56BCB"/>
    <w:rsid w:val="00D56F50"/>
    <w:rsid w:val="00D571AC"/>
    <w:rsid w:val="00D576AD"/>
    <w:rsid w:val="00D57E2E"/>
    <w:rsid w:val="00D60326"/>
    <w:rsid w:val="00D611B6"/>
    <w:rsid w:val="00D6125D"/>
    <w:rsid w:val="00D61709"/>
    <w:rsid w:val="00D61735"/>
    <w:rsid w:val="00D619A7"/>
    <w:rsid w:val="00D62289"/>
    <w:rsid w:val="00D63064"/>
    <w:rsid w:val="00D63467"/>
    <w:rsid w:val="00D63B72"/>
    <w:rsid w:val="00D63F54"/>
    <w:rsid w:val="00D64CC1"/>
    <w:rsid w:val="00D64E2F"/>
    <w:rsid w:val="00D655E4"/>
    <w:rsid w:val="00D66971"/>
    <w:rsid w:val="00D66D78"/>
    <w:rsid w:val="00D6725F"/>
    <w:rsid w:val="00D675DF"/>
    <w:rsid w:val="00D67F0E"/>
    <w:rsid w:val="00D705D2"/>
    <w:rsid w:val="00D70E07"/>
    <w:rsid w:val="00D71024"/>
    <w:rsid w:val="00D719ED"/>
    <w:rsid w:val="00D71AF6"/>
    <w:rsid w:val="00D71D17"/>
    <w:rsid w:val="00D72017"/>
    <w:rsid w:val="00D720D6"/>
    <w:rsid w:val="00D72234"/>
    <w:rsid w:val="00D723CD"/>
    <w:rsid w:val="00D72AD2"/>
    <w:rsid w:val="00D72D73"/>
    <w:rsid w:val="00D73265"/>
    <w:rsid w:val="00D73A00"/>
    <w:rsid w:val="00D7404A"/>
    <w:rsid w:val="00D7469A"/>
    <w:rsid w:val="00D74B22"/>
    <w:rsid w:val="00D750DB"/>
    <w:rsid w:val="00D75305"/>
    <w:rsid w:val="00D7532B"/>
    <w:rsid w:val="00D758B2"/>
    <w:rsid w:val="00D75AA4"/>
    <w:rsid w:val="00D768F9"/>
    <w:rsid w:val="00D7725C"/>
    <w:rsid w:val="00D7791A"/>
    <w:rsid w:val="00D801FA"/>
    <w:rsid w:val="00D8024E"/>
    <w:rsid w:val="00D804A4"/>
    <w:rsid w:val="00D806AB"/>
    <w:rsid w:val="00D80837"/>
    <w:rsid w:val="00D82070"/>
    <w:rsid w:val="00D8256F"/>
    <w:rsid w:val="00D82635"/>
    <w:rsid w:val="00D82ACA"/>
    <w:rsid w:val="00D82D9C"/>
    <w:rsid w:val="00D83178"/>
    <w:rsid w:val="00D84332"/>
    <w:rsid w:val="00D84373"/>
    <w:rsid w:val="00D855A5"/>
    <w:rsid w:val="00D856EB"/>
    <w:rsid w:val="00D857B2"/>
    <w:rsid w:val="00D85826"/>
    <w:rsid w:val="00D8602D"/>
    <w:rsid w:val="00D863AE"/>
    <w:rsid w:val="00D86921"/>
    <w:rsid w:val="00D86E51"/>
    <w:rsid w:val="00D87B6F"/>
    <w:rsid w:val="00D87F36"/>
    <w:rsid w:val="00D90422"/>
    <w:rsid w:val="00D9076E"/>
    <w:rsid w:val="00D90B24"/>
    <w:rsid w:val="00D90B4C"/>
    <w:rsid w:val="00D90B7A"/>
    <w:rsid w:val="00D91A65"/>
    <w:rsid w:val="00D91A84"/>
    <w:rsid w:val="00D91AD1"/>
    <w:rsid w:val="00D92106"/>
    <w:rsid w:val="00D9217C"/>
    <w:rsid w:val="00D9220E"/>
    <w:rsid w:val="00D92932"/>
    <w:rsid w:val="00D929EF"/>
    <w:rsid w:val="00D92C90"/>
    <w:rsid w:val="00D9322D"/>
    <w:rsid w:val="00D93740"/>
    <w:rsid w:val="00D941DC"/>
    <w:rsid w:val="00D9491D"/>
    <w:rsid w:val="00D94AA9"/>
    <w:rsid w:val="00D94C89"/>
    <w:rsid w:val="00D9500E"/>
    <w:rsid w:val="00D95137"/>
    <w:rsid w:val="00D9540A"/>
    <w:rsid w:val="00D958BC"/>
    <w:rsid w:val="00D96091"/>
    <w:rsid w:val="00D96628"/>
    <w:rsid w:val="00D96808"/>
    <w:rsid w:val="00D96C0F"/>
    <w:rsid w:val="00D96D24"/>
    <w:rsid w:val="00D96FC3"/>
    <w:rsid w:val="00D97908"/>
    <w:rsid w:val="00D97BB5"/>
    <w:rsid w:val="00DA0DA4"/>
    <w:rsid w:val="00DA1DE4"/>
    <w:rsid w:val="00DA1E32"/>
    <w:rsid w:val="00DA1F46"/>
    <w:rsid w:val="00DA28FB"/>
    <w:rsid w:val="00DA2ECD"/>
    <w:rsid w:val="00DA2FD2"/>
    <w:rsid w:val="00DA3120"/>
    <w:rsid w:val="00DA341F"/>
    <w:rsid w:val="00DA3536"/>
    <w:rsid w:val="00DA3D23"/>
    <w:rsid w:val="00DA5348"/>
    <w:rsid w:val="00DA557E"/>
    <w:rsid w:val="00DA5C02"/>
    <w:rsid w:val="00DA5EDA"/>
    <w:rsid w:val="00DA6A22"/>
    <w:rsid w:val="00DA6A96"/>
    <w:rsid w:val="00DA6ECF"/>
    <w:rsid w:val="00DA6F69"/>
    <w:rsid w:val="00DA7363"/>
    <w:rsid w:val="00DA74F3"/>
    <w:rsid w:val="00DA7B44"/>
    <w:rsid w:val="00DB0B3C"/>
    <w:rsid w:val="00DB1622"/>
    <w:rsid w:val="00DB1B6F"/>
    <w:rsid w:val="00DB2657"/>
    <w:rsid w:val="00DB27CB"/>
    <w:rsid w:val="00DB2BA1"/>
    <w:rsid w:val="00DB2E13"/>
    <w:rsid w:val="00DB3187"/>
    <w:rsid w:val="00DB3286"/>
    <w:rsid w:val="00DB337B"/>
    <w:rsid w:val="00DB3668"/>
    <w:rsid w:val="00DB385B"/>
    <w:rsid w:val="00DB3AEF"/>
    <w:rsid w:val="00DB3D1B"/>
    <w:rsid w:val="00DB427B"/>
    <w:rsid w:val="00DB4653"/>
    <w:rsid w:val="00DB46E2"/>
    <w:rsid w:val="00DB4D8B"/>
    <w:rsid w:val="00DB4E77"/>
    <w:rsid w:val="00DB5809"/>
    <w:rsid w:val="00DB58AF"/>
    <w:rsid w:val="00DB5986"/>
    <w:rsid w:val="00DB5D1E"/>
    <w:rsid w:val="00DB5EC1"/>
    <w:rsid w:val="00DB61A5"/>
    <w:rsid w:val="00DB70D2"/>
    <w:rsid w:val="00DB710A"/>
    <w:rsid w:val="00DB7586"/>
    <w:rsid w:val="00DB7C50"/>
    <w:rsid w:val="00DC07CB"/>
    <w:rsid w:val="00DC0CB4"/>
    <w:rsid w:val="00DC1452"/>
    <w:rsid w:val="00DC15C5"/>
    <w:rsid w:val="00DC1A26"/>
    <w:rsid w:val="00DC1B9A"/>
    <w:rsid w:val="00DC220E"/>
    <w:rsid w:val="00DC2A8C"/>
    <w:rsid w:val="00DC2ACA"/>
    <w:rsid w:val="00DC2B0E"/>
    <w:rsid w:val="00DC2C80"/>
    <w:rsid w:val="00DC3421"/>
    <w:rsid w:val="00DC343F"/>
    <w:rsid w:val="00DC4330"/>
    <w:rsid w:val="00DC433B"/>
    <w:rsid w:val="00DC4987"/>
    <w:rsid w:val="00DC5173"/>
    <w:rsid w:val="00DC528A"/>
    <w:rsid w:val="00DC52A1"/>
    <w:rsid w:val="00DC52B2"/>
    <w:rsid w:val="00DC5AF8"/>
    <w:rsid w:val="00DC6170"/>
    <w:rsid w:val="00DC61C1"/>
    <w:rsid w:val="00DC6903"/>
    <w:rsid w:val="00DC6997"/>
    <w:rsid w:val="00DC69EC"/>
    <w:rsid w:val="00DC6C0B"/>
    <w:rsid w:val="00DC6C38"/>
    <w:rsid w:val="00DC6F21"/>
    <w:rsid w:val="00DC7509"/>
    <w:rsid w:val="00DC7961"/>
    <w:rsid w:val="00DC7DCC"/>
    <w:rsid w:val="00DC7E07"/>
    <w:rsid w:val="00DD0904"/>
    <w:rsid w:val="00DD0A19"/>
    <w:rsid w:val="00DD1050"/>
    <w:rsid w:val="00DD1C3D"/>
    <w:rsid w:val="00DD1E0B"/>
    <w:rsid w:val="00DD2221"/>
    <w:rsid w:val="00DD229E"/>
    <w:rsid w:val="00DD243F"/>
    <w:rsid w:val="00DD3026"/>
    <w:rsid w:val="00DD3C12"/>
    <w:rsid w:val="00DD3D05"/>
    <w:rsid w:val="00DD3E13"/>
    <w:rsid w:val="00DD4391"/>
    <w:rsid w:val="00DD47EC"/>
    <w:rsid w:val="00DD48DB"/>
    <w:rsid w:val="00DD4B2C"/>
    <w:rsid w:val="00DD5062"/>
    <w:rsid w:val="00DD5319"/>
    <w:rsid w:val="00DD5B42"/>
    <w:rsid w:val="00DD5C76"/>
    <w:rsid w:val="00DD686D"/>
    <w:rsid w:val="00DD69A8"/>
    <w:rsid w:val="00DD6C59"/>
    <w:rsid w:val="00DD6D98"/>
    <w:rsid w:val="00DD7112"/>
    <w:rsid w:val="00DD7D70"/>
    <w:rsid w:val="00DD7E5A"/>
    <w:rsid w:val="00DE0672"/>
    <w:rsid w:val="00DE0681"/>
    <w:rsid w:val="00DE06B0"/>
    <w:rsid w:val="00DE07DB"/>
    <w:rsid w:val="00DE0A90"/>
    <w:rsid w:val="00DE0B5E"/>
    <w:rsid w:val="00DE103B"/>
    <w:rsid w:val="00DE11DB"/>
    <w:rsid w:val="00DE133F"/>
    <w:rsid w:val="00DE176D"/>
    <w:rsid w:val="00DE2374"/>
    <w:rsid w:val="00DE2974"/>
    <w:rsid w:val="00DE2AE3"/>
    <w:rsid w:val="00DE2D72"/>
    <w:rsid w:val="00DE33F4"/>
    <w:rsid w:val="00DE3719"/>
    <w:rsid w:val="00DE3AD0"/>
    <w:rsid w:val="00DE428B"/>
    <w:rsid w:val="00DE4381"/>
    <w:rsid w:val="00DE4451"/>
    <w:rsid w:val="00DE4BCB"/>
    <w:rsid w:val="00DE4ECF"/>
    <w:rsid w:val="00DE523B"/>
    <w:rsid w:val="00DE55F8"/>
    <w:rsid w:val="00DE564E"/>
    <w:rsid w:val="00DE65D8"/>
    <w:rsid w:val="00DE691A"/>
    <w:rsid w:val="00DE6AF3"/>
    <w:rsid w:val="00DE6D38"/>
    <w:rsid w:val="00DE7D30"/>
    <w:rsid w:val="00DF0086"/>
    <w:rsid w:val="00DF018A"/>
    <w:rsid w:val="00DF036C"/>
    <w:rsid w:val="00DF0992"/>
    <w:rsid w:val="00DF16C3"/>
    <w:rsid w:val="00DF1768"/>
    <w:rsid w:val="00DF1E7B"/>
    <w:rsid w:val="00DF1F1C"/>
    <w:rsid w:val="00DF208B"/>
    <w:rsid w:val="00DF34DC"/>
    <w:rsid w:val="00DF35EA"/>
    <w:rsid w:val="00DF373A"/>
    <w:rsid w:val="00DF3809"/>
    <w:rsid w:val="00DF4140"/>
    <w:rsid w:val="00DF42A3"/>
    <w:rsid w:val="00DF4529"/>
    <w:rsid w:val="00DF4535"/>
    <w:rsid w:val="00DF47C2"/>
    <w:rsid w:val="00DF48BF"/>
    <w:rsid w:val="00DF573E"/>
    <w:rsid w:val="00DF5FCE"/>
    <w:rsid w:val="00DF6581"/>
    <w:rsid w:val="00DF6783"/>
    <w:rsid w:val="00DF7189"/>
    <w:rsid w:val="00DF718A"/>
    <w:rsid w:val="00DF74AC"/>
    <w:rsid w:val="00DF7690"/>
    <w:rsid w:val="00DF7700"/>
    <w:rsid w:val="00DF7A89"/>
    <w:rsid w:val="00DF7D1B"/>
    <w:rsid w:val="00DF7E07"/>
    <w:rsid w:val="00DF7EB6"/>
    <w:rsid w:val="00E00063"/>
    <w:rsid w:val="00E0083B"/>
    <w:rsid w:val="00E01B21"/>
    <w:rsid w:val="00E01CF2"/>
    <w:rsid w:val="00E02179"/>
    <w:rsid w:val="00E0233A"/>
    <w:rsid w:val="00E0233C"/>
    <w:rsid w:val="00E024C7"/>
    <w:rsid w:val="00E0284D"/>
    <w:rsid w:val="00E02A69"/>
    <w:rsid w:val="00E02EA6"/>
    <w:rsid w:val="00E039D8"/>
    <w:rsid w:val="00E0432B"/>
    <w:rsid w:val="00E049E6"/>
    <w:rsid w:val="00E04A9F"/>
    <w:rsid w:val="00E05337"/>
    <w:rsid w:val="00E053C7"/>
    <w:rsid w:val="00E058A0"/>
    <w:rsid w:val="00E05AE8"/>
    <w:rsid w:val="00E05B75"/>
    <w:rsid w:val="00E05B87"/>
    <w:rsid w:val="00E05E45"/>
    <w:rsid w:val="00E06366"/>
    <w:rsid w:val="00E0640C"/>
    <w:rsid w:val="00E064FE"/>
    <w:rsid w:val="00E06D40"/>
    <w:rsid w:val="00E06E2B"/>
    <w:rsid w:val="00E070CB"/>
    <w:rsid w:val="00E078EB"/>
    <w:rsid w:val="00E1007E"/>
    <w:rsid w:val="00E10179"/>
    <w:rsid w:val="00E1073E"/>
    <w:rsid w:val="00E108F6"/>
    <w:rsid w:val="00E109B0"/>
    <w:rsid w:val="00E109D9"/>
    <w:rsid w:val="00E11191"/>
    <w:rsid w:val="00E1150E"/>
    <w:rsid w:val="00E1152F"/>
    <w:rsid w:val="00E11F3A"/>
    <w:rsid w:val="00E13F8B"/>
    <w:rsid w:val="00E14047"/>
    <w:rsid w:val="00E14349"/>
    <w:rsid w:val="00E14E7A"/>
    <w:rsid w:val="00E14EB2"/>
    <w:rsid w:val="00E157BD"/>
    <w:rsid w:val="00E1600A"/>
    <w:rsid w:val="00E163D4"/>
    <w:rsid w:val="00E16F31"/>
    <w:rsid w:val="00E178C9"/>
    <w:rsid w:val="00E203FF"/>
    <w:rsid w:val="00E2090A"/>
    <w:rsid w:val="00E20AB0"/>
    <w:rsid w:val="00E20CC2"/>
    <w:rsid w:val="00E2110C"/>
    <w:rsid w:val="00E2111C"/>
    <w:rsid w:val="00E21483"/>
    <w:rsid w:val="00E2155B"/>
    <w:rsid w:val="00E22736"/>
    <w:rsid w:val="00E227F3"/>
    <w:rsid w:val="00E22BA2"/>
    <w:rsid w:val="00E22ECD"/>
    <w:rsid w:val="00E2334B"/>
    <w:rsid w:val="00E23EE8"/>
    <w:rsid w:val="00E25309"/>
    <w:rsid w:val="00E25363"/>
    <w:rsid w:val="00E253D2"/>
    <w:rsid w:val="00E254AF"/>
    <w:rsid w:val="00E2557E"/>
    <w:rsid w:val="00E25A19"/>
    <w:rsid w:val="00E25A5B"/>
    <w:rsid w:val="00E25AF2"/>
    <w:rsid w:val="00E25D78"/>
    <w:rsid w:val="00E2648E"/>
    <w:rsid w:val="00E26692"/>
    <w:rsid w:val="00E2697D"/>
    <w:rsid w:val="00E26C38"/>
    <w:rsid w:val="00E26FC0"/>
    <w:rsid w:val="00E272CB"/>
    <w:rsid w:val="00E274EE"/>
    <w:rsid w:val="00E3070A"/>
    <w:rsid w:val="00E30902"/>
    <w:rsid w:val="00E30C7E"/>
    <w:rsid w:val="00E30ED4"/>
    <w:rsid w:val="00E319A4"/>
    <w:rsid w:val="00E31BEE"/>
    <w:rsid w:val="00E31CA6"/>
    <w:rsid w:val="00E32025"/>
    <w:rsid w:val="00E321F1"/>
    <w:rsid w:val="00E3243A"/>
    <w:rsid w:val="00E32824"/>
    <w:rsid w:val="00E3306A"/>
    <w:rsid w:val="00E331CC"/>
    <w:rsid w:val="00E33AF7"/>
    <w:rsid w:val="00E33E88"/>
    <w:rsid w:val="00E3528D"/>
    <w:rsid w:val="00E3597D"/>
    <w:rsid w:val="00E35B2E"/>
    <w:rsid w:val="00E35DEB"/>
    <w:rsid w:val="00E35F6E"/>
    <w:rsid w:val="00E371C4"/>
    <w:rsid w:val="00E37328"/>
    <w:rsid w:val="00E37671"/>
    <w:rsid w:val="00E37861"/>
    <w:rsid w:val="00E37D0A"/>
    <w:rsid w:val="00E4006E"/>
    <w:rsid w:val="00E4010B"/>
    <w:rsid w:val="00E40272"/>
    <w:rsid w:val="00E40393"/>
    <w:rsid w:val="00E40CE3"/>
    <w:rsid w:val="00E40D2C"/>
    <w:rsid w:val="00E41222"/>
    <w:rsid w:val="00E41648"/>
    <w:rsid w:val="00E41D57"/>
    <w:rsid w:val="00E41FEF"/>
    <w:rsid w:val="00E43497"/>
    <w:rsid w:val="00E435B8"/>
    <w:rsid w:val="00E43F82"/>
    <w:rsid w:val="00E44271"/>
    <w:rsid w:val="00E4475E"/>
    <w:rsid w:val="00E44D38"/>
    <w:rsid w:val="00E44D66"/>
    <w:rsid w:val="00E44F14"/>
    <w:rsid w:val="00E4581F"/>
    <w:rsid w:val="00E45F82"/>
    <w:rsid w:val="00E466B8"/>
    <w:rsid w:val="00E468E4"/>
    <w:rsid w:val="00E46AD3"/>
    <w:rsid w:val="00E46B10"/>
    <w:rsid w:val="00E47242"/>
    <w:rsid w:val="00E47631"/>
    <w:rsid w:val="00E47B58"/>
    <w:rsid w:val="00E500B1"/>
    <w:rsid w:val="00E50382"/>
    <w:rsid w:val="00E50612"/>
    <w:rsid w:val="00E507D1"/>
    <w:rsid w:val="00E50ECA"/>
    <w:rsid w:val="00E51176"/>
    <w:rsid w:val="00E51473"/>
    <w:rsid w:val="00E515FD"/>
    <w:rsid w:val="00E522C2"/>
    <w:rsid w:val="00E522E5"/>
    <w:rsid w:val="00E52753"/>
    <w:rsid w:val="00E52F7C"/>
    <w:rsid w:val="00E52F8E"/>
    <w:rsid w:val="00E53717"/>
    <w:rsid w:val="00E53EE8"/>
    <w:rsid w:val="00E5416A"/>
    <w:rsid w:val="00E54433"/>
    <w:rsid w:val="00E5493C"/>
    <w:rsid w:val="00E5616A"/>
    <w:rsid w:val="00E569BB"/>
    <w:rsid w:val="00E60130"/>
    <w:rsid w:val="00E60854"/>
    <w:rsid w:val="00E60993"/>
    <w:rsid w:val="00E6114A"/>
    <w:rsid w:val="00E612BD"/>
    <w:rsid w:val="00E6176D"/>
    <w:rsid w:val="00E6195C"/>
    <w:rsid w:val="00E61A6C"/>
    <w:rsid w:val="00E61A97"/>
    <w:rsid w:val="00E61BDE"/>
    <w:rsid w:val="00E62142"/>
    <w:rsid w:val="00E62257"/>
    <w:rsid w:val="00E62D97"/>
    <w:rsid w:val="00E63029"/>
    <w:rsid w:val="00E630ED"/>
    <w:rsid w:val="00E63184"/>
    <w:rsid w:val="00E635A3"/>
    <w:rsid w:val="00E63AE4"/>
    <w:rsid w:val="00E650CC"/>
    <w:rsid w:val="00E650FF"/>
    <w:rsid w:val="00E651FF"/>
    <w:rsid w:val="00E653CC"/>
    <w:rsid w:val="00E654E2"/>
    <w:rsid w:val="00E661AA"/>
    <w:rsid w:val="00E67CE9"/>
    <w:rsid w:val="00E67D7D"/>
    <w:rsid w:val="00E7012C"/>
    <w:rsid w:val="00E70DC9"/>
    <w:rsid w:val="00E70EE9"/>
    <w:rsid w:val="00E71114"/>
    <w:rsid w:val="00E71149"/>
    <w:rsid w:val="00E7114D"/>
    <w:rsid w:val="00E71269"/>
    <w:rsid w:val="00E713AB"/>
    <w:rsid w:val="00E71431"/>
    <w:rsid w:val="00E7158B"/>
    <w:rsid w:val="00E718D4"/>
    <w:rsid w:val="00E71960"/>
    <w:rsid w:val="00E71B51"/>
    <w:rsid w:val="00E71E32"/>
    <w:rsid w:val="00E721F9"/>
    <w:rsid w:val="00E7243E"/>
    <w:rsid w:val="00E72488"/>
    <w:rsid w:val="00E72CDA"/>
    <w:rsid w:val="00E72E95"/>
    <w:rsid w:val="00E74074"/>
    <w:rsid w:val="00E745E7"/>
    <w:rsid w:val="00E7498A"/>
    <w:rsid w:val="00E74A35"/>
    <w:rsid w:val="00E74BDA"/>
    <w:rsid w:val="00E74EB1"/>
    <w:rsid w:val="00E74FE3"/>
    <w:rsid w:val="00E751F3"/>
    <w:rsid w:val="00E7542B"/>
    <w:rsid w:val="00E75719"/>
    <w:rsid w:val="00E75726"/>
    <w:rsid w:val="00E75804"/>
    <w:rsid w:val="00E75885"/>
    <w:rsid w:val="00E75A75"/>
    <w:rsid w:val="00E75AE0"/>
    <w:rsid w:val="00E76661"/>
    <w:rsid w:val="00E766A6"/>
    <w:rsid w:val="00E76FB8"/>
    <w:rsid w:val="00E77466"/>
    <w:rsid w:val="00E77527"/>
    <w:rsid w:val="00E779D2"/>
    <w:rsid w:val="00E77A07"/>
    <w:rsid w:val="00E809C3"/>
    <w:rsid w:val="00E80F3E"/>
    <w:rsid w:val="00E8127D"/>
    <w:rsid w:val="00E8136E"/>
    <w:rsid w:val="00E8190D"/>
    <w:rsid w:val="00E81B5A"/>
    <w:rsid w:val="00E820C9"/>
    <w:rsid w:val="00E8228F"/>
    <w:rsid w:val="00E82561"/>
    <w:rsid w:val="00E82D12"/>
    <w:rsid w:val="00E837C0"/>
    <w:rsid w:val="00E83C09"/>
    <w:rsid w:val="00E83D65"/>
    <w:rsid w:val="00E846C4"/>
    <w:rsid w:val="00E8529A"/>
    <w:rsid w:val="00E8541B"/>
    <w:rsid w:val="00E85AED"/>
    <w:rsid w:val="00E866D3"/>
    <w:rsid w:val="00E86C10"/>
    <w:rsid w:val="00E875B0"/>
    <w:rsid w:val="00E87893"/>
    <w:rsid w:val="00E87BDB"/>
    <w:rsid w:val="00E9030E"/>
    <w:rsid w:val="00E90333"/>
    <w:rsid w:val="00E906BC"/>
    <w:rsid w:val="00E90851"/>
    <w:rsid w:val="00E90D93"/>
    <w:rsid w:val="00E90EDF"/>
    <w:rsid w:val="00E91186"/>
    <w:rsid w:val="00E912ED"/>
    <w:rsid w:val="00E9158C"/>
    <w:rsid w:val="00E916A2"/>
    <w:rsid w:val="00E91924"/>
    <w:rsid w:val="00E91EB0"/>
    <w:rsid w:val="00E92641"/>
    <w:rsid w:val="00E930F8"/>
    <w:rsid w:val="00E939C1"/>
    <w:rsid w:val="00E948F2"/>
    <w:rsid w:val="00E94B56"/>
    <w:rsid w:val="00E963B1"/>
    <w:rsid w:val="00E96579"/>
    <w:rsid w:val="00E96930"/>
    <w:rsid w:val="00E96CAD"/>
    <w:rsid w:val="00E96CE4"/>
    <w:rsid w:val="00E97D21"/>
    <w:rsid w:val="00EA0174"/>
    <w:rsid w:val="00EA0CBB"/>
    <w:rsid w:val="00EA1339"/>
    <w:rsid w:val="00EA157D"/>
    <w:rsid w:val="00EA1AFC"/>
    <w:rsid w:val="00EA1B0A"/>
    <w:rsid w:val="00EA1D72"/>
    <w:rsid w:val="00EA228D"/>
    <w:rsid w:val="00EA23BD"/>
    <w:rsid w:val="00EA25F2"/>
    <w:rsid w:val="00EA27C2"/>
    <w:rsid w:val="00EA3252"/>
    <w:rsid w:val="00EA343B"/>
    <w:rsid w:val="00EA3CBA"/>
    <w:rsid w:val="00EA3F5E"/>
    <w:rsid w:val="00EA4222"/>
    <w:rsid w:val="00EA43D9"/>
    <w:rsid w:val="00EA443D"/>
    <w:rsid w:val="00EA4481"/>
    <w:rsid w:val="00EA48FE"/>
    <w:rsid w:val="00EA4968"/>
    <w:rsid w:val="00EA55C5"/>
    <w:rsid w:val="00EA572D"/>
    <w:rsid w:val="00EA58D3"/>
    <w:rsid w:val="00EA5B5C"/>
    <w:rsid w:val="00EA63D7"/>
    <w:rsid w:val="00EA6995"/>
    <w:rsid w:val="00EA738A"/>
    <w:rsid w:val="00EB0428"/>
    <w:rsid w:val="00EB042E"/>
    <w:rsid w:val="00EB09D8"/>
    <w:rsid w:val="00EB0CF0"/>
    <w:rsid w:val="00EB0D90"/>
    <w:rsid w:val="00EB108A"/>
    <w:rsid w:val="00EB122D"/>
    <w:rsid w:val="00EB16B1"/>
    <w:rsid w:val="00EB202A"/>
    <w:rsid w:val="00EB22F5"/>
    <w:rsid w:val="00EB2410"/>
    <w:rsid w:val="00EB386F"/>
    <w:rsid w:val="00EB3A83"/>
    <w:rsid w:val="00EB3B07"/>
    <w:rsid w:val="00EB3F68"/>
    <w:rsid w:val="00EB4A8A"/>
    <w:rsid w:val="00EB4B80"/>
    <w:rsid w:val="00EB4E6F"/>
    <w:rsid w:val="00EB4F0F"/>
    <w:rsid w:val="00EB501C"/>
    <w:rsid w:val="00EB524E"/>
    <w:rsid w:val="00EB5311"/>
    <w:rsid w:val="00EB5E82"/>
    <w:rsid w:val="00EB62AA"/>
    <w:rsid w:val="00EB6304"/>
    <w:rsid w:val="00EB6782"/>
    <w:rsid w:val="00EB7148"/>
    <w:rsid w:val="00EB790B"/>
    <w:rsid w:val="00EC00BD"/>
    <w:rsid w:val="00EC04F9"/>
    <w:rsid w:val="00EC0541"/>
    <w:rsid w:val="00EC16E4"/>
    <w:rsid w:val="00EC1D2F"/>
    <w:rsid w:val="00EC22F4"/>
    <w:rsid w:val="00EC2359"/>
    <w:rsid w:val="00EC2871"/>
    <w:rsid w:val="00EC301D"/>
    <w:rsid w:val="00EC34C9"/>
    <w:rsid w:val="00EC4E3A"/>
    <w:rsid w:val="00EC4EA8"/>
    <w:rsid w:val="00EC5160"/>
    <w:rsid w:val="00EC52AA"/>
    <w:rsid w:val="00EC53F6"/>
    <w:rsid w:val="00EC55A5"/>
    <w:rsid w:val="00EC590C"/>
    <w:rsid w:val="00EC644A"/>
    <w:rsid w:val="00EC6C5A"/>
    <w:rsid w:val="00EC6EF5"/>
    <w:rsid w:val="00EC7171"/>
    <w:rsid w:val="00EC7877"/>
    <w:rsid w:val="00EC7962"/>
    <w:rsid w:val="00EC7D44"/>
    <w:rsid w:val="00ED00FA"/>
    <w:rsid w:val="00ED0550"/>
    <w:rsid w:val="00ED05F9"/>
    <w:rsid w:val="00ED0D0B"/>
    <w:rsid w:val="00ED102B"/>
    <w:rsid w:val="00ED1D7A"/>
    <w:rsid w:val="00ED25EE"/>
    <w:rsid w:val="00ED26E6"/>
    <w:rsid w:val="00ED2841"/>
    <w:rsid w:val="00ED348A"/>
    <w:rsid w:val="00ED3562"/>
    <w:rsid w:val="00ED36A4"/>
    <w:rsid w:val="00ED3BA1"/>
    <w:rsid w:val="00ED3C4E"/>
    <w:rsid w:val="00ED3E78"/>
    <w:rsid w:val="00ED447C"/>
    <w:rsid w:val="00ED4F2E"/>
    <w:rsid w:val="00ED5DEC"/>
    <w:rsid w:val="00ED629A"/>
    <w:rsid w:val="00ED6408"/>
    <w:rsid w:val="00ED665E"/>
    <w:rsid w:val="00ED6B66"/>
    <w:rsid w:val="00ED6D73"/>
    <w:rsid w:val="00ED7086"/>
    <w:rsid w:val="00ED74B8"/>
    <w:rsid w:val="00ED7E99"/>
    <w:rsid w:val="00ED7F34"/>
    <w:rsid w:val="00EE011D"/>
    <w:rsid w:val="00EE0742"/>
    <w:rsid w:val="00EE0BFF"/>
    <w:rsid w:val="00EE0F63"/>
    <w:rsid w:val="00EE1292"/>
    <w:rsid w:val="00EE165F"/>
    <w:rsid w:val="00EE2127"/>
    <w:rsid w:val="00EE2311"/>
    <w:rsid w:val="00EE3197"/>
    <w:rsid w:val="00EE33BE"/>
    <w:rsid w:val="00EE3551"/>
    <w:rsid w:val="00EE3A53"/>
    <w:rsid w:val="00EE3B30"/>
    <w:rsid w:val="00EE4A45"/>
    <w:rsid w:val="00EE4A9D"/>
    <w:rsid w:val="00EE4C89"/>
    <w:rsid w:val="00EE4D81"/>
    <w:rsid w:val="00EE544F"/>
    <w:rsid w:val="00EE5605"/>
    <w:rsid w:val="00EE582F"/>
    <w:rsid w:val="00EE5BD6"/>
    <w:rsid w:val="00EE6861"/>
    <w:rsid w:val="00EE6CD8"/>
    <w:rsid w:val="00EE750C"/>
    <w:rsid w:val="00EE7582"/>
    <w:rsid w:val="00EE7A60"/>
    <w:rsid w:val="00EE7E5C"/>
    <w:rsid w:val="00EF0415"/>
    <w:rsid w:val="00EF0860"/>
    <w:rsid w:val="00EF0D2D"/>
    <w:rsid w:val="00EF150E"/>
    <w:rsid w:val="00EF16A2"/>
    <w:rsid w:val="00EF18C5"/>
    <w:rsid w:val="00EF1AFE"/>
    <w:rsid w:val="00EF260B"/>
    <w:rsid w:val="00EF2736"/>
    <w:rsid w:val="00EF2A0F"/>
    <w:rsid w:val="00EF3045"/>
    <w:rsid w:val="00EF30EC"/>
    <w:rsid w:val="00EF351E"/>
    <w:rsid w:val="00EF37A3"/>
    <w:rsid w:val="00EF3FFE"/>
    <w:rsid w:val="00EF45D5"/>
    <w:rsid w:val="00EF4800"/>
    <w:rsid w:val="00EF498F"/>
    <w:rsid w:val="00EF548B"/>
    <w:rsid w:val="00EF550C"/>
    <w:rsid w:val="00EF58C6"/>
    <w:rsid w:val="00EF62B5"/>
    <w:rsid w:val="00EF682A"/>
    <w:rsid w:val="00EF6CDF"/>
    <w:rsid w:val="00EF731B"/>
    <w:rsid w:val="00EF75FD"/>
    <w:rsid w:val="00EF7743"/>
    <w:rsid w:val="00EF79E5"/>
    <w:rsid w:val="00EF7B38"/>
    <w:rsid w:val="00F001BC"/>
    <w:rsid w:val="00F007F5"/>
    <w:rsid w:val="00F00807"/>
    <w:rsid w:val="00F00B15"/>
    <w:rsid w:val="00F00B82"/>
    <w:rsid w:val="00F01033"/>
    <w:rsid w:val="00F01464"/>
    <w:rsid w:val="00F016A8"/>
    <w:rsid w:val="00F017BE"/>
    <w:rsid w:val="00F02089"/>
    <w:rsid w:val="00F02529"/>
    <w:rsid w:val="00F02933"/>
    <w:rsid w:val="00F02BC5"/>
    <w:rsid w:val="00F03265"/>
    <w:rsid w:val="00F03597"/>
    <w:rsid w:val="00F04AD0"/>
    <w:rsid w:val="00F052BE"/>
    <w:rsid w:val="00F05360"/>
    <w:rsid w:val="00F05F20"/>
    <w:rsid w:val="00F05FC3"/>
    <w:rsid w:val="00F06166"/>
    <w:rsid w:val="00F0617D"/>
    <w:rsid w:val="00F0692B"/>
    <w:rsid w:val="00F069F0"/>
    <w:rsid w:val="00F07070"/>
    <w:rsid w:val="00F073EC"/>
    <w:rsid w:val="00F0744A"/>
    <w:rsid w:val="00F077A9"/>
    <w:rsid w:val="00F077AE"/>
    <w:rsid w:val="00F07E05"/>
    <w:rsid w:val="00F07ED8"/>
    <w:rsid w:val="00F102D3"/>
    <w:rsid w:val="00F10371"/>
    <w:rsid w:val="00F1046C"/>
    <w:rsid w:val="00F104E4"/>
    <w:rsid w:val="00F106A6"/>
    <w:rsid w:val="00F1141F"/>
    <w:rsid w:val="00F11E6B"/>
    <w:rsid w:val="00F120A2"/>
    <w:rsid w:val="00F1276B"/>
    <w:rsid w:val="00F1290A"/>
    <w:rsid w:val="00F12FB7"/>
    <w:rsid w:val="00F13230"/>
    <w:rsid w:val="00F1393C"/>
    <w:rsid w:val="00F13AE3"/>
    <w:rsid w:val="00F13C95"/>
    <w:rsid w:val="00F14389"/>
    <w:rsid w:val="00F1491F"/>
    <w:rsid w:val="00F14A11"/>
    <w:rsid w:val="00F151FB"/>
    <w:rsid w:val="00F157F2"/>
    <w:rsid w:val="00F15D39"/>
    <w:rsid w:val="00F164A4"/>
    <w:rsid w:val="00F1665D"/>
    <w:rsid w:val="00F166AA"/>
    <w:rsid w:val="00F167F7"/>
    <w:rsid w:val="00F16AD3"/>
    <w:rsid w:val="00F16EF8"/>
    <w:rsid w:val="00F170E9"/>
    <w:rsid w:val="00F171FC"/>
    <w:rsid w:val="00F1750E"/>
    <w:rsid w:val="00F175B0"/>
    <w:rsid w:val="00F1773D"/>
    <w:rsid w:val="00F17831"/>
    <w:rsid w:val="00F20074"/>
    <w:rsid w:val="00F20648"/>
    <w:rsid w:val="00F208F3"/>
    <w:rsid w:val="00F20A87"/>
    <w:rsid w:val="00F210AD"/>
    <w:rsid w:val="00F2135D"/>
    <w:rsid w:val="00F213B1"/>
    <w:rsid w:val="00F216C2"/>
    <w:rsid w:val="00F21BA1"/>
    <w:rsid w:val="00F21BDB"/>
    <w:rsid w:val="00F21F3F"/>
    <w:rsid w:val="00F22DB3"/>
    <w:rsid w:val="00F2308E"/>
    <w:rsid w:val="00F247CD"/>
    <w:rsid w:val="00F24D10"/>
    <w:rsid w:val="00F24F53"/>
    <w:rsid w:val="00F24F57"/>
    <w:rsid w:val="00F252AC"/>
    <w:rsid w:val="00F25746"/>
    <w:rsid w:val="00F25E3F"/>
    <w:rsid w:val="00F2610C"/>
    <w:rsid w:val="00F26492"/>
    <w:rsid w:val="00F26519"/>
    <w:rsid w:val="00F26A1F"/>
    <w:rsid w:val="00F26A56"/>
    <w:rsid w:val="00F26A9A"/>
    <w:rsid w:val="00F26AB8"/>
    <w:rsid w:val="00F26E48"/>
    <w:rsid w:val="00F2721E"/>
    <w:rsid w:val="00F27E4B"/>
    <w:rsid w:val="00F30174"/>
    <w:rsid w:val="00F3077D"/>
    <w:rsid w:val="00F30A88"/>
    <w:rsid w:val="00F30BFD"/>
    <w:rsid w:val="00F31ABF"/>
    <w:rsid w:val="00F31B1E"/>
    <w:rsid w:val="00F31CC3"/>
    <w:rsid w:val="00F31DF3"/>
    <w:rsid w:val="00F32399"/>
    <w:rsid w:val="00F32C8F"/>
    <w:rsid w:val="00F32E8B"/>
    <w:rsid w:val="00F32F08"/>
    <w:rsid w:val="00F334E3"/>
    <w:rsid w:val="00F335D8"/>
    <w:rsid w:val="00F3363C"/>
    <w:rsid w:val="00F33794"/>
    <w:rsid w:val="00F33FC5"/>
    <w:rsid w:val="00F34597"/>
    <w:rsid w:val="00F34C22"/>
    <w:rsid w:val="00F34E95"/>
    <w:rsid w:val="00F3520D"/>
    <w:rsid w:val="00F356D0"/>
    <w:rsid w:val="00F358EB"/>
    <w:rsid w:val="00F35C86"/>
    <w:rsid w:val="00F35CB8"/>
    <w:rsid w:val="00F35EEB"/>
    <w:rsid w:val="00F37D82"/>
    <w:rsid w:val="00F40E71"/>
    <w:rsid w:val="00F40E9A"/>
    <w:rsid w:val="00F41880"/>
    <w:rsid w:val="00F41E27"/>
    <w:rsid w:val="00F41F77"/>
    <w:rsid w:val="00F41F8A"/>
    <w:rsid w:val="00F42352"/>
    <w:rsid w:val="00F4252D"/>
    <w:rsid w:val="00F42A02"/>
    <w:rsid w:val="00F42A66"/>
    <w:rsid w:val="00F42BDD"/>
    <w:rsid w:val="00F4385B"/>
    <w:rsid w:val="00F4437B"/>
    <w:rsid w:val="00F4490E"/>
    <w:rsid w:val="00F44B0C"/>
    <w:rsid w:val="00F44EB1"/>
    <w:rsid w:val="00F45E21"/>
    <w:rsid w:val="00F45FFC"/>
    <w:rsid w:val="00F460A2"/>
    <w:rsid w:val="00F462FC"/>
    <w:rsid w:val="00F47267"/>
    <w:rsid w:val="00F47ED5"/>
    <w:rsid w:val="00F50599"/>
    <w:rsid w:val="00F508C7"/>
    <w:rsid w:val="00F50D5A"/>
    <w:rsid w:val="00F51814"/>
    <w:rsid w:val="00F51826"/>
    <w:rsid w:val="00F51BC3"/>
    <w:rsid w:val="00F521BB"/>
    <w:rsid w:val="00F52CB2"/>
    <w:rsid w:val="00F52E30"/>
    <w:rsid w:val="00F52EC9"/>
    <w:rsid w:val="00F53D3A"/>
    <w:rsid w:val="00F540D8"/>
    <w:rsid w:val="00F549BA"/>
    <w:rsid w:val="00F54B2E"/>
    <w:rsid w:val="00F55073"/>
    <w:rsid w:val="00F5554E"/>
    <w:rsid w:val="00F558C2"/>
    <w:rsid w:val="00F55C6A"/>
    <w:rsid w:val="00F55D1C"/>
    <w:rsid w:val="00F560D2"/>
    <w:rsid w:val="00F565A9"/>
    <w:rsid w:val="00F568B2"/>
    <w:rsid w:val="00F56FC3"/>
    <w:rsid w:val="00F5754A"/>
    <w:rsid w:val="00F57A00"/>
    <w:rsid w:val="00F57C71"/>
    <w:rsid w:val="00F57D6F"/>
    <w:rsid w:val="00F602C5"/>
    <w:rsid w:val="00F60302"/>
    <w:rsid w:val="00F60CC4"/>
    <w:rsid w:val="00F60F27"/>
    <w:rsid w:val="00F61501"/>
    <w:rsid w:val="00F6273A"/>
    <w:rsid w:val="00F62D25"/>
    <w:rsid w:val="00F62F6E"/>
    <w:rsid w:val="00F63BCA"/>
    <w:rsid w:val="00F63F38"/>
    <w:rsid w:val="00F641B6"/>
    <w:rsid w:val="00F64A77"/>
    <w:rsid w:val="00F651B5"/>
    <w:rsid w:val="00F654B0"/>
    <w:rsid w:val="00F657AC"/>
    <w:rsid w:val="00F664BD"/>
    <w:rsid w:val="00F66C10"/>
    <w:rsid w:val="00F66C9F"/>
    <w:rsid w:val="00F67162"/>
    <w:rsid w:val="00F67FEC"/>
    <w:rsid w:val="00F70713"/>
    <w:rsid w:val="00F708FA"/>
    <w:rsid w:val="00F709A7"/>
    <w:rsid w:val="00F709F1"/>
    <w:rsid w:val="00F70D20"/>
    <w:rsid w:val="00F70D67"/>
    <w:rsid w:val="00F70FD5"/>
    <w:rsid w:val="00F71134"/>
    <w:rsid w:val="00F714F3"/>
    <w:rsid w:val="00F716E7"/>
    <w:rsid w:val="00F71BBA"/>
    <w:rsid w:val="00F7219B"/>
    <w:rsid w:val="00F722CE"/>
    <w:rsid w:val="00F72827"/>
    <w:rsid w:val="00F72B5E"/>
    <w:rsid w:val="00F72EAF"/>
    <w:rsid w:val="00F732F9"/>
    <w:rsid w:val="00F733AF"/>
    <w:rsid w:val="00F7343E"/>
    <w:rsid w:val="00F739A1"/>
    <w:rsid w:val="00F73ADE"/>
    <w:rsid w:val="00F73DEB"/>
    <w:rsid w:val="00F74508"/>
    <w:rsid w:val="00F7466E"/>
    <w:rsid w:val="00F747FF"/>
    <w:rsid w:val="00F74E66"/>
    <w:rsid w:val="00F750A0"/>
    <w:rsid w:val="00F75222"/>
    <w:rsid w:val="00F75238"/>
    <w:rsid w:val="00F75654"/>
    <w:rsid w:val="00F768DE"/>
    <w:rsid w:val="00F76FB1"/>
    <w:rsid w:val="00F772E0"/>
    <w:rsid w:val="00F77384"/>
    <w:rsid w:val="00F775A3"/>
    <w:rsid w:val="00F779C4"/>
    <w:rsid w:val="00F77C0F"/>
    <w:rsid w:val="00F8043F"/>
    <w:rsid w:val="00F8073D"/>
    <w:rsid w:val="00F813DF"/>
    <w:rsid w:val="00F81A94"/>
    <w:rsid w:val="00F81BEC"/>
    <w:rsid w:val="00F81DF7"/>
    <w:rsid w:val="00F81FCB"/>
    <w:rsid w:val="00F82444"/>
    <w:rsid w:val="00F829DC"/>
    <w:rsid w:val="00F82F78"/>
    <w:rsid w:val="00F83291"/>
    <w:rsid w:val="00F83729"/>
    <w:rsid w:val="00F83906"/>
    <w:rsid w:val="00F83926"/>
    <w:rsid w:val="00F841A0"/>
    <w:rsid w:val="00F844E5"/>
    <w:rsid w:val="00F84698"/>
    <w:rsid w:val="00F85313"/>
    <w:rsid w:val="00F857A7"/>
    <w:rsid w:val="00F8688C"/>
    <w:rsid w:val="00F86AC9"/>
    <w:rsid w:val="00F86B60"/>
    <w:rsid w:val="00F878B7"/>
    <w:rsid w:val="00F87A5F"/>
    <w:rsid w:val="00F87C27"/>
    <w:rsid w:val="00F87D9E"/>
    <w:rsid w:val="00F87F99"/>
    <w:rsid w:val="00F90A5E"/>
    <w:rsid w:val="00F91311"/>
    <w:rsid w:val="00F913FD"/>
    <w:rsid w:val="00F91471"/>
    <w:rsid w:val="00F919E3"/>
    <w:rsid w:val="00F91A11"/>
    <w:rsid w:val="00F91C67"/>
    <w:rsid w:val="00F92303"/>
    <w:rsid w:val="00F92793"/>
    <w:rsid w:val="00F9281D"/>
    <w:rsid w:val="00F9298A"/>
    <w:rsid w:val="00F92C3B"/>
    <w:rsid w:val="00F92C49"/>
    <w:rsid w:val="00F92DCB"/>
    <w:rsid w:val="00F93331"/>
    <w:rsid w:val="00F93846"/>
    <w:rsid w:val="00F93E5C"/>
    <w:rsid w:val="00F94022"/>
    <w:rsid w:val="00F94B5F"/>
    <w:rsid w:val="00F94BF0"/>
    <w:rsid w:val="00F94F54"/>
    <w:rsid w:val="00F956F0"/>
    <w:rsid w:val="00F958F1"/>
    <w:rsid w:val="00F95D32"/>
    <w:rsid w:val="00F967AB"/>
    <w:rsid w:val="00F96CF3"/>
    <w:rsid w:val="00F973E7"/>
    <w:rsid w:val="00F97A6E"/>
    <w:rsid w:val="00FA073B"/>
    <w:rsid w:val="00FA0AE6"/>
    <w:rsid w:val="00FA0EC5"/>
    <w:rsid w:val="00FA13DB"/>
    <w:rsid w:val="00FA1525"/>
    <w:rsid w:val="00FA21B6"/>
    <w:rsid w:val="00FA282D"/>
    <w:rsid w:val="00FA2A63"/>
    <w:rsid w:val="00FA2EC9"/>
    <w:rsid w:val="00FA2EF3"/>
    <w:rsid w:val="00FA3ABD"/>
    <w:rsid w:val="00FA41CF"/>
    <w:rsid w:val="00FA452F"/>
    <w:rsid w:val="00FA50D2"/>
    <w:rsid w:val="00FA54EC"/>
    <w:rsid w:val="00FA578E"/>
    <w:rsid w:val="00FA5AC9"/>
    <w:rsid w:val="00FA5BCB"/>
    <w:rsid w:val="00FA5C58"/>
    <w:rsid w:val="00FA5C98"/>
    <w:rsid w:val="00FA5FFE"/>
    <w:rsid w:val="00FA63C4"/>
    <w:rsid w:val="00FA66B3"/>
    <w:rsid w:val="00FA6A89"/>
    <w:rsid w:val="00FB017A"/>
    <w:rsid w:val="00FB0D31"/>
    <w:rsid w:val="00FB0E84"/>
    <w:rsid w:val="00FB1162"/>
    <w:rsid w:val="00FB173E"/>
    <w:rsid w:val="00FB24A8"/>
    <w:rsid w:val="00FB27E0"/>
    <w:rsid w:val="00FB2D32"/>
    <w:rsid w:val="00FB307C"/>
    <w:rsid w:val="00FB323D"/>
    <w:rsid w:val="00FB327A"/>
    <w:rsid w:val="00FB3B78"/>
    <w:rsid w:val="00FB3BA6"/>
    <w:rsid w:val="00FB3EFF"/>
    <w:rsid w:val="00FB4253"/>
    <w:rsid w:val="00FB449C"/>
    <w:rsid w:val="00FB4652"/>
    <w:rsid w:val="00FB4FB8"/>
    <w:rsid w:val="00FB50D7"/>
    <w:rsid w:val="00FB5527"/>
    <w:rsid w:val="00FB6719"/>
    <w:rsid w:val="00FB678C"/>
    <w:rsid w:val="00FB68BA"/>
    <w:rsid w:val="00FB7AA9"/>
    <w:rsid w:val="00FB7EF4"/>
    <w:rsid w:val="00FC03DC"/>
    <w:rsid w:val="00FC0420"/>
    <w:rsid w:val="00FC0511"/>
    <w:rsid w:val="00FC060C"/>
    <w:rsid w:val="00FC0A43"/>
    <w:rsid w:val="00FC0F51"/>
    <w:rsid w:val="00FC13DF"/>
    <w:rsid w:val="00FC1D88"/>
    <w:rsid w:val="00FC1F89"/>
    <w:rsid w:val="00FC2281"/>
    <w:rsid w:val="00FC24D1"/>
    <w:rsid w:val="00FC265F"/>
    <w:rsid w:val="00FC2EC5"/>
    <w:rsid w:val="00FC3124"/>
    <w:rsid w:val="00FC36B7"/>
    <w:rsid w:val="00FC3A9D"/>
    <w:rsid w:val="00FC3F47"/>
    <w:rsid w:val="00FC4147"/>
    <w:rsid w:val="00FC46AF"/>
    <w:rsid w:val="00FC68B0"/>
    <w:rsid w:val="00FC6E70"/>
    <w:rsid w:val="00FC7740"/>
    <w:rsid w:val="00FC7DFB"/>
    <w:rsid w:val="00FD05F9"/>
    <w:rsid w:val="00FD06FD"/>
    <w:rsid w:val="00FD0AF3"/>
    <w:rsid w:val="00FD0D0D"/>
    <w:rsid w:val="00FD101F"/>
    <w:rsid w:val="00FD10EC"/>
    <w:rsid w:val="00FD165A"/>
    <w:rsid w:val="00FD18A7"/>
    <w:rsid w:val="00FD1986"/>
    <w:rsid w:val="00FD1E79"/>
    <w:rsid w:val="00FD2116"/>
    <w:rsid w:val="00FD28E2"/>
    <w:rsid w:val="00FD29BC"/>
    <w:rsid w:val="00FD2E38"/>
    <w:rsid w:val="00FD3711"/>
    <w:rsid w:val="00FD385F"/>
    <w:rsid w:val="00FD3C5D"/>
    <w:rsid w:val="00FD48DA"/>
    <w:rsid w:val="00FD5106"/>
    <w:rsid w:val="00FD56F8"/>
    <w:rsid w:val="00FD5818"/>
    <w:rsid w:val="00FD6510"/>
    <w:rsid w:val="00FD66EA"/>
    <w:rsid w:val="00FD68DA"/>
    <w:rsid w:val="00FD6AE9"/>
    <w:rsid w:val="00FD7396"/>
    <w:rsid w:val="00FD7CBC"/>
    <w:rsid w:val="00FD7D91"/>
    <w:rsid w:val="00FE0A58"/>
    <w:rsid w:val="00FE0DD3"/>
    <w:rsid w:val="00FE133A"/>
    <w:rsid w:val="00FE136C"/>
    <w:rsid w:val="00FE1900"/>
    <w:rsid w:val="00FE1B60"/>
    <w:rsid w:val="00FE1F47"/>
    <w:rsid w:val="00FE207B"/>
    <w:rsid w:val="00FE238F"/>
    <w:rsid w:val="00FE2805"/>
    <w:rsid w:val="00FE2D17"/>
    <w:rsid w:val="00FE2E8C"/>
    <w:rsid w:val="00FE2F2F"/>
    <w:rsid w:val="00FE34FB"/>
    <w:rsid w:val="00FE3C40"/>
    <w:rsid w:val="00FE3E18"/>
    <w:rsid w:val="00FE42D8"/>
    <w:rsid w:val="00FE4B76"/>
    <w:rsid w:val="00FE57F3"/>
    <w:rsid w:val="00FE5A13"/>
    <w:rsid w:val="00FE5B51"/>
    <w:rsid w:val="00FE6113"/>
    <w:rsid w:val="00FE63DB"/>
    <w:rsid w:val="00FE6791"/>
    <w:rsid w:val="00FE6D04"/>
    <w:rsid w:val="00FE7CE1"/>
    <w:rsid w:val="00FF07B5"/>
    <w:rsid w:val="00FF0866"/>
    <w:rsid w:val="00FF134A"/>
    <w:rsid w:val="00FF18FC"/>
    <w:rsid w:val="00FF1941"/>
    <w:rsid w:val="00FF20BD"/>
    <w:rsid w:val="00FF2E68"/>
    <w:rsid w:val="00FF2F2D"/>
    <w:rsid w:val="00FF2FC4"/>
    <w:rsid w:val="00FF3381"/>
    <w:rsid w:val="00FF4980"/>
    <w:rsid w:val="00FF4EE6"/>
    <w:rsid w:val="00FF50ED"/>
    <w:rsid w:val="00FF51CB"/>
    <w:rsid w:val="00FF532C"/>
    <w:rsid w:val="00FF6FF6"/>
    <w:rsid w:val="00FF7182"/>
    <w:rsid w:val="00FF793E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58811D"/>
  <w15:docId w15:val="{69D0AEAD-5664-4895-84D9-B3580B33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1F5E"/>
    <w:rPr>
      <w:sz w:val="24"/>
      <w:szCs w:val="24"/>
      <w:lang w:eastAsia="en-US"/>
    </w:rPr>
  </w:style>
  <w:style w:type="paragraph" w:styleId="1">
    <w:name w:val="heading 1"/>
    <w:basedOn w:val="a0"/>
    <w:next w:val="a0"/>
    <w:link w:val="10"/>
    <w:qFormat/>
    <w:rsid w:val="00D27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D273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D273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E7F0A"/>
    <w:pPr>
      <w:keepNext/>
      <w:tabs>
        <w:tab w:val="left" w:pos="5760"/>
      </w:tabs>
      <w:jc w:val="both"/>
      <w:outlineLvl w:val="3"/>
    </w:pPr>
    <w:rPr>
      <w:sz w:val="32"/>
      <w:lang w:eastAsia="ru-RU"/>
    </w:rPr>
  </w:style>
  <w:style w:type="paragraph" w:styleId="5">
    <w:name w:val="heading 5"/>
    <w:basedOn w:val="a0"/>
    <w:next w:val="a0"/>
    <w:link w:val="50"/>
    <w:qFormat/>
    <w:rsid w:val="008E7F0A"/>
    <w:pPr>
      <w:keepNext/>
      <w:outlineLvl w:val="4"/>
    </w:pPr>
    <w:rPr>
      <w:b/>
      <w:bCs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8E7F0A"/>
    <w:pPr>
      <w:keepNext/>
      <w:outlineLvl w:val="5"/>
    </w:pPr>
    <w:rPr>
      <w:sz w:val="28"/>
      <w:lang w:eastAsia="ru-RU"/>
    </w:rPr>
  </w:style>
  <w:style w:type="paragraph" w:styleId="7">
    <w:name w:val="heading 7"/>
    <w:basedOn w:val="a0"/>
    <w:next w:val="a0"/>
    <w:link w:val="70"/>
    <w:qFormat/>
    <w:rsid w:val="008E7F0A"/>
    <w:pPr>
      <w:keepNext/>
      <w:outlineLvl w:val="6"/>
    </w:pPr>
    <w:rPr>
      <w:b/>
      <w:bCs/>
      <w:sz w:val="28"/>
      <w:lang w:eastAsia="ru-RU"/>
    </w:rPr>
  </w:style>
  <w:style w:type="paragraph" w:styleId="8">
    <w:name w:val="heading 8"/>
    <w:basedOn w:val="a0"/>
    <w:next w:val="a0"/>
    <w:link w:val="80"/>
    <w:qFormat/>
    <w:rsid w:val="008E7F0A"/>
    <w:pPr>
      <w:keepNext/>
      <w:outlineLvl w:val="7"/>
    </w:pPr>
    <w:rPr>
      <w:sz w:val="28"/>
      <w:lang w:eastAsia="ru-RU"/>
    </w:rPr>
  </w:style>
  <w:style w:type="paragraph" w:styleId="9">
    <w:name w:val="heading 9"/>
    <w:basedOn w:val="a0"/>
    <w:next w:val="a0"/>
    <w:link w:val="90"/>
    <w:qFormat/>
    <w:rsid w:val="008E7F0A"/>
    <w:pPr>
      <w:keepNext/>
      <w:outlineLvl w:val="8"/>
    </w:pPr>
    <w:rPr>
      <w:b/>
      <w:sz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27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rsid w:val="00D27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rsid w:val="00D273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rsid w:val="008E7F0A"/>
    <w:rPr>
      <w:sz w:val="32"/>
      <w:szCs w:val="24"/>
    </w:rPr>
  </w:style>
  <w:style w:type="character" w:customStyle="1" w:styleId="50">
    <w:name w:val="Заголовок 5 Знак"/>
    <w:basedOn w:val="a1"/>
    <w:link w:val="5"/>
    <w:rsid w:val="008E7F0A"/>
    <w:rPr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rsid w:val="008E7F0A"/>
    <w:rPr>
      <w:sz w:val="28"/>
      <w:szCs w:val="24"/>
    </w:rPr>
  </w:style>
  <w:style w:type="character" w:customStyle="1" w:styleId="70">
    <w:name w:val="Заголовок 7 Знак"/>
    <w:basedOn w:val="a1"/>
    <w:link w:val="7"/>
    <w:rsid w:val="008E7F0A"/>
    <w:rPr>
      <w:b/>
      <w:bCs/>
      <w:sz w:val="28"/>
      <w:szCs w:val="24"/>
    </w:rPr>
  </w:style>
  <w:style w:type="character" w:customStyle="1" w:styleId="80">
    <w:name w:val="Заголовок 8 Знак"/>
    <w:basedOn w:val="a1"/>
    <w:link w:val="8"/>
    <w:rsid w:val="008E7F0A"/>
    <w:rPr>
      <w:sz w:val="28"/>
      <w:szCs w:val="24"/>
    </w:rPr>
  </w:style>
  <w:style w:type="character" w:customStyle="1" w:styleId="90">
    <w:name w:val="Заголовок 9 Знак"/>
    <w:basedOn w:val="a1"/>
    <w:link w:val="9"/>
    <w:rsid w:val="008E7F0A"/>
    <w:rPr>
      <w:b/>
      <w:sz w:val="26"/>
      <w:szCs w:val="24"/>
    </w:rPr>
  </w:style>
  <w:style w:type="paragraph" w:styleId="a4">
    <w:name w:val="Body Text"/>
    <w:basedOn w:val="a0"/>
    <w:link w:val="a5"/>
    <w:rsid w:val="0007094D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1A7621"/>
    <w:rPr>
      <w:sz w:val="28"/>
    </w:rPr>
  </w:style>
  <w:style w:type="paragraph" w:styleId="a6">
    <w:name w:val="Normal (Web)"/>
    <w:basedOn w:val="a0"/>
    <w:uiPriority w:val="99"/>
    <w:rsid w:val="00F508C7"/>
    <w:pPr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0"/>
    <w:link w:val="a8"/>
    <w:uiPriority w:val="99"/>
    <w:unhideWhenUsed/>
    <w:rsid w:val="00AD60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D6097"/>
    <w:rPr>
      <w:sz w:val="24"/>
      <w:szCs w:val="24"/>
      <w:lang w:eastAsia="en-US"/>
    </w:rPr>
  </w:style>
  <w:style w:type="paragraph" w:styleId="a9">
    <w:name w:val="footer"/>
    <w:basedOn w:val="a0"/>
    <w:link w:val="aa"/>
    <w:unhideWhenUsed/>
    <w:rsid w:val="00AD60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D6097"/>
    <w:rPr>
      <w:sz w:val="24"/>
      <w:szCs w:val="24"/>
      <w:lang w:eastAsia="en-US"/>
    </w:rPr>
  </w:style>
  <w:style w:type="paragraph" w:styleId="21">
    <w:name w:val="Body Text Indent 2"/>
    <w:basedOn w:val="a0"/>
    <w:link w:val="22"/>
    <w:unhideWhenUsed/>
    <w:rsid w:val="002438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43826"/>
    <w:rPr>
      <w:sz w:val="24"/>
      <w:szCs w:val="24"/>
      <w:lang w:eastAsia="en-US"/>
    </w:rPr>
  </w:style>
  <w:style w:type="paragraph" w:styleId="31">
    <w:name w:val="Body Text Indent 3"/>
    <w:basedOn w:val="a0"/>
    <w:link w:val="32"/>
    <w:uiPriority w:val="99"/>
    <w:unhideWhenUsed/>
    <w:rsid w:val="002438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243826"/>
    <w:rPr>
      <w:sz w:val="16"/>
      <w:szCs w:val="16"/>
      <w:lang w:eastAsia="en-US"/>
    </w:rPr>
  </w:style>
  <w:style w:type="paragraph" w:styleId="23">
    <w:name w:val="Body Text 2"/>
    <w:basedOn w:val="a0"/>
    <w:link w:val="24"/>
    <w:unhideWhenUsed/>
    <w:rsid w:val="00243826"/>
    <w:pPr>
      <w:spacing w:after="120" w:line="480" w:lineRule="auto"/>
    </w:pPr>
  </w:style>
  <w:style w:type="character" w:customStyle="1" w:styleId="24">
    <w:name w:val="Основной текст 2 Знак"/>
    <w:link w:val="23"/>
    <w:rsid w:val="00243826"/>
    <w:rPr>
      <w:sz w:val="24"/>
      <w:szCs w:val="24"/>
      <w:lang w:eastAsia="en-US"/>
    </w:rPr>
  </w:style>
  <w:style w:type="paragraph" w:styleId="ab">
    <w:name w:val="Body Text Indent"/>
    <w:basedOn w:val="a0"/>
    <w:link w:val="ac"/>
    <w:uiPriority w:val="99"/>
    <w:unhideWhenUsed/>
    <w:rsid w:val="00243826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243826"/>
    <w:rPr>
      <w:sz w:val="24"/>
      <w:szCs w:val="24"/>
      <w:lang w:eastAsia="en-US"/>
    </w:rPr>
  </w:style>
  <w:style w:type="character" w:customStyle="1" w:styleId="FontStyle28">
    <w:name w:val="Font Style28"/>
    <w:rsid w:val="00FC1F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FC1F89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0"/>
    <w:link w:val="ae"/>
    <w:unhideWhenUsed/>
    <w:rsid w:val="00BE7B4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BE7B45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2"/>
    <w:uiPriority w:val="59"/>
    <w:rsid w:val="00E1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uiPriority w:val="34"/>
    <w:qFormat/>
    <w:rsid w:val="00025262"/>
    <w:pPr>
      <w:ind w:left="720"/>
      <w:contextualSpacing/>
    </w:pPr>
    <w:rPr>
      <w:lang w:eastAsia="ru-RU"/>
    </w:rPr>
  </w:style>
  <w:style w:type="paragraph" w:customStyle="1" w:styleId="11">
    <w:name w:val="Обычный1"/>
    <w:rsid w:val="000F470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f1">
    <w:name w:val="Title"/>
    <w:basedOn w:val="a0"/>
    <w:link w:val="af2"/>
    <w:qFormat/>
    <w:rsid w:val="008F0062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2">
    <w:name w:val="Заголовок Знак"/>
    <w:link w:val="af1"/>
    <w:rsid w:val="008F0062"/>
    <w:rPr>
      <w:b/>
      <w:bCs/>
      <w:sz w:val="28"/>
      <w:szCs w:val="28"/>
    </w:rPr>
  </w:style>
  <w:style w:type="paragraph" w:styleId="af3">
    <w:name w:val="Block Text"/>
    <w:basedOn w:val="a0"/>
    <w:semiHidden/>
    <w:unhideWhenUsed/>
    <w:rsid w:val="008F0062"/>
    <w:pPr>
      <w:widowControl w:val="0"/>
      <w:autoSpaceDE w:val="0"/>
      <w:autoSpaceDN w:val="0"/>
      <w:adjustRightInd w:val="0"/>
      <w:spacing w:before="220" w:line="256" w:lineRule="auto"/>
      <w:ind w:left="480" w:right="200"/>
      <w:jc w:val="both"/>
    </w:pPr>
    <w:rPr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8F0062"/>
    <w:pPr>
      <w:widowControl w:val="0"/>
      <w:autoSpaceDE w:val="0"/>
      <w:autoSpaceDN w:val="0"/>
      <w:adjustRightInd w:val="0"/>
      <w:spacing w:line="256" w:lineRule="auto"/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Style2">
    <w:name w:val="Style2"/>
    <w:basedOn w:val="a0"/>
    <w:rsid w:val="001C5072"/>
    <w:pPr>
      <w:widowControl w:val="0"/>
      <w:autoSpaceDE w:val="0"/>
      <w:autoSpaceDN w:val="0"/>
      <w:adjustRightInd w:val="0"/>
      <w:spacing w:line="257" w:lineRule="exact"/>
      <w:ind w:firstLine="456"/>
      <w:jc w:val="both"/>
    </w:pPr>
    <w:rPr>
      <w:lang w:eastAsia="ru-RU"/>
    </w:rPr>
  </w:style>
  <w:style w:type="character" w:customStyle="1" w:styleId="FontStyle12">
    <w:name w:val="Font Style12"/>
    <w:rsid w:val="001C5072"/>
    <w:rPr>
      <w:rFonts w:ascii="Trebuchet MS" w:hAnsi="Trebuchet MS" w:cs="Trebuchet MS"/>
      <w:sz w:val="18"/>
      <w:szCs w:val="18"/>
    </w:rPr>
  </w:style>
  <w:style w:type="character" w:customStyle="1" w:styleId="115pt">
    <w:name w:val="Основной текст + 11;5 pt"/>
    <w:rsid w:val="001C5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1">
    <w:name w:val="Знак41"/>
    <w:basedOn w:val="a0"/>
    <w:rsid w:val="000875B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0"/>
    <w:rsid w:val="0071460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styleId="af5">
    <w:name w:val="Hyperlink"/>
    <w:uiPriority w:val="99"/>
    <w:unhideWhenUsed/>
    <w:rsid w:val="002E1BE8"/>
    <w:rPr>
      <w:color w:val="0000FF"/>
      <w:u w:val="single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1"/>
    <w:basedOn w:val="a0"/>
    <w:rsid w:val="00240FF6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rsid w:val="00EE750C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EE750C"/>
    <w:pPr>
      <w:autoSpaceDE w:val="0"/>
      <w:autoSpaceDN w:val="0"/>
      <w:adjustRightInd w:val="0"/>
    </w:pPr>
    <w:rPr>
      <w:sz w:val="28"/>
      <w:szCs w:val="28"/>
    </w:rPr>
  </w:style>
  <w:style w:type="character" w:styleId="af6">
    <w:name w:val="page number"/>
    <w:basedOn w:val="a1"/>
    <w:rsid w:val="008E7F0A"/>
  </w:style>
  <w:style w:type="paragraph" w:customStyle="1" w:styleId="Standard">
    <w:name w:val="Standard"/>
    <w:rsid w:val="008E7F0A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Iauiue">
    <w:name w:val="Iau?iue"/>
    <w:uiPriority w:val="99"/>
    <w:rsid w:val="008E7F0A"/>
    <w:pPr>
      <w:spacing w:before="120" w:after="120" w:line="360" w:lineRule="atLeast"/>
      <w:ind w:left="567" w:firstLine="720"/>
      <w:jc w:val="both"/>
    </w:pPr>
    <w:rPr>
      <w:sz w:val="28"/>
    </w:rPr>
  </w:style>
  <w:style w:type="paragraph" w:styleId="af7">
    <w:name w:val="caption"/>
    <w:basedOn w:val="a0"/>
    <w:next w:val="a0"/>
    <w:uiPriority w:val="35"/>
    <w:unhideWhenUsed/>
    <w:qFormat/>
    <w:rsid w:val="006C3BEB"/>
    <w:pPr>
      <w:spacing w:after="200"/>
    </w:pPr>
    <w:rPr>
      <w:i/>
      <w:iCs/>
      <w:color w:val="1F497D" w:themeColor="text2"/>
      <w:sz w:val="18"/>
      <w:szCs w:val="18"/>
    </w:rPr>
  </w:style>
  <w:style w:type="character" w:styleId="af8">
    <w:name w:val="Intense Reference"/>
    <w:basedOn w:val="a1"/>
    <w:uiPriority w:val="32"/>
    <w:qFormat/>
    <w:rsid w:val="005E3564"/>
    <w:rPr>
      <w:b/>
      <w:bCs/>
      <w:smallCaps/>
      <w:color w:val="4F81BD" w:themeColor="accent1"/>
      <w:spacing w:val="5"/>
    </w:rPr>
  </w:style>
  <w:style w:type="paragraph" w:customStyle="1" w:styleId="DecimalAligned">
    <w:name w:val="Decimal Aligned"/>
    <w:basedOn w:val="a0"/>
    <w:uiPriority w:val="40"/>
    <w:qFormat/>
    <w:rsid w:val="006E21DD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af9">
    <w:name w:val="footnote text"/>
    <w:basedOn w:val="a0"/>
    <w:link w:val="afa"/>
    <w:uiPriority w:val="99"/>
    <w:unhideWhenUsed/>
    <w:rsid w:val="006E21DD"/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a">
    <w:name w:val="Текст сноски Знак"/>
    <w:basedOn w:val="a1"/>
    <w:link w:val="af9"/>
    <w:uiPriority w:val="99"/>
    <w:rsid w:val="006E21DD"/>
    <w:rPr>
      <w:rFonts w:asciiTheme="minorHAnsi" w:eastAsiaTheme="minorEastAsia" w:hAnsiTheme="minorHAnsi"/>
    </w:rPr>
  </w:style>
  <w:style w:type="character" w:styleId="afb">
    <w:name w:val="Subtle Emphasis"/>
    <w:basedOn w:val="a1"/>
    <w:uiPriority w:val="19"/>
    <w:qFormat/>
    <w:rsid w:val="006E21DD"/>
    <w:rPr>
      <w:i/>
      <w:iCs/>
    </w:rPr>
  </w:style>
  <w:style w:type="table" w:styleId="-1">
    <w:name w:val="Light Shading Accent 1"/>
    <w:basedOn w:val="a2"/>
    <w:uiPriority w:val="60"/>
    <w:rsid w:val="006E21DD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">
    <w:name w:val="List Bullet"/>
    <w:basedOn w:val="a0"/>
    <w:uiPriority w:val="99"/>
    <w:unhideWhenUsed/>
    <w:rsid w:val="000D2A98"/>
    <w:pPr>
      <w:numPr>
        <w:numId w:val="25"/>
      </w:numPr>
      <w:contextualSpacing/>
    </w:pPr>
  </w:style>
  <w:style w:type="paragraph" w:customStyle="1" w:styleId="TableParagraph">
    <w:name w:val="Table Paragraph"/>
    <w:basedOn w:val="a0"/>
    <w:uiPriority w:val="1"/>
    <w:qFormat/>
    <w:rsid w:val="005D42AB"/>
    <w:pPr>
      <w:widowControl w:val="0"/>
      <w:autoSpaceDE w:val="0"/>
      <w:autoSpaceDN w:val="0"/>
      <w:spacing w:line="268" w:lineRule="exact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271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604805091963127E-4"/>
          <c:y val="2.5922005650932979E-2"/>
          <c:w val="0.99950388664103551"/>
          <c:h val="0.9740781726608509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270000" h="571500"/>
              <a:bevelB w="1270000" h="762000"/>
            </a:sp3d>
          </c:spPr>
          <c:explosion val="3"/>
          <c:dPt>
            <c:idx val="1"/>
            <c:bubble3D val="0"/>
            <c:explosion val="15"/>
            <c:extLst>
              <c:ext xmlns:c16="http://schemas.microsoft.com/office/drawing/2014/chart" uri="{C3380CC4-5D6E-409C-BE32-E72D297353CC}">
                <c16:uniqueId val="{00000003-89C6-46D4-A0C6-4A6FA6718795}"/>
              </c:ext>
            </c:extLst>
          </c:dPt>
          <c:dPt>
            <c:idx val="2"/>
            <c:bubble3D val="0"/>
            <c:explosion val="11"/>
            <c:extLst>
              <c:ext xmlns:c16="http://schemas.microsoft.com/office/drawing/2014/chart" uri="{C3380CC4-5D6E-409C-BE32-E72D297353CC}">
                <c16:uniqueId val="{00000001-89C6-46D4-A0C6-4A6FA6718795}"/>
              </c:ext>
            </c:extLst>
          </c:dPt>
          <c:dLbls>
            <c:dLbl>
              <c:idx val="0"/>
              <c:layout>
                <c:manualLayout>
                  <c:x val="-0.12433502293475175"/>
                  <c:y val="5.238070241219847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653DF040-D540-4F5D-B127-FD73295A2EE7}" type="CATEGORYNAM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[ИМЯ КАТЕГОРИИ]</a:t>
                    </a:fld>
                    <a:endParaRPr lang="ru-RU" sz="800" b="1" baseline="0">
                      <a:latin typeface="PT Astra Serif" panose="020A0603040505020204" pitchFamily="18" charset="-52"/>
                      <a:ea typeface="PT Astra Serif" panose="020A0603040505020204" pitchFamily="18" charset="-52"/>
                    </a:endParaRPr>
                  </a:p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1548ADDE-AF15-4724-8AE5-79A2AC69129E}" type="VALU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[ЗНАЧЕНИЕ]</a:t>
                    </a:fld>
                    <a:r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65600113553168"/>
                      <c:h val="0.3141877265341831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9C6-46D4-A0C6-4A6FA6718795}"/>
                </c:ext>
              </c:extLst>
            </c:dLbl>
            <c:dLbl>
              <c:idx val="1"/>
              <c:layout>
                <c:manualLayout>
                  <c:x val="-0.10383185913430659"/>
                  <c:y val="-2.4985876765404327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D3EDF571-AB05-4936-B79C-0D0DCD077F49}" type="CATEGORYNAM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[ИМЯ КАТЕГОРИИ]</a:t>
                    </a:fld>
                    <a:endParaRPr lang="ru-RU" sz="800" b="1" baseline="0">
                      <a:latin typeface="PT Astra Serif" panose="020A0603040505020204" pitchFamily="18" charset="-52"/>
                      <a:ea typeface="PT Astra Serif" panose="020A0603040505020204" pitchFamily="18" charset="-52"/>
                    </a:endParaRPr>
                  </a:p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A56E1D57-E784-41C9-9CB0-765A5230BB11}" type="VALU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[ЗНАЧЕНИЕ]</a:t>
                    </a:fld>
                    <a:r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64870982683142"/>
                      <c:h val="0.1845709286339207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9C6-46D4-A0C6-4A6FA6718795}"/>
                </c:ext>
              </c:extLst>
            </c:dLbl>
            <c:dLbl>
              <c:idx val="2"/>
              <c:layout>
                <c:manualLayout>
                  <c:x val="-9.9431860628427134E-3"/>
                  <c:y val="7.2718910136232953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BE585711-42E2-4858-A4DB-A78C8084D89D}" type="CATEGORYNAM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[ИМЯ КАТЕГОРИИ]</a:t>
                    </a:fld>
                    <a:endParaRPr lang="ru-RU" sz="800" b="1" baseline="0">
                      <a:latin typeface="PT Astra Serif" panose="020A0603040505020204" pitchFamily="18" charset="-52"/>
                      <a:ea typeface="PT Astra Serif" panose="020A0603040505020204" pitchFamily="18" charset="-52"/>
                    </a:endParaRPr>
                  </a:p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6CA7985E-C2AF-4CB3-818B-1256FBFC76A7}" type="VALU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[ЗНАЧЕНИЕ]</a:t>
                    </a:fld>
                    <a:r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3529897353912354"/>
                      <c:h val="0.3260012498437695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9C6-46D4-A0C6-4A6FA6718795}"/>
                </c:ext>
              </c:extLst>
            </c:dLbl>
            <c:dLbl>
              <c:idx val="3"/>
              <c:layout>
                <c:manualLayout>
                  <c:x val="-0.47245084343109855"/>
                  <c:y val="-5.079365079365079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96995D9B-DB38-47D0-97FE-AB05F0429CB3}" type="CATEGORYNAME">
                      <a:rPr lang="ru-RU" sz="800"/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[ИМЯ КАТЕГОРИИ]</a:t>
                    </a:fld>
                    <a:endParaRPr lang="ru-RU" sz="800" baseline="0"/>
                  </a:p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2B101720-8D9E-44AC-B2FB-CF556B749F94}" type="VALUE">
                      <a:rPr lang="ru-RU" sz="800"/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[ЗНАЧЕНИЕ]</a:t>
                    </a:fld>
                    <a:r>
                      <a:rPr lang="ru-RU" sz="800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327798861480074"/>
                      <c:h val="0.225396825396825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89C6-46D4-A0C6-4A6FA67187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Производство металлургическое</c:v>
                </c:pt>
                <c:pt idx="1">
                  <c:v>Прочие</c:v>
                </c:pt>
                <c:pt idx="2">
                  <c:v>Производство пищевых продуктов </c:v>
                </c:pt>
                <c:pt idx="3">
                  <c:v>Машиностроение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 formatCode="General">
                  <c:v>31.1</c:v>
                </c:pt>
                <c:pt idx="1">
                  <c:v>8.4</c:v>
                </c:pt>
                <c:pt idx="2" formatCode="General">
                  <c:v>5.5</c:v>
                </c:pt>
                <c:pt idx="3" formatCode="General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9C6-46D4-A0C6-4A6FA6718795}"/>
            </c:ext>
          </c:extLst>
        </c:ser>
        <c:dLbls>
          <c:dLblPos val="bestFit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2271626284103219E-2"/>
          <c:y val="4.937237683999178E-2"/>
          <c:w val="0.9074328205699751"/>
          <c:h val="0.6878318832507602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Многоэтажные жилые дома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январь-июнь 2020 года</c:v>
                </c:pt>
                <c:pt idx="1">
                  <c:v>январь-июнь 2021 года</c:v>
                </c:pt>
                <c:pt idx="2">
                  <c:v>январь-июнь 2022 года</c:v>
                </c:pt>
                <c:pt idx="3">
                  <c:v>январь-июнь 2023 года</c:v>
                </c:pt>
                <c:pt idx="4">
                  <c:v>январь-июнь 2024 года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 formatCode="General">
                  <c:v>61.9</c:v>
                </c:pt>
                <c:pt idx="1">
                  <c:v>88.3</c:v>
                </c:pt>
                <c:pt idx="2">
                  <c:v>104.4</c:v>
                </c:pt>
                <c:pt idx="3" formatCode="General">
                  <c:v>176.3</c:v>
                </c:pt>
                <c:pt idx="4" formatCode="General">
                  <c:v>123.4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13-41E6-8542-51CF04A508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жилые дома</c:v>
                </c:pt>
              </c:strCache>
            </c:strRef>
          </c:tx>
          <c:spPr>
            <a:pattFill prst="diagBrick">
              <a:fgClr>
                <a:srgbClr val="C00000"/>
              </a:fgClr>
              <a:bgClr>
                <a:srgbClr val="C0504D">
                  <a:lumMod val="20000"/>
                  <a:lumOff val="80000"/>
                </a:srgbClr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январь-июнь 2020 года</c:v>
                </c:pt>
                <c:pt idx="1">
                  <c:v>январь-июнь 2021 года</c:v>
                </c:pt>
                <c:pt idx="2">
                  <c:v>январь-июнь 2022 года</c:v>
                </c:pt>
                <c:pt idx="3">
                  <c:v>январь-июнь 2023 года</c:v>
                </c:pt>
                <c:pt idx="4">
                  <c:v>январь-июнь 2024 года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 formatCode="General">
                  <c:v>45.5</c:v>
                </c:pt>
                <c:pt idx="1">
                  <c:v>92.1</c:v>
                </c:pt>
                <c:pt idx="2" formatCode="General">
                  <c:v>143.1</c:v>
                </c:pt>
                <c:pt idx="3">
                  <c:v>105</c:v>
                </c:pt>
                <c:pt idx="4" formatCode="General">
                  <c:v>124.8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13-41E6-8542-51CF04A508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serLines/>
        <c:axId val="458793920"/>
        <c:axId val="458794312"/>
      </c:barChart>
      <c:catAx>
        <c:axId val="458793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58794312"/>
        <c:crosses val="autoZero"/>
        <c:auto val="1"/>
        <c:lblAlgn val="ctr"/>
        <c:lblOffset val="100"/>
        <c:noMultiLvlLbl val="0"/>
      </c:catAx>
      <c:valAx>
        <c:axId val="458794312"/>
        <c:scaling>
          <c:orientation val="minMax"/>
          <c:max val="35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ru-RU"/>
          </a:p>
        </c:txPr>
        <c:crossAx val="458793920"/>
        <c:crosses val="autoZero"/>
        <c:crossBetween val="between"/>
        <c:majorUnit val="30"/>
      </c:valAx>
    </c:plotArea>
    <c:legend>
      <c:legendPos val="b"/>
      <c:layout>
        <c:manualLayout>
          <c:xMode val="edge"/>
          <c:yMode val="edge"/>
          <c:x val="8.6462456287919501E-2"/>
          <c:y val="0.8788587357888058"/>
          <c:w val="0.80502782094756242"/>
          <c:h val="0.10066038891289897"/>
        </c:manualLayout>
      </c:layout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810141782316929"/>
          <c:y val="7.1342570885004883E-2"/>
          <c:w val="0.43941646924927785"/>
          <c:h val="0.832903338420896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 работников крупных и средних предприятий, руб.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Государственное управление и обеспечение военной безопасности</c:v>
                </c:pt>
                <c:pt idx="2">
                  <c:v>Транспортировка и хранение</c:v>
                </c:pt>
                <c:pt idx="3">
                  <c:v>Деятельность в области информации и связи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Деятельность профессиональная, научная и техническая</c:v>
                </c:pt>
                <c:pt idx="6">
                  <c:v>Строительство</c:v>
                </c:pt>
                <c:pt idx="7">
                  <c:v>Добыча полезных ископаемых</c:v>
                </c:pt>
                <c:pt idx="8">
                  <c:v>Деятельность финансовая и страховая</c:v>
                </c:pt>
                <c:pt idx="9">
                  <c:v>Обрабатывающие производства</c:v>
                </c:pt>
              </c:strCache>
            </c:strRef>
          </c:cat>
          <c:val>
            <c:numRef>
              <c:f>Лист1!$B$2:$B$11</c:f>
              <c:numCache>
                <c:formatCode>#\ ##0.0</c:formatCode>
                <c:ptCount val="10"/>
                <c:pt idx="0">
                  <c:v>68647.7</c:v>
                </c:pt>
                <c:pt idx="1">
                  <c:v>69675.7</c:v>
                </c:pt>
                <c:pt idx="2">
                  <c:v>69757.7</c:v>
                </c:pt>
                <c:pt idx="3">
                  <c:v>73765.3</c:v>
                </c:pt>
                <c:pt idx="4">
                  <c:v>74899.899999999994</c:v>
                </c:pt>
                <c:pt idx="5">
                  <c:v>80822.399999999994</c:v>
                </c:pt>
                <c:pt idx="6">
                  <c:v>81623.600000000006</c:v>
                </c:pt>
                <c:pt idx="7">
                  <c:v>99220.4</c:v>
                </c:pt>
                <c:pt idx="8">
                  <c:v>99658.3</c:v>
                </c:pt>
                <c:pt idx="9">
                  <c:v>100684.2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F7-4127-97BD-2C626D0ED06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50674936"/>
        <c:axId val="550679200"/>
      </c:barChart>
      <c:catAx>
        <c:axId val="550674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accent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679200"/>
        <c:crosses val="autoZero"/>
        <c:auto val="1"/>
        <c:lblAlgn val="ctr"/>
        <c:lblOffset val="100"/>
        <c:noMultiLvlLbl val="0"/>
      </c:catAx>
      <c:valAx>
        <c:axId val="550679200"/>
        <c:scaling>
          <c:orientation val="minMax"/>
          <c:min val="20000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crossAx val="550674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87790584953689"/>
          <c:y val="0.92729254582396914"/>
          <c:w val="0.73160082054874198"/>
          <c:h val="6.8639894692846135E-2"/>
        </c:manualLayout>
      </c:layout>
      <c:overlay val="0"/>
      <c:spPr>
        <a:noFill/>
        <a:ln w="6350">
          <a:solidFill>
            <a:srgbClr val="0070C0"/>
          </a:solidFill>
          <a:prstDash val="sysDash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0.12018</cdr:x>
      <cdr:y>0.15515</cdr:y>
    </cdr:from>
    <cdr:to>
      <cdr:x>0.23443</cdr:x>
      <cdr:y>0.3049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771514" y="288962"/>
          <a:ext cx="733468" cy="2789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0.18398</cdr:x>
      <cdr:y>0.09677</cdr:y>
    </cdr:from>
    <cdr:to>
      <cdr:x>0.40653</cdr:x>
      <cdr:y>0.20737</cdr:y>
    </cdr:to>
    <cdr:sp macro="" textlink="">
      <cdr:nvSpPr>
        <cdr:cNvPr id="4" name="Надпись 3"/>
        <cdr:cNvSpPr txBox="1"/>
      </cdr:nvSpPr>
      <cdr:spPr>
        <a:xfrm xmlns:a="http://schemas.openxmlformats.org/drawingml/2006/main">
          <a:off x="1181101" y="200025"/>
          <a:ext cx="1428749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0.11821</cdr:x>
      <cdr:y>0.3274</cdr:y>
    </cdr:from>
    <cdr:to>
      <cdr:x>0.24336</cdr:x>
      <cdr:y>0.53404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758879" y="676703"/>
          <a:ext cx="803474" cy="4271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0">
              <a:latin typeface="Arial Black" panose="020B0A04020102020204" pitchFamily="34" charset="0"/>
              <a:cs typeface="Arial" panose="020B0604020202020204" pitchFamily="34" charset="0"/>
            </a:rPr>
            <a:t>107,4</a:t>
          </a:r>
        </a:p>
      </cdr:txBody>
    </cdr:sp>
  </cdr:relSizeAnchor>
  <cdr:relSizeAnchor xmlns:cdr="http://schemas.openxmlformats.org/drawingml/2006/chartDrawing">
    <cdr:from>
      <cdr:x>0.47366</cdr:x>
      <cdr:y>0.08566</cdr:y>
    </cdr:from>
    <cdr:to>
      <cdr:x>0.65039</cdr:x>
      <cdr:y>0.2923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3040819" y="177047"/>
          <a:ext cx="1134580" cy="4271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Arial Black" panose="020B0A04020102020204" pitchFamily="34" charset="0"/>
              <a:cs typeface="Arial" panose="020B0604020202020204" pitchFamily="34" charset="0"/>
            </a:rPr>
            <a:t>247,5 </a:t>
          </a:r>
          <a:r>
            <a:rPr lang="ru-RU" sz="1050" b="1" baseline="30000">
              <a:latin typeface="Arial Black" panose="020B0A04020102020204" pitchFamily="34" charset="0"/>
              <a:cs typeface="Arial" panose="020B0604020202020204" pitchFamily="34" charset="0"/>
            </a:rPr>
            <a:t>+37,2%</a:t>
          </a:r>
          <a:endParaRPr lang="ru-RU" sz="1400" b="1">
            <a:latin typeface="Arial Black" panose="020B0A040201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0.65022</cdr:x>
      <cdr:y>0.02692</cdr:y>
    </cdr:from>
    <cdr:to>
      <cdr:x>0.83228</cdr:x>
      <cdr:y>0.23356</cdr:y>
    </cdr:to>
    <cdr:sp macro="" textlink="">
      <cdr:nvSpPr>
        <cdr:cNvPr id="7" name="Надпись 6"/>
        <cdr:cNvSpPr txBox="1"/>
      </cdr:nvSpPr>
      <cdr:spPr>
        <a:xfrm xmlns:a="http://schemas.openxmlformats.org/drawingml/2006/main">
          <a:off x="4174297" y="55647"/>
          <a:ext cx="1168798" cy="4271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b="1">
              <a:latin typeface="Arial Black" panose="020B0A04020102020204" pitchFamily="34" charset="0"/>
              <a:cs typeface="Arial" panose="020B0604020202020204" pitchFamily="34" charset="0"/>
            </a:rPr>
            <a:t>281,3 </a:t>
          </a:r>
          <a:r>
            <a:rPr lang="ru-RU" sz="1100" b="1" baseline="30000">
              <a:effectLst/>
              <a:latin typeface="Arial Black" panose="020B0A04020102020204" pitchFamily="34" charset="0"/>
              <a:ea typeface="+mn-ea"/>
              <a:cs typeface="+mn-cs"/>
            </a:rPr>
            <a:t>+13,7%</a:t>
          </a:r>
          <a:endParaRPr lang="ru-RU" sz="1200" b="1">
            <a:effectLst/>
            <a:latin typeface="Arial Black" panose="020B0A04020102020204" pitchFamily="34" charset="0"/>
          </a:endParaRPr>
        </a:p>
        <a:p xmlns:a="http://schemas.openxmlformats.org/drawingml/2006/main">
          <a:endParaRPr lang="ru-RU" sz="1200" b="1">
            <a:latin typeface="Arial Black" panose="020B0A040201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0.81793</cdr:x>
      <cdr:y>0.09076</cdr:y>
    </cdr:from>
    <cdr:to>
      <cdr:x>1</cdr:x>
      <cdr:y>0.25163</cdr:y>
    </cdr:to>
    <cdr:sp macro="" textlink="">
      <cdr:nvSpPr>
        <cdr:cNvPr id="8" name="Надпись 7"/>
        <cdr:cNvSpPr txBox="1"/>
      </cdr:nvSpPr>
      <cdr:spPr>
        <a:xfrm xmlns:a="http://schemas.openxmlformats.org/drawingml/2006/main">
          <a:off x="5250988" y="187598"/>
          <a:ext cx="1168862" cy="3325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b="1">
              <a:latin typeface="Arial Black" panose="020B0A04020102020204" pitchFamily="34" charset="0"/>
              <a:cs typeface="Arial" panose="020B0604020202020204" pitchFamily="34" charset="0"/>
            </a:rPr>
            <a:t>248,2 </a:t>
          </a:r>
          <a:r>
            <a:rPr lang="ru-RU" sz="1100" b="1" baseline="30000">
              <a:effectLst/>
              <a:latin typeface="Arial Black" panose="020B0A04020102020204" pitchFamily="34" charset="0"/>
              <a:ea typeface="+mn-ea"/>
              <a:cs typeface="+mn-cs"/>
            </a:rPr>
            <a:t>-11,8%</a:t>
          </a:r>
          <a:endParaRPr lang="ru-RU" sz="1200" b="1">
            <a:latin typeface="Arial Black" panose="020B0A040201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0.27856</cdr:x>
      <cdr:y>0.17212</cdr:y>
    </cdr:from>
    <cdr:to>
      <cdr:x>0.46503</cdr:x>
      <cdr:y>0.37876</cdr:y>
    </cdr:to>
    <cdr:sp macro="" textlink="">
      <cdr:nvSpPr>
        <cdr:cNvPr id="9" name="Надпись 8"/>
        <cdr:cNvSpPr txBox="1"/>
      </cdr:nvSpPr>
      <cdr:spPr>
        <a:xfrm xmlns:a="http://schemas.openxmlformats.org/drawingml/2006/main">
          <a:off x="1788335" y="355755"/>
          <a:ext cx="1197090" cy="4271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0">
              <a:latin typeface="Arial Black" panose="020B0A04020102020204" pitchFamily="34" charset="0"/>
              <a:cs typeface="Arial" panose="020B0604020202020204" pitchFamily="34" charset="0"/>
            </a:rPr>
            <a:t>180,4</a:t>
          </a:r>
          <a:r>
            <a:rPr lang="ru-RU" sz="1200" b="0" baseline="30000">
              <a:latin typeface="Arial Black" panose="020B0A04020102020204" pitchFamily="34" charset="0"/>
              <a:cs typeface="Arial" panose="020B0604020202020204" pitchFamily="34" charset="0"/>
            </a:rPr>
            <a:t> </a:t>
          </a:r>
          <a:r>
            <a:rPr lang="ru-RU" sz="1100" b="0" baseline="30000">
              <a:latin typeface="Arial Black" panose="020B0A04020102020204" pitchFamily="34" charset="0"/>
              <a:cs typeface="Arial" panose="020B0604020202020204" pitchFamily="34" charset="0"/>
            </a:rPr>
            <a:t>+68,0%</a:t>
          </a:r>
          <a:endParaRPr lang="ru-RU" sz="1100" b="0">
            <a:latin typeface="Arial Black" panose="020B0A040201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BBC08-CB72-4FBD-8696-198DEAB6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10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Дом</Company>
  <LinksUpToDate>false</LinksUpToDate>
  <CharactersWithSpaces>22268</CharactersWithSpaces>
  <SharedDoc>false</SharedDoc>
  <HLinks>
    <vt:vector size="6" baseType="variant">
      <vt:variant>
        <vt:i4>2097260</vt:i4>
      </vt:variant>
      <vt:variant>
        <vt:i4>9</vt:i4>
      </vt:variant>
      <vt:variant>
        <vt:i4>0</vt:i4>
      </vt:variant>
      <vt:variant>
        <vt:i4>5</vt:i4>
      </vt:variant>
      <vt:variant>
        <vt:lpwstr>http://www.invest.tula.ru/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creator>Игорь</dc:creator>
  <cp:lastModifiedBy>Макешина Ирина Евгеньевна</cp:lastModifiedBy>
  <cp:revision>89</cp:revision>
  <cp:lastPrinted>2024-05-23T12:03:00Z</cp:lastPrinted>
  <dcterms:created xsi:type="dcterms:W3CDTF">2023-06-08T08:56:00Z</dcterms:created>
  <dcterms:modified xsi:type="dcterms:W3CDTF">2024-08-29T12:04:00Z</dcterms:modified>
</cp:coreProperties>
</file>