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5E2">
      <w:pPr>
        <w:pStyle w:val="ConsPlusNormal"/>
        <w:jc w:val="both"/>
        <w:outlineLvl w:val="0"/>
      </w:pPr>
      <w:bookmarkStart w:id="0" w:name="_GoBack"/>
      <w:bookmarkEnd w:id="0"/>
    </w:p>
    <w:p w:rsidR="00000000" w:rsidRDefault="002C25E2">
      <w:pPr>
        <w:pStyle w:val="ConsPlusTitle"/>
        <w:jc w:val="center"/>
        <w:outlineLvl w:val="0"/>
      </w:pPr>
      <w:r>
        <w:t>ТУЛЬСКАЯ ГОРОДСКАЯ ДУМА</w:t>
      </w:r>
    </w:p>
    <w:p w:rsidR="00000000" w:rsidRDefault="002C25E2">
      <w:pPr>
        <w:pStyle w:val="ConsPlusTitle"/>
        <w:jc w:val="center"/>
      </w:pPr>
      <w:r>
        <w:t>3-го созыва</w:t>
      </w:r>
    </w:p>
    <w:p w:rsidR="00000000" w:rsidRDefault="002C25E2">
      <w:pPr>
        <w:pStyle w:val="ConsPlusTitle"/>
        <w:jc w:val="center"/>
      </w:pPr>
      <w:r>
        <w:t>45-е заседание</w:t>
      </w:r>
    </w:p>
    <w:p w:rsidR="00000000" w:rsidRDefault="002C25E2">
      <w:pPr>
        <w:pStyle w:val="ConsPlusTitle"/>
        <w:jc w:val="center"/>
      </w:pPr>
    </w:p>
    <w:p w:rsidR="00000000" w:rsidRDefault="002C25E2">
      <w:pPr>
        <w:pStyle w:val="ConsPlusTitle"/>
        <w:jc w:val="center"/>
      </w:pPr>
      <w:r>
        <w:t>РЕШЕНИЕ</w:t>
      </w:r>
    </w:p>
    <w:p w:rsidR="00000000" w:rsidRDefault="002C25E2">
      <w:pPr>
        <w:pStyle w:val="ConsPlusTitle"/>
        <w:jc w:val="center"/>
      </w:pPr>
      <w:r>
        <w:t>от 28 мая 2008 г. N 45/1079</w:t>
      </w:r>
    </w:p>
    <w:p w:rsidR="00000000" w:rsidRDefault="002C25E2">
      <w:pPr>
        <w:pStyle w:val="ConsPlusTitle"/>
        <w:jc w:val="center"/>
      </w:pPr>
    </w:p>
    <w:p w:rsidR="00000000" w:rsidRDefault="002C25E2">
      <w:pPr>
        <w:pStyle w:val="ConsPlusTitle"/>
        <w:jc w:val="center"/>
      </w:pPr>
      <w:r>
        <w:t>О ПОЛОЖЕНИИ "ОБ УПРАВЛЕНИИ</w:t>
      </w:r>
    </w:p>
    <w:p w:rsidR="00000000" w:rsidRDefault="002C25E2">
      <w:pPr>
        <w:pStyle w:val="ConsPlusTitle"/>
        <w:jc w:val="center"/>
      </w:pPr>
      <w:r>
        <w:t>ПО АДМИНИСТРАТИВНО-ТЕХНИЧЕСКОМУ НАДЗОРУ</w:t>
      </w:r>
    </w:p>
    <w:p w:rsidR="00000000" w:rsidRDefault="002C25E2">
      <w:pPr>
        <w:pStyle w:val="ConsPlusTitle"/>
        <w:jc w:val="center"/>
      </w:pPr>
      <w:r>
        <w:t>АДМИНИСТРАЦИИ ГОРОДА ТУЛЫ"</w:t>
      </w:r>
    </w:p>
    <w:p w:rsidR="00000000" w:rsidRDefault="002C25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26.06.2008 </w:t>
            </w:r>
            <w:hyperlink r:id="rId4" w:tooltip="Решение Тульской городской Думы от 26.06.2008 N 47/1099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47/1099</w:t>
              </w:r>
            </w:hyperlink>
            <w:r>
              <w:rPr>
                <w:color w:val="392C69"/>
              </w:rPr>
              <w:t xml:space="preserve">, от 24.12.2008 </w:t>
            </w:r>
            <w:hyperlink r:id="rId5" w:tooltip="Решение Тульской городской Думы от 24.12.2008 N 60/1304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60/1304</w:t>
              </w:r>
            </w:hyperlink>
            <w:r>
              <w:rPr>
                <w:color w:val="392C69"/>
              </w:rPr>
              <w:t xml:space="preserve">, от 25.05.2011 </w:t>
            </w:r>
            <w:hyperlink r:id="rId6" w:tooltip="Решение Тульской городской Думы от 25.05.2011 N 26/51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26/511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28.09.2011 </w:t>
            </w:r>
            <w:hyperlink r:id="rId7" w:tooltip="Решение Тульской городской Думы от 28.09.2011 N 32/646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32/646</w:t>
              </w:r>
            </w:hyperlink>
            <w:r>
              <w:rPr>
                <w:color w:val="392C69"/>
              </w:rPr>
              <w:t xml:space="preserve">, от 25.04.2012 </w:t>
            </w:r>
            <w:hyperlink r:id="rId8" w:tooltip="Решение Тульской городской Думы от 25.04.2012 N 45/91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45/911</w:t>
              </w:r>
            </w:hyperlink>
            <w:r>
              <w:rPr>
                <w:color w:val="392C69"/>
              </w:rPr>
              <w:t xml:space="preserve">, от 18.07.2012 </w:t>
            </w:r>
            <w:hyperlink r:id="rId9" w:tooltip="Решение Тульской городской Думы от 18.07.2012 N 48/1034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48/1034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14.12.2012 </w:t>
            </w:r>
            <w:hyperlink r:id="rId10" w:tooltip="Решение Тульской городской Думы от 14.12.2012 N 54/120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54/1200</w:t>
              </w:r>
            </w:hyperlink>
            <w:r>
              <w:rPr>
                <w:color w:val="392C69"/>
              </w:rPr>
              <w:t xml:space="preserve">, от 27.02.2013 </w:t>
            </w:r>
            <w:hyperlink r:id="rId11" w:tooltip="Решение Тульской городской Думы от 27.02.2013 N 58/1282 &quot;О внесении изменений в отдельные решения Тульской городской Думы&quot;{КонсультантПлюс}" w:history="1">
              <w:r>
                <w:rPr>
                  <w:color w:val="0000FF"/>
                </w:rPr>
                <w:t>N 58/1282</w:t>
              </w:r>
            </w:hyperlink>
            <w:r>
              <w:rPr>
                <w:color w:val="392C69"/>
              </w:rPr>
              <w:t xml:space="preserve">, от 29.05.2013 </w:t>
            </w:r>
            <w:hyperlink r:id="rId12" w:tooltip="Решение Тульской городской Думы от 29.05.2013 N 61/1378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61/1378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26.03.2014 </w:t>
            </w:r>
            <w:hyperlink r:id="rId13" w:tooltip="Решение Тульской городской Думы от 26.03.2014 N 73/1687 &quot;О внесении изменений в решение Тульской городской Думы от 28.05.2008 N 45/1079 &quot;О Положении &quot;Об управлении по административно-техническому надзору администрации города Тулы&quot;{КонсультантПлюс}" w:history="1">
              <w:r>
                <w:rPr>
                  <w:color w:val="0000FF"/>
                </w:rPr>
                <w:t>N 73/1687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4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6/110</w:t>
              </w:r>
            </w:hyperlink>
            <w:r>
              <w:rPr>
                <w:color w:val="392C69"/>
              </w:rPr>
              <w:t xml:space="preserve">, от 24.03.2015 </w:t>
            </w:r>
            <w:hyperlink r:id="rId15" w:tooltip="Решение Тульской городской Думы от 24.03.2015 N 9/228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9/228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22.04.2015 </w:t>
            </w:r>
            <w:hyperlink r:id="rId16" w:tooltip="Решение Тульской городской Думы от 22.04.2015 N 11/25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11/257</w:t>
              </w:r>
            </w:hyperlink>
            <w:r>
              <w:rPr>
                <w:color w:val="392C69"/>
              </w:rPr>
              <w:t xml:space="preserve">, от 30.09.2015 </w:t>
            </w:r>
            <w:hyperlink r:id="rId17" w:tooltip="Решение Тульской городской Думы от 30.09.2015 N 16/436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16/436</w:t>
              </w:r>
            </w:hyperlink>
            <w:r>
              <w:rPr>
                <w:color w:val="392C69"/>
              </w:rPr>
              <w:t xml:space="preserve">, от 28.10.2015 </w:t>
            </w:r>
            <w:hyperlink r:id="rId18" w:tooltip="Решение Тульской городской Думы от 28.10.2015 N 17/458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17/458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27.01.2016 </w:t>
            </w:r>
            <w:hyperlink r:id="rId19" w:tooltip="Решение Тульской городской Думы от 27.01.2016 N 20/51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20/513</w:t>
              </w:r>
            </w:hyperlink>
            <w:r>
              <w:rPr>
                <w:color w:val="392C69"/>
              </w:rPr>
              <w:t xml:space="preserve">, от 20.12.2017 </w:t>
            </w:r>
            <w:hyperlink r:id="rId20" w:tooltip="Решение Тульской городской Думы от 20.12.2017 N 46/114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46/1147</w:t>
              </w:r>
            </w:hyperlink>
            <w:r>
              <w:rPr>
                <w:color w:val="392C69"/>
              </w:rPr>
              <w:t xml:space="preserve">, от 13.06.2019 </w:t>
            </w:r>
            <w:hyperlink r:id="rId21" w:tooltip="Решение Тульской городской Думы от 13.06.2019 N 69/1626 (ред. от 29.09.2021) &quot;О внесении изменений в отдельные решения Тульской городской Думы&quot;{КонсультантПлюс}" w:history="1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26.06.2019 </w:t>
            </w:r>
            <w:hyperlink r:id="rId22" w:tooltip="Решение Тульской городской Думы от 26.06.2019 N 70/164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70/1641</w:t>
              </w:r>
            </w:hyperlink>
            <w:r>
              <w:rPr>
                <w:color w:val="392C69"/>
              </w:rPr>
              <w:t xml:space="preserve">, от 25.12.2019 </w:t>
            </w:r>
            <w:hyperlink r:id="rId23" w:tooltip="Решение Тульской городской Думы от 25.12.2019 N 6/95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6/95</w:t>
              </w:r>
            </w:hyperlink>
            <w:r>
              <w:rPr>
                <w:color w:val="392C69"/>
              </w:rPr>
              <w:t xml:space="preserve">, от 03.09.2020 </w:t>
            </w:r>
            <w:hyperlink r:id="rId24" w:tooltip="Решение Тульской городской Думы от 03.09.2020 N 13/26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13/263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28.10.2020 </w:t>
            </w:r>
            <w:hyperlink r:id="rId25" w:tooltip="Решение Тульской городской Думы от 28.10.2020 N 15/342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15/342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26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18/377</w:t>
              </w:r>
            </w:hyperlink>
            <w:r>
              <w:rPr>
                <w:color w:val="392C69"/>
              </w:rPr>
              <w:t xml:space="preserve">, от 24.02.2021 </w:t>
            </w:r>
            <w:hyperlink r:id="rId27" w:tooltip="Решение Тульской городской Думы от 24.02.2021 N 20/428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20/428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24.11.2021 </w:t>
            </w:r>
            <w:hyperlink r:id="rId28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29/630</w:t>
              </w:r>
            </w:hyperlink>
            <w:r>
              <w:rPr>
                <w:color w:val="392C69"/>
              </w:rPr>
              <w:t xml:space="preserve">, от 15.12.2021 </w:t>
            </w:r>
            <w:hyperlink r:id="rId29" w:tooltip="Решение Тульской городской Думы от 15.12.2021 N 30/676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30/676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 xml:space="preserve">Руководствуясь </w:t>
      </w:r>
      <w:hyperlink r:id="rId3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3 статьи 41</w:t>
        </w:r>
      </w:hyperlink>
      <w:r>
        <w:t xml:space="preserve"> Федерального закона от 06.10.2003 N 131-ФЗ "Об общих принципах органи</w:t>
      </w:r>
      <w:r>
        <w:t xml:space="preserve">зации местного самоуправления в Российской Федерации", </w:t>
      </w:r>
      <w:hyperlink r:id="rId31" w:tooltip="&quot;Устав муниципального образования город Тула&quot; (принят местным референдумом 09.02.1997) (ред. от 26.01.2022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с целью приведения Положения об управлении по административно-техническому надзору администрации города Тулы в соответствие с действующим законодательством Тульская городская Дума решила: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42" w:tooltip="ПОЛОЖЕНИЕ" w:history="1">
        <w:r>
          <w:rPr>
            <w:color w:val="0000FF"/>
          </w:rPr>
          <w:t>Положение</w:t>
        </w:r>
      </w:hyperlink>
      <w:r>
        <w:t xml:space="preserve"> "Об управлении по административно-техническому надзору администрации города Тулы" (приложение).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2. Контроль за исполнением настоящего решения возложить на главу администрации города Тулы.</w:t>
      </w:r>
    </w:p>
    <w:p w:rsidR="00000000" w:rsidRDefault="002C25E2">
      <w:pPr>
        <w:pStyle w:val="ConsPlusNormal"/>
        <w:jc w:val="both"/>
      </w:pPr>
      <w:r>
        <w:t xml:space="preserve">(п. 2 в ред. </w:t>
      </w:r>
      <w:hyperlink r:id="rId32" w:tooltip="Решение Тульской городской Думы от 26.03.2014 N 73/1687 &quot;О внесении изменений в решение Тульской городской Думы от 28.05.2008 N 45/1079 &quot;О Положении &quot;Об управлении по административно-техническому надзору администрации города Тулы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26.03.2014 N 73/1687)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3. Решение вступает в силу со дня подписания.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right"/>
      </w:pPr>
      <w:r>
        <w:t>Глава муниципального</w:t>
      </w:r>
    </w:p>
    <w:p w:rsidR="00000000" w:rsidRDefault="002C25E2">
      <w:pPr>
        <w:pStyle w:val="ConsPlusNormal"/>
        <w:jc w:val="right"/>
      </w:pPr>
      <w:r>
        <w:t>образования город Тула</w:t>
      </w:r>
    </w:p>
    <w:p w:rsidR="00000000" w:rsidRDefault="002C25E2">
      <w:pPr>
        <w:pStyle w:val="ConsPlusNormal"/>
        <w:jc w:val="right"/>
      </w:pPr>
      <w:r>
        <w:t>В.С.МОГИЛЬНИКОВ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right"/>
        <w:outlineLvl w:val="0"/>
      </w:pPr>
      <w:r>
        <w:t>Приложение</w:t>
      </w:r>
    </w:p>
    <w:p w:rsidR="00000000" w:rsidRDefault="002C25E2">
      <w:pPr>
        <w:pStyle w:val="ConsPlusNormal"/>
        <w:jc w:val="right"/>
      </w:pPr>
      <w:r>
        <w:t>к решению Тульской</w:t>
      </w:r>
    </w:p>
    <w:p w:rsidR="00000000" w:rsidRDefault="002C25E2">
      <w:pPr>
        <w:pStyle w:val="ConsPlusNormal"/>
        <w:jc w:val="right"/>
      </w:pPr>
      <w:r>
        <w:t>городской Думы</w:t>
      </w:r>
    </w:p>
    <w:p w:rsidR="00000000" w:rsidRDefault="002C25E2">
      <w:pPr>
        <w:pStyle w:val="ConsPlusNormal"/>
        <w:jc w:val="right"/>
      </w:pPr>
      <w:r>
        <w:t>от 28.05.2008 N 45/1079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</w:pPr>
      <w:bookmarkStart w:id="1" w:name="Par42"/>
      <w:bookmarkEnd w:id="1"/>
      <w:r>
        <w:t>ПОЛОЖЕНИЕ</w:t>
      </w:r>
    </w:p>
    <w:p w:rsidR="00000000" w:rsidRDefault="002C25E2">
      <w:pPr>
        <w:pStyle w:val="ConsPlusTitle"/>
        <w:jc w:val="center"/>
      </w:pPr>
      <w:r>
        <w:t>"ОБ УПРАВЛЕНИИ ПО АДМИНИСТРАТИВНО-ТЕХНИЧЕСКОМУ</w:t>
      </w:r>
    </w:p>
    <w:p w:rsidR="00000000" w:rsidRDefault="002C25E2">
      <w:pPr>
        <w:pStyle w:val="ConsPlusTitle"/>
        <w:jc w:val="center"/>
      </w:pPr>
      <w:r>
        <w:t>НАДЗОРУ АДМИНИСТРАЦИИ ГОРОДА ТУЛЫ"</w:t>
      </w:r>
    </w:p>
    <w:p w:rsidR="00000000" w:rsidRDefault="002C25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26.03.2014 </w:t>
            </w:r>
            <w:hyperlink r:id="rId33" w:tooltip="Решение Тульской городской Думы от 26.03.2014 N 73/1687 &quot;О внесении изменений в решение Тульской городской Думы от 28.05.2008 N 45/1079 &quot;О Положении &quot;Об управлении по административно-техническому надзору администрации города Тулы&quot;{КонсультантПлюс}" w:history="1">
              <w:r>
                <w:rPr>
                  <w:color w:val="0000FF"/>
                </w:rPr>
                <w:t>N 73/1687</w:t>
              </w:r>
            </w:hyperlink>
            <w:r>
              <w:rPr>
                <w:color w:val="392C69"/>
              </w:rPr>
              <w:t xml:space="preserve">, от 24.12.2014 </w:t>
            </w:r>
            <w:hyperlink r:id="rId34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6/110</w:t>
              </w:r>
            </w:hyperlink>
            <w:r>
              <w:rPr>
                <w:color w:val="392C69"/>
              </w:rPr>
              <w:t xml:space="preserve">, от 24.03.2015 </w:t>
            </w:r>
            <w:hyperlink r:id="rId35" w:tooltip="Решение Тульской городской Думы от 24.03.2015 N 9/228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9/228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22.04.2015 </w:t>
            </w:r>
            <w:hyperlink r:id="rId36" w:tooltip="Решение Тульской городской Думы от 22.04.2015 N 11/25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11/257</w:t>
              </w:r>
            </w:hyperlink>
            <w:r>
              <w:rPr>
                <w:color w:val="392C69"/>
              </w:rPr>
              <w:t xml:space="preserve">, от 30.09.2015 </w:t>
            </w:r>
            <w:hyperlink r:id="rId37" w:tooltip="Решение Тульской городской Думы от 30.09.2015 N 16/436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16/436</w:t>
              </w:r>
            </w:hyperlink>
            <w:r>
              <w:rPr>
                <w:color w:val="392C69"/>
              </w:rPr>
              <w:t xml:space="preserve">, от 28.10.2015 </w:t>
            </w:r>
            <w:hyperlink r:id="rId38" w:tooltip="Решение Тульской городской Думы от 28.10.2015 N 17/458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17/458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27.01.2016 </w:t>
            </w:r>
            <w:hyperlink r:id="rId39" w:tooltip="Решение Тульской городской Думы от 27.01.2016 N 20/51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20/513</w:t>
              </w:r>
            </w:hyperlink>
            <w:r>
              <w:rPr>
                <w:color w:val="392C69"/>
              </w:rPr>
              <w:t xml:space="preserve">, от 20.12.2017 </w:t>
            </w:r>
            <w:hyperlink r:id="rId40" w:tooltip="Решение Тульской городской Думы от 20.12.2017 N 46/114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46/1147</w:t>
              </w:r>
            </w:hyperlink>
            <w:r>
              <w:rPr>
                <w:color w:val="392C69"/>
              </w:rPr>
              <w:t xml:space="preserve">, от 13.06.2019 </w:t>
            </w:r>
            <w:hyperlink r:id="rId41" w:tooltip="Решение Тульской городской Думы от 13.06.2019 N 69/1626 (ред. от 29.09.2021) &quot;О внесении изменений в отдельные решения Тульской городской Думы&quot;{КонсультантПлюс}" w:history="1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26.06.2019 </w:t>
            </w:r>
            <w:hyperlink r:id="rId42" w:tooltip="Решение Тульской городской Думы от 26.06.2019 N 70/164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70/1641</w:t>
              </w:r>
            </w:hyperlink>
            <w:r>
              <w:rPr>
                <w:color w:val="392C69"/>
              </w:rPr>
              <w:t xml:space="preserve">, от 25.12.2019 </w:t>
            </w:r>
            <w:hyperlink r:id="rId43" w:tooltip="Решение Тульской городской Думы от 25.12.2019 N 6/95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6/95</w:t>
              </w:r>
            </w:hyperlink>
            <w:r>
              <w:rPr>
                <w:color w:val="392C69"/>
              </w:rPr>
              <w:t xml:space="preserve">, от 03.09.2020 </w:t>
            </w:r>
            <w:hyperlink r:id="rId44" w:tooltip="Решение Тульской городской Думы от 03.09.2020 N 13/26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13/263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28.10.2020 </w:t>
            </w:r>
            <w:hyperlink r:id="rId45" w:tooltip="Решение Тульской городской Думы от 28.10.2020 N 15/342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15/342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46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      <w:r>
                <w:rPr>
                  <w:color w:val="0000FF"/>
                </w:rPr>
                <w:t>N 18/377</w:t>
              </w:r>
            </w:hyperlink>
            <w:r>
              <w:rPr>
                <w:color w:val="392C69"/>
              </w:rPr>
              <w:t xml:space="preserve">, от 24.02.2021 </w:t>
            </w:r>
            <w:hyperlink r:id="rId47" w:tooltip="Решение Тульской городской Думы от 24.02.2021 N 20/428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20/428</w:t>
              </w:r>
            </w:hyperlink>
            <w:r>
              <w:rPr>
                <w:color w:val="392C69"/>
              </w:rPr>
              <w:t>,</w:t>
            </w:r>
          </w:p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24.11.2021 </w:t>
            </w:r>
            <w:hyperlink r:id="rId48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29/630</w:t>
              </w:r>
            </w:hyperlink>
            <w:r>
              <w:rPr>
                <w:color w:val="392C69"/>
              </w:rPr>
              <w:t xml:space="preserve">, от 15.12.2021 </w:t>
            </w:r>
            <w:hyperlink r:id="rId49" w:tooltip="Решение Тульской городской Думы от 15.12.2021 N 30/676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      <w:r>
                <w:rPr>
                  <w:color w:val="0000FF"/>
                </w:rPr>
                <w:t>N 30/676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25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1. Общие положения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>1.2. Управление по административно-техническому надзору администрации города Тулы (далее - управление) является муниципальным казенным учреждением, отраслевым (функциональным) органом администрации муниципального образования город Тула и осуществляет функц</w:t>
      </w:r>
      <w:r>
        <w:t>ии, определенные настоящим Положением.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1.3. Управление в своей деятельности руководствуется действующими федеральными законами, законами Тульской области и нормативными правовыми актами органов местного самоуправления муниципального образования город Тула,</w:t>
      </w:r>
      <w:r>
        <w:t xml:space="preserve"> а также настоящим Положением.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1.4. Исключен. - </w:t>
      </w:r>
      <w:hyperlink r:id="rId50" w:tooltip="Решение Тульской городской Думы от 15.12.2021 N 30/676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15.12.2021 N 30/676.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1.5. Управление наделяется правами юридического</w:t>
      </w:r>
      <w:r>
        <w:t xml:space="preserve"> лица, имеет печать со своим наименованием, штампы, бланки и официальные атрибуты, устанавливаемые муниципальными правовыми актами, а также лицевой счет в финансовом управлении администрации города Тулы.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1.6. Местонахождение управления: 300034, г. Тула, ул</w:t>
      </w:r>
      <w:r>
        <w:t>. Гоголевская, д. 73.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1.7. Управление создается на основании решения Тульской городской Думы в соответствии с законодательством Российской Федерации.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1.8. Управление ведет самостоятельный бюджетный и бухгалтерский учет деятельности и в установленном порядк</w:t>
      </w:r>
      <w:r>
        <w:t>е сдает бюджетные и бухгалтерские отчеты.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1.9. Управление выполняет функции главного распорядителя бюджетных средств в соответствии с действующим законодательством.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1.10. Управление осуществляет бюджетные полномочия главного администратора доходов бюджета.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2. Основные функции и полномочия управления</w:t>
      </w:r>
    </w:p>
    <w:p w:rsidR="00000000" w:rsidRDefault="002C25E2">
      <w:pPr>
        <w:pStyle w:val="ConsPlusNormal"/>
        <w:jc w:val="center"/>
      </w:pPr>
      <w:r>
        <w:t xml:space="preserve">(в ред. </w:t>
      </w:r>
      <w:hyperlink r:id="rId51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</w:t>
      </w:r>
    </w:p>
    <w:p w:rsidR="00000000" w:rsidRDefault="002C25E2">
      <w:pPr>
        <w:pStyle w:val="ConsPlusNormal"/>
        <w:jc w:val="center"/>
      </w:pPr>
      <w:r>
        <w:t>от 24.11.2021 N 29/630)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 xml:space="preserve">2.1. Исключен. - </w:t>
      </w:r>
      <w:hyperlink r:id="rId52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2.2. Основные функции управления: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1) контрольные функции в сфере реализации муниципальной политики благоустройства тер</w:t>
      </w:r>
      <w:r>
        <w:t xml:space="preserve">ритории и внешнего облика муниципального образования город Тула, муниципального жилищного контроля, а также проведения в случаях, предусмотренных Градостроительным </w:t>
      </w:r>
      <w:hyperlink r:id="rId53" w:tooltip="&quot;Градостроительный кодекс Российской Федерации&quot; от 29.12.2004 N 190-ФЗ (ред. от 30.12.2021) (с изм. и доп., вступ. в силу с 01.03.2022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выдачи рекомендаций об устранении выявленных в ходе та</w:t>
      </w:r>
      <w:r>
        <w:t>ких осмотров нарушений;</w:t>
      </w:r>
    </w:p>
    <w:p w:rsidR="00000000" w:rsidRDefault="002C25E2">
      <w:pPr>
        <w:pStyle w:val="ConsPlusNormal"/>
        <w:jc w:val="both"/>
      </w:pPr>
      <w:r>
        <w:t xml:space="preserve">(в ред. решений Тульской городской Думы от 30.09.2015 </w:t>
      </w:r>
      <w:hyperlink r:id="rId54" w:tooltip="Решение Тульской городской Думы от 30.09.2015 N 16/436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N 16/436</w:t>
        </w:r>
      </w:hyperlink>
      <w:r>
        <w:t xml:space="preserve">, от 21.12.2020 </w:t>
      </w:r>
      <w:hyperlink r:id="rId55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N 18/377</w:t>
        </w:r>
      </w:hyperlink>
      <w:r>
        <w:t xml:space="preserve">, от 24.11.2021 </w:t>
      </w:r>
      <w:hyperlink r:id="rId56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N 29/630</w:t>
        </w:r>
      </w:hyperlink>
      <w:r>
        <w:t>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2) разрешительные функции и иные полномочия, предусмотренные законодат</w:t>
      </w:r>
      <w:r>
        <w:t>ельством и муниципальными правовыми актами, в сфере установки и эксплуатации объектов наружной рекламы в муниципальном образовании город Тула;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3) исключен. - </w:t>
      </w:r>
      <w:hyperlink r:id="rId57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4) разработка нормативных правовых актов администрации города Тулы, Тульской городской Думы по вопросам, входящим в компетенцию управления.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2.3. Для обеспечения целей и основных функций управле</w:t>
      </w:r>
      <w:r>
        <w:t>ние наделено следующими полномочиями: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1) осуществление муниципального контроля в сфере благоустройства;</w:t>
      </w:r>
    </w:p>
    <w:p w:rsidR="00000000" w:rsidRDefault="002C25E2">
      <w:pPr>
        <w:pStyle w:val="ConsPlusNormal"/>
        <w:jc w:val="both"/>
      </w:pPr>
      <w:r>
        <w:t xml:space="preserve">(пп. 1 в ред. </w:t>
      </w:r>
      <w:hyperlink r:id="rId58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2) - 6) исключены с 1 января 2015 года. - </w:t>
      </w:r>
      <w:hyperlink r:id="rId59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7) разработ</w:t>
      </w:r>
      <w:r>
        <w:t xml:space="preserve">ка схемы размещения рекламных конструкций в муниципальном образовании город Тула, подготовка постановлений администрации города Тулы об утверждении схемы размещения рекламных конструкций в муниципальном образовании город Тула и о внесении в нее изменений, </w:t>
      </w:r>
      <w:r>
        <w:t>подготовка проектов разрешений на установку и эксплуатацию рекламных конструкций на территории муниципального образования город Тула, подготовка проектов решений об аннулировании таких разрешений, выдача предписаний о демонтаже рекламных конструкций, устан</w:t>
      </w:r>
      <w:r>
        <w:t xml:space="preserve">овленных и эксплуатируемых без разрешения, срок действия которого не истек, осуществляемые в соответствии с Федеральным </w:t>
      </w:r>
      <w:hyperlink r:id="rId60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000000" w:rsidRDefault="002C25E2">
      <w:pPr>
        <w:pStyle w:val="ConsPlusNormal"/>
        <w:jc w:val="both"/>
      </w:pPr>
      <w:r>
        <w:t xml:space="preserve">(пп. 7 в ред. </w:t>
      </w:r>
      <w:hyperlink r:id="rId61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8) ведение реестра выданных разре</w:t>
      </w:r>
      <w:r>
        <w:t>шений на установку и эксплуатацию рекламных конструкций, реестра заключенных договоров на установку и эксплуатацию рекламных конструкций на муниципальных рекламных местах;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9) реализация комплекса мероприятий по демонтажу незаконно размещенных объектов нару</w:t>
      </w:r>
      <w:r>
        <w:t>жной рекламы, их хранению и в необходимых случаях уничтожению;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10) проведение торгов по продаже прав на заключение договоров на установку и эксплуатацию рекламных конструкций на муниципальных рекламных местах;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11) заключение договоров на установку и эксплу</w:t>
      </w:r>
      <w:r>
        <w:t>атацию рекламных конструкций на муниципальных рекламных местах;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12) осуществление в случаях, предусмотренных Градостроительным </w:t>
      </w:r>
      <w:hyperlink r:id="rId62" w:tooltip="&quot;Градостроительный кодекс Российской Федерации&quot; от 29.12.2004 N 190-ФЗ (ред. от 30.12.2021) (с изм. и доп., вступ. в силу с 01.03.2022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на предмет их технического состояния и надлежащего технического обслуживания в соответствии с</w:t>
      </w:r>
      <w:r>
        <w:t xml:space="preserve">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в ходе таких осмотров на</w:t>
      </w:r>
      <w:r>
        <w:t>рушений;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13) исключен. - </w:t>
      </w:r>
      <w:hyperlink r:id="rId63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21.12.2020 N 18/377;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14) осуществление муниц</w:t>
      </w:r>
      <w:r>
        <w:t>ипального жилищного контроля;</w:t>
      </w:r>
    </w:p>
    <w:p w:rsidR="00000000" w:rsidRDefault="002C25E2">
      <w:pPr>
        <w:pStyle w:val="ConsPlusNormal"/>
        <w:jc w:val="both"/>
      </w:pPr>
      <w:r>
        <w:t xml:space="preserve">(пп. 14 в ред. </w:t>
      </w:r>
      <w:hyperlink r:id="rId64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15) исключен с 1 января 2015 года. - </w:t>
      </w:r>
      <w:hyperlink r:id="rId65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16) осуществление контроля за исполнением выданных предписаний, устранением выявленных нарушений, их предупреждение</w:t>
      </w:r>
      <w:r>
        <w:t>м;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17) обеспечение деятельности административных комиссий муниципального образования город Тула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правонару</w:t>
      </w:r>
      <w:r>
        <w:t xml:space="preserve">шения в пределах полномочий, определенных </w:t>
      </w:r>
      <w:hyperlink r:id="rId66" w:tooltip="Закон Тульской области от 07.12.2005 N 655-ЗТО (ред. от 25.09.2015) &quot;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&quot; (принят Постановлением Тульской областной Думы от 24.11.2005 N 25/963){КонсультантПлюс}" w:history="1">
        <w:r>
          <w:rPr>
            <w:color w:val="0000FF"/>
          </w:rPr>
          <w:t>Законом</w:t>
        </w:r>
      </w:hyperlink>
      <w:r>
        <w:t xml:space="preserve"> Тульской области от 07.12.2005 N 655-ЗТО "Об ад</w:t>
      </w:r>
      <w:r>
        <w:t xml:space="preserve">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 и </w:t>
      </w:r>
      <w:hyperlink r:id="rId67" w:tooltip="Закон Тульской области от 09.06.2003 N 388-ЗТО (ред. от 25.11.2021) &quot;Об административных правонарушениях в Тульской области&quot; (принят Постановлением Тульской областной Думы от 22.05.2003 N 44/1240){КонсультантПлюс}" w:history="1">
        <w:r>
          <w:rPr>
            <w:color w:val="0000FF"/>
          </w:rPr>
          <w:t>Законом</w:t>
        </w:r>
      </w:hyperlink>
      <w:r>
        <w:t xml:space="preserve"> Тульской области от 09.06.2003 N 3</w:t>
      </w:r>
      <w:r>
        <w:t>88-ЗТО "Об административных правонарушениях в Тульской области";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18) осуществление контроля за исполнением постановлений административных комиссий муниципального образования город Тула, своевременностью и полнотой поступления сумм налагаемых штрафов в бюдж</w:t>
      </w:r>
      <w:r>
        <w:t>ет;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19) составление протоколов об административных правонарушениях в пределах полномочий, предусмотренных </w:t>
      </w:r>
      <w:hyperlink r:id="rId68" w:tooltip="&quot;Кодекс Российской Федерации об административных правонарушениях&quot; от 30.12.2001 N 195-ФЗ (ред. от 06.03.2022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69" w:tooltip="Закон Тульской области от 09.06.2003 N 388-ЗТО (ред. от 25.11.2021) &quot;Об административных правонарушениях в Тульской области&quot; (принят Постановлением Тульской областной Думы от 22.05.2003 N 44/1240){КонсультантПлюс}" w:history="1">
        <w:r>
          <w:rPr>
            <w:color w:val="0000FF"/>
          </w:rPr>
          <w:t>Законом</w:t>
        </w:r>
      </w:hyperlink>
      <w:r>
        <w:t xml:space="preserve"> Тульской области "Об административных правонарушениях в Тульской области";</w:t>
      </w:r>
    </w:p>
    <w:p w:rsidR="00000000" w:rsidRDefault="002C25E2">
      <w:pPr>
        <w:pStyle w:val="ConsPlusNormal"/>
        <w:jc w:val="both"/>
      </w:pPr>
      <w:r>
        <w:t>(пп. 1</w:t>
      </w:r>
      <w:r>
        <w:t xml:space="preserve">9 в ред. </w:t>
      </w:r>
      <w:hyperlink r:id="rId70" w:tooltip="Решение Тульской городской Думы от 22.04.2015 N 11/25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22.04.2015 N 11/257)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20) исключен. - </w:t>
      </w:r>
      <w:hyperlink r:id="rId71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21) исключен. - </w:t>
      </w:r>
      <w:hyperlink r:id="rId72" w:tooltip="Решение Тульской городской Думы от 22.04.2015 N 11/25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22.04.2015 N 11/257</w:t>
      </w:r>
      <w:r>
        <w:t>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22) - 25) исключены. - </w:t>
      </w:r>
      <w:hyperlink r:id="rId73" w:tooltip="Решение Тульской городской Думы от 27.01.2016 N 20/51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27.01.2016 N 20/513;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26) исключен. - </w:t>
      </w:r>
      <w:hyperlink r:id="rId74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27) реализация комплекса мероприятий по соблюдению обязательных требований, установленных в отношении размещения нестационарных торговых объектов федераль</w:t>
      </w:r>
      <w:r>
        <w:t>ными законами и законами Тульской области, а также муниципальными правовыми актами;</w:t>
      </w:r>
    </w:p>
    <w:p w:rsidR="00000000" w:rsidRDefault="002C25E2">
      <w:pPr>
        <w:pStyle w:val="ConsPlusNormal"/>
        <w:jc w:val="both"/>
      </w:pPr>
      <w:r>
        <w:t xml:space="preserve">(пп. 27 в ред. </w:t>
      </w:r>
      <w:hyperlink r:id="rId75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24.11.2021 N 29/6</w:t>
      </w:r>
      <w:r>
        <w:t>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28) реализация полномочий, предусмотренных </w:t>
      </w:r>
      <w:hyperlink r:id="rId76" w:tooltip="&quot;Гражданский кодекс Российской Федерации (часть первая)&quot; от 30.11.1994 N 51-ФЗ (ред. от 25.02.2022){КонсультантПлюс}" w:history="1">
        <w:r>
          <w:rPr>
            <w:color w:val="0000FF"/>
          </w:rPr>
          <w:t>пункт</w:t>
        </w:r>
        <w:r>
          <w:rPr>
            <w:color w:val="0000FF"/>
          </w:rPr>
          <w:t>ом 4 статьи 222</w:t>
        </w:r>
      </w:hyperlink>
      <w:r>
        <w:t xml:space="preserve"> Гражданского кодекса Российской Федерации;</w:t>
      </w:r>
    </w:p>
    <w:p w:rsidR="00000000" w:rsidRDefault="002C25E2">
      <w:pPr>
        <w:pStyle w:val="ConsPlusNormal"/>
        <w:jc w:val="both"/>
      </w:pPr>
      <w:r>
        <w:t xml:space="preserve">(пп. 28 в ред. </w:t>
      </w:r>
      <w:hyperlink r:id="rId77" w:tooltip="Решение Тульской городской Думы от 27.01.2016 N 20/51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27.01.2016 N 20/513)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29) реализация полномоч</w:t>
      </w:r>
      <w:r>
        <w:t>ий по определению схемы размещения мест (площадок) накопления твердых коммунальных отходов и ведению реестра мест (площадок) накопления твердых коммунальных отходов на территории муниципального образования город Тула;</w:t>
      </w:r>
    </w:p>
    <w:p w:rsidR="00000000" w:rsidRDefault="002C25E2">
      <w:pPr>
        <w:pStyle w:val="ConsPlusNormal"/>
        <w:jc w:val="both"/>
      </w:pPr>
      <w:r>
        <w:t xml:space="preserve">(пп. 29 введен </w:t>
      </w:r>
      <w:hyperlink r:id="rId78" w:tooltip="Решение Тульской городской Думы от 26.06.2019 N 70/164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решением</w:t>
        </w:r>
      </w:hyperlink>
      <w:r>
        <w:t xml:space="preserve"> Тульской городской Думы от 26.06.2019 N 70/1641; в ред. </w:t>
      </w:r>
      <w:hyperlink r:id="rId79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</w:t>
      </w:r>
      <w:r>
        <w:t>Тульской городской Думы от 24.11.2021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30) исключен. - </w:t>
      </w:r>
      <w:hyperlink r:id="rId80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31) запрашивать сведения о тран</w:t>
      </w:r>
      <w:r>
        <w:t>спортном средстве, управляемом инвалидом, или транспортном средстве, перевозящем инвалида и (или) ребенка-инвалида, содержащиеся в федеральном реестре инвалидов.</w:t>
      </w:r>
    </w:p>
    <w:p w:rsidR="00000000" w:rsidRDefault="002C25E2">
      <w:pPr>
        <w:pStyle w:val="ConsPlusNormal"/>
        <w:jc w:val="both"/>
      </w:pPr>
      <w:r>
        <w:t xml:space="preserve">(пп. 31 в ред. </w:t>
      </w:r>
      <w:hyperlink r:id="rId81" w:tooltip="Решение Тульской городской Думы от 24.02.2021 N 20/428 &quot;О внесении изменения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24.02.2021 N 20/428)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3. Права и обязанности управления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>3.1. Управление имеет право: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1) запрашивать и получать от руководителей муниципальных предприятий и учреждений</w:t>
      </w:r>
      <w:r>
        <w:t>, юридических и физических лиц материалы, необходимые для решения вопросов, относящихся к компетенции управления;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2) осуществлять официальную переписку по вопросам деятельности управления, используя бланк управления;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3) направлять информацию, материалы кон</w:t>
      </w:r>
      <w:r>
        <w:t>трольных мероприятий в органы, уполномоченные на решение вопросов о привлечении виновных лиц к ответственности, устранение выявленных нарушений в соответствии с действующим законодательством;</w:t>
      </w:r>
    </w:p>
    <w:p w:rsidR="00000000" w:rsidRDefault="002C25E2">
      <w:pPr>
        <w:pStyle w:val="ConsPlusNormal"/>
        <w:jc w:val="both"/>
      </w:pPr>
      <w:r>
        <w:t xml:space="preserve">(в ред. решений Тульской городской Думы от 20.12.2017 </w:t>
      </w:r>
      <w:hyperlink r:id="rId82" w:tooltip="Решение Тульской городской Думы от 20.12.2017 N 46/114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N 46/1147</w:t>
        </w:r>
      </w:hyperlink>
      <w:r>
        <w:t xml:space="preserve">, от 24.11.2021 </w:t>
      </w:r>
      <w:hyperlink r:id="rId83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N 29/630</w:t>
        </w:r>
      </w:hyperlink>
      <w:r>
        <w:t>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4) по вопросам, отнесенны</w:t>
      </w:r>
      <w:r>
        <w:t>м настоящим Положением к компетенции управления, запрашивать у органов государственной власти, органов местного самоуправления сведения о земельных участках, объектах капитального (некапитального) строительства и их правообладателях;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5) выдавать по результ</w:t>
      </w:r>
      <w:r>
        <w:t>атам контрольных мероприятий обязательные для исполнения предписания об устранении выявленных нарушений;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84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</w:t>
      </w:r>
      <w:r>
        <w:t>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6) составлять протоколы об административных правонарушениях в пределах полномочий, предусмотренных </w:t>
      </w:r>
      <w:hyperlink r:id="rId85" w:tooltip="&quot;Кодекс Российской Федерации об административных правонарушениях&quot; от 30.12.2001 N 195-ФЗ (ред. от 06.03.2022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86" w:tooltip="Закон Тульской области от 09.06.2003 N 388-ЗТО (ред. от 25.11.2021) &quot;Об административных правонарушениях в Тульской области&quot; (принят Постановлением Тульской областной Думы от 22.05.2003 N 44/1240){КонсультантПлюс}" w:history="1">
        <w:r>
          <w:rPr>
            <w:color w:val="0000FF"/>
          </w:rPr>
          <w:t>Законом</w:t>
        </w:r>
      </w:hyperlink>
      <w:r>
        <w:t xml:space="preserve"> Тульской области "Об административных правонарушениях в Тульской облас</w:t>
      </w:r>
      <w:r>
        <w:t>ти";</w:t>
      </w:r>
    </w:p>
    <w:p w:rsidR="00000000" w:rsidRDefault="002C25E2">
      <w:pPr>
        <w:pStyle w:val="ConsPlusNormal"/>
        <w:jc w:val="both"/>
      </w:pPr>
      <w:r>
        <w:t xml:space="preserve">(пп. 6 в ред. </w:t>
      </w:r>
      <w:hyperlink r:id="rId87" w:tooltip="Решение Тульской городской Думы от 22.04.2015 N 11/25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22.04.2015 N 11/257)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7) проводить контрольные мероприятия в рамках осуществления муниципального контро</w:t>
      </w:r>
      <w:r>
        <w:t>ля в сфере благоустройства;</w:t>
      </w:r>
    </w:p>
    <w:p w:rsidR="00000000" w:rsidRDefault="002C25E2">
      <w:pPr>
        <w:pStyle w:val="ConsPlusNormal"/>
        <w:jc w:val="both"/>
      </w:pPr>
      <w:r>
        <w:t xml:space="preserve">(пп. 7 в ред. </w:t>
      </w:r>
      <w:hyperlink r:id="rId88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8) исключен с 1 января 2015 года. - </w:t>
      </w:r>
      <w:hyperlink r:id="rId89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9) в случаях, предусмотренных Градостроительным </w:t>
      </w:r>
      <w:hyperlink r:id="rId90" w:tooltip="&quot;Градостроительный кодекс Российской Федерации&quot; от 29.12.2004 N 190-ФЗ (ред. от 30.12.2021) (с изм. и доп., вступ. в силу с 01.03.2022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проводить осмотр зданий, сооружений на предмет их технического </w:t>
      </w:r>
      <w:r>
        <w:t>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выдавать ре</w:t>
      </w:r>
      <w:r>
        <w:t>комендации о мерах по устранению выявленных нарушений;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10) проводить обследования территории муниципального образования город Тула с целью выявления самовольно установленных рекламных конструкций;</w:t>
      </w:r>
    </w:p>
    <w:p w:rsidR="00000000" w:rsidRDefault="002C25E2">
      <w:pPr>
        <w:pStyle w:val="ConsPlusNormal"/>
        <w:jc w:val="both"/>
      </w:pPr>
      <w:r>
        <w:t xml:space="preserve">(пп. 10 в ред. </w:t>
      </w:r>
      <w:hyperlink r:id="rId91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11) выдавать предписания о демонт</w:t>
      </w:r>
      <w:r>
        <w:t xml:space="preserve">аже самовольно установленных рекламных конструкций на территории муниципального образования город Тула в соответствии с Федеральным </w:t>
      </w:r>
      <w:hyperlink r:id="rId92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000000" w:rsidRDefault="002C25E2">
      <w:pPr>
        <w:pStyle w:val="ConsPlusNormal"/>
        <w:jc w:val="both"/>
      </w:pPr>
      <w:r>
        <w:t xml:space="preserve">(пп. 11 в ред. </w:t>
      </w:r>
      <w:hyperlink r:id="rId93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12) исключен. - </w:t>
      </w:r>
      <w:hyperlink r:id="rId94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21.12.2020 N 18/377;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13) обеспечивать деятельность административных комиссий муниципального образования город Тула по рассмо</w:t>
      </w:r>
      <w:r>
        <w:t>трению материалов о привлечении к административной ответственности граждан, должностных и юридических лиц за совершенные ими административные нарушения;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14) осуществлять контроль за исполнением постановлений административных комиссий муниципального образов</w:t>
      </w:r>
      <w:r>
        <w:t>ания город Тула, своевременностью и полнотой поступления сумм налагаемых штрафов в бюджет;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15) проводить контрольные мероприятия в рамках осуществления муниципального жилищного контроля;</w:t>
      </w:r>
    </w:p>
    <w:p w:rsidR="00000000" w:rsidRDefault="002C25E2">
      <w:pPr>
        <w:pStyle w:val="ConsPlusNormal"/>
        <w:jc w:val="both"/>
      </w:pPr>
      <w:r>
        <w:t xml:space="preserve">(пп. 15 в ред. </w:t>
      </w:r>
      <w:hyperlink r:id="rId95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16) исключен с 1 января 2015 года. - </w:t>
      </w:r>
      <w:hyperlink r:id="rId96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</w:t>
      </w:r>
      <w:r>
        <w:t>кой городской Думы от 24.12.2014 N 6/110;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17) разрабатывать и вносить на рассмотрение главы администрации города Тулы проекты муниципальных правовых актов;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18) при необходимости привлекать по согласованию с руководителями отраслевых (функциональных) и терр</w:t>
      </w:r>
      <w:r>
        <w:t>иториальных органов администрации города Тулы их работников для осуществления мероприятий, проводимых управлением в соответствии с возложенными на него полномочиями;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19) обращаться в органы внутренних дел за содействием в предотвращении или пресечении дейс</w:t>
      </w:r>
      <w:r>
        <w:t>твий, препятствующих осуществлению контрольных функций управления, а также в установлении личности граждан, виновных в нарушении законодательства;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20) привлекать в установленном порядке специалистов для проведения мероприятий в рамках имеющихся у управления полномочий;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21) обратиться в суд с заявлениями: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а) о признании недействительным решения, принятого общим собранием собственников помещений в мног</w:t>
      </w:r>
      <w:r>
        <w:t xml:space="preserve">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97" w:tooltip="&quot;Жилищный кодекс Российской Федерации&quot; от 29.12.2004 N 188-ФЗ (ред. от 30.12.2021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98" w:tooltip="Решение Тульской городской Думы от 03.09.2020 N 13/26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</w:t>
      </w:r>
      <w:r>
        <w:t xml:space="preserve">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99" w:tooltip="&quot;Жилищный кодекс Российской Федерации&quot; от 29.12.2004 N 188-ФЗ (ред. от 30.12.2021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</w:t>
      </w:r>
      <w:r>
        <w:t>еустранимый характер;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100" w:tooltip="Решение Тульской городской Думы от 03.09.2020 N 13/26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в) о признании договора управления многоквартирным домом, договора ок</w:t>
      </w:r>
      <w:r>
        <w:t>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</w:t>
      </w:r>
      <w:r>
        <w:t xml:space="preserve">ения в установленный срок предписания об устранении нарушений требований Жилищного </w:t>
      </w:r>
      <w:hyperlink r:id="rId101" w:tooltip="&quot;Жилищный кодекс Российской Федерации&quot; от 29.12.2004 N 188-ФЗ (ред. от 30.12.2021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</w:t>
      </w:r>
      <w:r>
        <w:t>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102" w:tooltip="Решение Тульской городской Думы от 03.09.2020 N 13/263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г)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</w:t>
      </w:r>
      <w:r>
        <w:t xml:space="preserve"> защиту прав, свобод и законных интересов неопределенного круга лиц в случае выявления нарушения обязательных требований;</w:t>
      </w:r>
    </w:p>
    <w:p w:rsidR="00000000" w:rsidRDefault="002C25E2">
      <w:pPr>
        <w:pStyle w:val="ConsPlusNormal"/>
        <w:jc w:val="both"/>
      </w:pPr>
      <w:r>
        <w:t xml:space="preserve">(пп. 21 введен </w:t>
      </w:r>
      <w:hyperlink r:id="rId103" w:tooltip="Решение Тульской городской Думы от 24.12.2014 N 6/11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решением</w:t>
        </w:r>
      </w:hyperlink>
      <w:r>
        <w:t xml:space="preserve"> Тульской го</w:t>
      </w:r>
      <w:r>
        <w:t xml:space="preserve">родской Думы от 24.12.2014 N 6/110; в ред. </w:t>
      </w:r>
      <w:hyperlink r:id="rId104" w:tooltip="Решение Тульской городской Думы от 26.06.2019 N 70/1641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26.06.2019 N 70/1641)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22) исключен. - </w:t>
      </w:r>
      <w:hyperlink r:id="rId105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23) требовать, в том числе в письменной форме, от юридических лиц, индивидуальных предпринимателей, граждан и их объединений соблюдени</w:t>
      </w:r>
      <w:r>
        <w:t xml:space="preserve">я </w:t>
      </w:r>
      <w:hyperlink r:id="rId106" w:tooltip="Решение Тульской городской Думы от 31.01.2018 N 47/1156 (ред. от 29.09.2021) &quot;О Правилах благоустройства территории муниципального образования город Тула&quot;{КонсультантПлюс}" w:history="1">
        <w:r>
          <w:rPr>
            <w:color w:val="0000FF"/>
          </w:rPr>
          <w:t>Правил</w:t>
        </w:r>
      </w:hyperlink>
      <w:r>
        <w:t xml:space="preserve"> благоустройства территории муниципального образования город Тула, контролировать исполнение таких требований и принимать меры, предусмотренные законодательством Российской Федерации, Тульской области, в случае неисполнения выданных треб</w:t>
      </w:r>
      <w:r>
        <w:t>ований, в том числе в судебном порядке.</w:t>
      </w:r>
    </w:p>
    <w:p w:rsidR="00000000" w:rsidRDefault="002C25E2">
      <w:pPr>
        <w:pStyle w:val="ConsPlusNormal"/>
        <w:jc w:val="both"/>
      </w:pPr>
      <w:r>
        <w:t xml:space="preserve">(пп. 23 введен </w:t>
      </w:r>
      <w:hyperlink r:id="rId107" w:tooltip="Решение Тульской городской Думы от 25.12.2019 N 6/95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решением</w:t>
        </w:r>
      </w:hyperlink>
      <w:r>
        <w:t xml:space="preserve"> Тульской городской Думы от 25.12.2019 N 6/95)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3.2. Управление обязано: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1) по требованию право</w:t>
      </w:r>
      <w:r>
        <w:t>охранительных органов, суда, органов государственного управления и органов местного самоуправления муниципального образования город Тула предоставлять информацию по вопросам деятельности управления;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2) осуществлять свою деятельность в строгом соответствии </w:t>
      </w:r>
      <w:r>
        <w:t>с действующим законодательством Российской Федерации, законодательством Тульской области, муниципальными правовыми актами муниципального образования город Тула;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3) рассматривать жалобы, заявления и обращения физических и юридических лиц в пределах предоста</w:t>
      </w:r>
      <w:r>
        <w:t>вленных полномочий и в установленные законом сроки.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4. Взаимодействие управления с учреждениями,</w:t>
      </w:r>
    </w:p>
    <w:p w:rsidR="00000000" w:rsidRDefault="002C25E2">
      <w:pPr>
        <w:pStyle w:val="ConsPlusTitle"/>
        <w:jc w:val="center"/>
      </w:pPr>
      <w:r>
        <w:t>предприятиями и организациями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>4.1. В целях эффективного исполнения муниципальной политики в сфере благоустройства территории и внешнего облика муниципального</w:t>
      </w:r>
      <w:r>
        <w:t xml:space="preserve"> образования город Тула, муниципального жилищного контроля и в иных сферах, отнесенных к компетенции управления, управление взаимодействует с органами местного самоуправления, органами государственной власти, правоохранительными и контролирующими органами,</w:t>
      </w:r>
      <w:r>
        <w:t xml:space="preserve"> учреждениями, организациями и предприятиями.</w:t>
      </w:r>
    </w:p>
    <w:p w:rsidR="00000000" w:rsidRDefault="002C25E2">
      <w:pPr>
        <w:pStyle w:val="ConsPlusNormal"/>
        <w:jc w:val="both"/>
      </w:pPr>
      <w:r>
        <w:t xml:space="preserve">(в ред. решений Тульской городской Думы от 30.09.2015 </w:t>
      </w:r>
      <w:hyperlink r:id="rId108" w:tooltip="Решение Тульской городской Думы от 30.09.2015 N 16/436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N 16/436</w:t>
        </w:r>
      </w:hyperlink>
      <w:r>
        <w:t xml:space="preserve">, от 21.12.2020 </w:t>
      </w:r>
      <w:hyperlink r:id="rId109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N 18/377</w:t>
        </w:r>
      </w:hyperlink>
      <w:r>
        <w:t xml:space="preserve">, от 24.11.2021 </w:t>
      </w:r>
      <w:hyperlink r:id="rId110" w:tooltip="Решение Тульской городской Думы от 24.11.2021 N 29/630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 мая 2008 г. N 45/1079&quot;{КонсультантПлюс}" w:history="1">
        <w:r>
          <w:rPr>
            <w:color w:val="0000FF"/>
          </w:rPr>
          <w:t>N 29/630</w:t>
        </w:r>
      </w:hyperlink>
      <w:r>
        <w:t>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4.2. Управление осуществляет контакты и обмен оп</w:t>
      </w:r>
      <w:r>
        <w:t>ытом работы с муниципальными контрольными органами других городов Российской Федерации, организует деловое сотрудничество и обмен информацией о практике работы по вопросам, находящимся в компетенции управления.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4.3. Управление направляет запросы о предоста</w:t>
      </w:r>
      <w:r>
        <w:t>влении сведений из федерального реестра инвалидов в электронном виде или на бумажном носителе, в том числе в порядке межведомственного информационного взаимодействия (при наличии межведомственного взаимодействия с государственными органами, учреждениями (о</w:t>
      </w:r>
      <w:r>
        <w:t>рганизациями), в распоряжении которых в соответствии с действующим законодательством находятся сведения (документы) в том числе об установлении инвалидности).</w:t>
      </w:r>
    </w:p>
    <w:p w:rsidR="00000000" w:rsidRDefault="002C25E2">
      <w:pPr>
        <w:pStyle w:val="ConsPlusNormal"/>
        <w:jc w:val="both"/>
      </w:pPr>
      <w:r>
        <w:t xml:space="preserve">(п. 4.3 введен </w:t>
      </w:r>
      <w:hyperlink r:id="rId111" w:tooltip="Решение Тульской городской Думы от 21.12.2020 N 18/377 &quot;О внесении изменений в Положение &quot;Об управлении по административно-техническому надзору администрации города Тулы&quot;, утвержденное решением Тульской городской Думы от 28.05.2008 N 45/1079&quot;{КонсультантПлюс}" w:history="1">
        <w:r>
          <w:rPr>
            <w:color w:val="0000FF"/>
          </w:rPr>
          <w:t>решением</w:t>
        </w:r>
      </w:hyperlink>
      <w:r>
        <w:t xml:space="preserve"> Тульской городской Думы от 21.12.2020 N 18/377)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5. Организация работы управления. Имущество управления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 xml:space="preserve">5.1. Управление возглавляет начальник управления, назначаемый на должность и </w:t>
      </w:r>
      <w:r>
        <w:t>освобождаемый от должности главой администрации города Тулы или иным лицом, уполномоченным исполнять обязанности представителя нанимателя, замещающий высшую должность муниципальной службы. В случае отсутствия начальника его обязанности исполняет заместител</w:t>
      </w:r>
      <w:r>
        <w:t>ь.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112" w:tooltip="Решение Тульской городской Думы от 13.06.2019 N 69/1626 (ред. от 29.09.2021) &quot;О внесении изменений в отдельные решения Тульской городской Думы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5.2. Начальник несет персональную ответственность за выполнение возложенных на управление задач и функций.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5.3. Начальник управления: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1) представляет интересы управления без доверенности в</w:t>
      </w:r>
      <w:r>
        <w:t>о всех учреждениях, организациях и предприятиях, выдает доверенности работникам управления;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2) издает приказы по вопросам деятельности управления;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3) разрабатывает и представляет главе администрации города или иному лицу, уполномоченному исполнять обязанно</w:t>
      </w:r>
      <w:r>
        <w:t>сти представителя нанимателя, на утверждение структуру и штатное расписание управления в пределах установленных численности работников и фонда оплаты труда;</w:t>
      </w:r>
    </w:p>
    <w:p w:rsidR="00000000" w:rsidRDefault="002C25E2">
      <w:pPr>
        <w:pStyle w:val="ConsPlusNormal"/>
        <w:jc w:val="both"/>
      </w:pPr>
      <w:r>
        <w:t xml:space="preserve">(в ред. </w:t>
      </w:r>
      <w:hyperlink r:id="rId113" w:tooltip="Решение Тульской городской Думы от 13.06.2019 N 69/1626 (ред. от 29.09.2021) &quot;О внесении изменений в отдельные решения Тульской городской Думы&quot;{КонсультантПлюс}" w:history="1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4) распределяет обязанности между </w:t>
      </w:r>
      <w:r>
        <w:t>заместителями, руководителями структурных подразделений и другими работниками управления, устанавливает степень ответственности за нарушения в сфере их деятельности;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5) формирует смету управления, представляет ее в администрацию города Тулы и организует ис</w:t>
      </w:r>
      <w:r>
        <w:t>полнение сметы. Представляет главе администрации города предложения по проекту сметы на очередной финансовый год;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6) заключает договоры на открытие и закрытие лицевых счетов в финансовом управлении администрации города, совершает по нему соответствующие оп</w:t>
      </w:r>
      <w:r>
        <w:t>ерации, подписывает финансовые документы;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7) управляет имуществом, закрепленным на праве оперативного управления, в пределах, установленным законом;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8) ведет прием граждан, рассматривает их обращения;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9) осуществляет иные полномочия, необходимые для обеспе</w:t>
      </w:r>
      <w:r>
        <w:t>чения деятельности управления.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5.4. В штате управления работают лица, замещающие должности муниципальной службы, а также лица, занимающие должности, не отнесенные к должностям муниципальной службы.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 xml:space="preserve">5.5. Назначение и освобождение от должности муниципальных </w:t>
      </w:r>
      <w:r>
        <w:t>служащих и лиц, занимающих должности, не отнесенные к должностям муниципальной службы, применение к ним мер поощрения или дисциплинарной ответственности производится на основании распоряжений администрации города Тулы.</w:t>
      </w:r>
    </w:p>
    <w:p w:rsidR="00000000" w:rsidRDefault="002C25E2">
      <w:pPr>
        <w:pStyle w:val="ConsPlusNormal"/>
        <w:spacing w:before="200"/>
        <w:ind w:firstLine="540"/>
        <w:jc w:val="both"/>
      </w:pPr>
      <w:r>
        <w:t>5.6. Имущество, полученное управление</w:t>
      </w:r>
      <w:r>
        <w:t>м при его создании либо приобретенное им за счет собственных средств, является муниципальной собственностью и находится в оперативном управлении.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Title"/>
        <w:jc w:val="center"/>
        <w:outlineLvl w:val="1"/>
      </w:pPr>
      <w:r>
        <w:t>6. Финансирование управления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ind w:firstLine="540"/>
        <w:jc w:val="both"/>
      </w:pPr>
      <w:r>
        <w:t>6.1. Содержание управления осуществляется за счет средств бюджета муниципальног</w:t>
      </w:r>
      <w:r>
        <w:t>о образования город Тула, предусмотренных на содержание органов местного самоуправления муниципального образования город Тула, в соответствии с утвержденной сметой доходов и расходов.</w:t>
      </w: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jc w:val="both"/>
      </w:pPr>
    </w:p>
    <w:p w:rsidR="00000000" w:rsidRDefault="002C2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5E2"/>
    <w:rsid w:val="002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BEA8FE0-09AF-403E-9AB6-BF0E626A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07439&amp;dst=100005" TargetMode="External"/><Relationship Id="rId21" Type="http://schemas.openxmlformats.org/officeDocument/2006/relationships/hyperlink" Target="https://login.consultant.ru/link/?req=doc&amp;base=RLAW067&amp;n=112736&amp;dst=100006" TargetMode="External"/><Relationship Id="rId42" Type="http://schemas.openxmlformats.org/officeDocument/2006/relationships/hyperlink" Target="https://login.consultant.ru/link/?req=doc&amp;base=RLAW067&amp;n=96915&amp;dst=100005" TargetMode="External"/><Relationship Id="rId47" Type="http://schemas.openxmlformats.org/officeDocument/2006/relationships/hyperlink" Target="https://login.consultant.ru/link/?req=doc&amp;base=RLAW067&amp;n=108458&amp;dst=100005" TargetMode="External"/><Relationship Id="rId63" Type="http://schemas.openxmlformats.org/officeDocument/2006/relationships/hyperlink" Target="https://login.consultant.ru/link/?req=doc&amp;base=RLAW067&amp;n=107439&amp;dst=100008" TargetMode="External"/><Relationship Id="rId68" Type="http://schemas.openxmlformats.org/officeDocument/2006/relationships/hyperlink" Target="https://login.consultant.ru/link/?req=doc&amp;base=LAW&amp;n=411085" TargetMode="External"/><Relationship Id="rId84" Type="http://schemas.openxmlformats.org/officeDocument/2006/relationships/hyperlink" Target="https://login.consultant.ru/link/?req=doc&amp;base=RLAW067&amp;n=113710&amp;dst=100023" TargetMode="External"/><Relationship Id="rId89" Type="http://schemas.openxmlformats.org/officeDocument/2006/relationships/hyperlink" Target="https://login.consultant.ru/link/?req=doc&amp;base=RLAW067&amp;n=63274&amp;dst=100020" TargetMode="External"/><Relationship Id="rId112" Type="http://schemas.openxmlformats.org/officeDocument/2006/relationships/hyperlink" Target="https://login.consultant.ru/link/?req=doc&amp;base=RLAW067&amp;n=112736&amp;dst=100008" TargetMode="External"/><Relationship Id="rId16" Type="http://schemas.openxmlformats.org/officeDocument/2006/relationships/hyperlink" Target="https://login.consultant.ru/link/?req=doc&amp;base=RLAW067&amp;n=66000&amp;dst=100005" TargetMode="External"/><Relationship Id="rId107" Type="http://schemas.openxmlformats.org/officeDocument/2006/relationships/hyperlink" Target="https://login.consultant.ru/link/?req=doc&amp;base=RLAW067&amp;n=100592&amp;dst=100011" TargetMode="External"/><Relationship Id="rId11" Type="http://schemas.openxmlformats.org/officeDocument/2006/relationships/hyperlink" Target="https://login.consultant.ru/link/?req=doc&amp;base=RLAW067&amp;n=49848&amp;dst=100005" TargetMode="External"/><Relationship Id="rId32" Type="http://schemas.openxmlformats.org/officeDocument/2006/relationships/hyperlink" Target="https://login.consultant.ru/link/?req=doc&amp;base=RLAW067&amp;n=57448&amp;dst=100007" TargetMode="External"/><Relationship Id="rId37" Type="http://schemas.openxmlformats.org/officeDocument/2006/relationships/hyperlink" Target="https://login.consultant.ru/link/?req=doc&amp;base=RLAW067&amp;n=69349&amp;dst=100005" TargetMode="External"/><Relationship Id="rId53" Type="http://schemas.openxmlformats.org/officeDocument/2006/relationships/hyperlink" Target="https://login.consultant.ru/link/?req=doc&amp;base=LAW&amp;n=394426" TargetMode="External"/><Relationship Id="rId58" Type="http://schemas.openxmlformats.org/officeDocument/2006/relationships/hyperlink" Target="https://login.consultant.ru/link/?req=doc&amp;base=RLAW067&amp;n=113710&amp;dst=100012" TargetMode="External"/><Relationship Id="rId74" Type="http://schemas.openxmlformats.org/officeDocument/2006/relationships/hyperlink" Target="https://login.consultant.ru/link/?req=doc&amp;base=RLAW067&amp;n=113710&amp;dst=100016" TargetMode="External"/><Relationship Id="rId79" Type="http://schemas.openxmlformats.org/officeDocument/2006/relationships/hyperlink" Target="https://login.consultant.ru/link/?req=doc&amp;base=RLAW067&amp;n=113710&amp;dst=100019" TargetMode="External"/><Relationship Id="rId102" Type="http://schemas.openxmlformats.org/officeDocument/2006/relationships/hyperlink" Target="https://login.consultant.ru/link/?req=doc&amp;base=RLAW067&amp;n=105306&amp;dst=100009" TargetMode="External"/><Relationship Id="rId5" Type="http://schemas.openxmlformats.org/officeDocument/2006/relationships/hyperlink" Target="https://login.consultant.ru/link/?req=doc&amp;base=RLAW067&amp;n=24833&amp;dst=100005" TargetMode="External"/><Relationship Id="rId90" Type="http://schemas.openxmlformats.org/officeDocument/2006/relationships/hyperlink" Target="https://login.consultant.ru/link/?req=doc&amp;base=LAW&amp;n=394426" TargetMode="External"/><Relationship Id="rId95" Type="http://schemas.openxmlformats.org/officeDocument/2006/relationships/hyperlink" Target="https://login.consultant.ru/link/?req=doc&amp;base=RLAW067&amp;n=113710&amp;dst=100026" TargetMode="External"/><Relationship Id="rId22" Type="http://schemas.openxmlformats.org/officeDocument/2006/relationships/hyperlink" Target="https://login.consultant.ru/link/?req=doc&amp;base=RLAW067&amp;n=96915&amp;dst=100005" TargetMode="External"/><Relationship Id="rId27" Type="http://schemas.openxmlformats.org/officeDocument/2006/relationships/hyperlink" Target="https://login.consultant.ru/link/?req=doc&amp;base=RLAW067&amp;n=108458&amp;dst=100005" TargetMode="External"/><Relationship Id="rId43" Type="http://schemas.openxmlformats.org/officeDocument/2006/relationships/hyperlink" Target="https://login.consultant.ru/link/?req=doc&amp;base=RLAW067&amp;n=100592&amp;dst=100005" TargetMode="External"/><Relationship Id="rId48" Type="http://schemas.openxmlformats.org/officeDocument/2006/relationships/hyperlink" Target="https://login.consultant.ru/link/?req=doc&amp;base=RLAW067&amp;n=113710&amp;dst=100005" TargetMode="External"/><Relationship Id="rId64" Type="http://schemas.openxmlformats.org/officeDocument/2006/relationships/hyperlink" Target="https://login.consultant.ru/link/?req=doc&amp;base=RLAW067&amp;n=113710&amp;dst=100014" TargetMode="External"/><Relationship Id="rId69" Type="http://schemas.openxmlformats.org/officeDocument/2006/relationships/hyperlink" Target="https://login.consultant.ru/link/?req=doc&amp;base=RLAW067&amp;n=113722" TargetMode="External"/><Relationship Id="rId113" Type="http://schemas.openxmlformats.org/officeDocument/2006/relationships/hyperlink" Target="https://login.consultant.ru/link/?req=doc&amp;base=RLAW067&amp;n=112736&amp;dst=100009" TargetMode="External"/><Relationship Id="rId80" Type="http://schemas.openxmlformats.org/officeDocument/2006/relationships/hyperlink" Target="https://login.consultant.ru/link/?req=doc&amp;base=RLAW067&amp;n=113710&amp;dst=100020" TargetMode="External"/><Relationship Id="rId85" Type="http://schemas.openxmlformats.org/officeDocument/2006/relationships/hyperlink" Target="https://login.consultant.ru/link/?req=doc&amp;base=LAW&amp;n=411085" TargetMode="External"/><Relationship Id="rId12" Type="http://schemas.openxmlformats.org/officeDocument/2006/relationships/hyperlink" Target="https://login.consultant.ru/link/?req=doc&amp;base=RLAW067&amp;n=51524&amp;dst=100006" TargetMode="External"/><Relationship Id="rId17" Type="http://schemas.openxmlformats.org/officeDocument/2006/relationships/hyperlink" Target="https://login.consultant.ru/link/?req=doc&amp;base=RLAW067&amp;n=69349&amp;dst=100005" TargetMode="External"/><Relationship Id="rId33" Type="http://schemas.openxmlformats.org/officeDocument/2006/relationships/hyperlink" Target="https://login.consultant.ru/link/?req=doc&amp;base=RLAW067&amp;n=57448&amp;dst=100009" TargetMode="External"/><Relationship Id="rId38" Type="http://schemas.openxmlformats.org/officeDocument/2006/relationships/hyperlink" Target="https://login.consultant.ru/link/?req=doc&amp;base=RLAW067&amp;n=70069&amp;dst=100005" TargetMode="External"/><Relationship Id="rId59" Type="http://schemas.openxmlformats.org/officeDocument/2006/relationships/hyperlink" Target="https://login.consultant.ru/link/?req=doc&amp;base=RLAW067&amp;n=63274&amp;dst=100013" TargetMode="External"/><Relationship Id="rId103" Type="http://schemas.openxmlformats.org/officeDocument/2006/relationships/hyperlink" Target="https://login.consultant.ru/link/?req=doc&amp;base=RLAW067&amp;n=63274&amp;dst=100025" TargetMode="External"/><Relationship Id="rId108" Type="http://schemas.openxmlformats.org/officeDocument/2006/relationships/hyperlink" Target="https://login.consultant.ru/link/?req=doc&amp;base=RLAW067&amp;n=69349&amp;dst=100019" TargetMode="External"/><Relationship Id="rId54" Type="http://schemas.openxmlformats.org/officeDocument/2006/relationships/hyperlink" Target="https://login.consultant.ru/link/?req=doc&amp;base=RLAW067&amp;n=69349&amp;dst=100008" TargetMode="External"/><Relationship Id="rId70" Type="http://schemas.openxmlformats.org/officeDocument/2006/relationships/hyperlink" Target="https://login.consultant.ru/link/?req=doc&amp;base=RLAW067&amp;n=66000&amp;dst=100010" TargetMode="External"/><Relationship Id="rId75" Type="http://schemas.openxmlformats.org/officeDocument/2006/relationships/hyperlink" Target="https://login.consultant.ru/link/?req=doc&amp;base=RLAW067&amp;n=113710&amp;dst=100017" TargetMode="External"/><Relationship Id="rId91" Type="http://schemas.openxmlformats.org/officeDocument/2006/relationships/hyperlink" Target="https://login.consultant.ru/link/?req=doc&amp;base=RLAW067&amp;n=63274&amp;dst=100021" TargetMode="External"/><Relationship Id="rId96" Type="http://schemas.openxmlformats.org/officeDocument/2006/relationships/hyperlink" Target="https://login.consultant.ru/link/?req=doc&amp;base=RLAW067&amp;n=63274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38879&amp;dst=100005" TargetMode="External"/><Relationship Id="rId15" Type="http://schemas.openxmlformats.org/officeDocument/2006/relationships/hyperlink" Target="https://login.consultant.ru/link/?req=doc&amp;base=RLAW067&amp;n=65140&amp;dst=100005" TargetMode="External"/><Relationship Id="rId23" Type="http://schemas.openxmlformats.org/officeDocument/2006/relationships/hyperlink" Target="https://login.consultant.ru/link/?req=doc&amp;base=RLAW067&amp;n=100592&amp;dst=100005" TargetMode="External"/><Relationship Id="rId28" Type="http://schemas.openxmlformats.org/officeDocument/2006/relationships/hyperlink" Target="https://login.consultant.ru/link/?req=doc&amp;base=RLAW067&amp;n=113710&amp;dst=100005" TargetMode="External"/><Relationship Id="rId36" Type="http://schemas.openxmlformats.org/officeDocument/2006/relationships/hyperlink" Target="https://login.consultant.ru/link/?req=doc&amp;base=RLAW067&amp;n=66000&amp;dst=100005" TargetMode="External"/><Relationship Id="rId49" Type="http://schemas.openxmlformats.org/officeDocument/2006/relationships/hyperlink" Target="https://login.consultant.ru/link/?req=doc&amp;base=RLAW067&amp;n=114166&amp;dst=100005" TargetMode="External"/><Relationship Id="rId57" Type="http://schemas.openxmlformats.org/officeDocument/2006/relationships/hyperlink" Target="https://login.consultant.ru/link/?req=doc&amp;base=RLAW067&amp;n=113710&amp;dst=100010" TargetMode="External"/><Relationship Id="rId106" Type="http://schemas.openxmlformats.org/officeDocument/2006/relationships/hyperlink" Target="https://login.consultant.ru/link/?req=doc&amp;base=RLAW067&amp;n=112763&amp;dst=10002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48605&amp;dst=100006" TargetMode="External"/><Relationship Id="rId31" Type="http://schemas.openxmlformats.org/officeDocument/2006/relationships/hyperlink" Target="https://login.consultant.ru/link/?req=doc&amp;base=RLAW067&amp;n=115367&amp;dst=104659" TargetMode="External"/><Relationship Id="rId44" Type="http://schemas.openxmlformats.org/officeDocument/2006/relationships/hyperlink" Target="https://login.consultant.ru/link/?req=doc&amp;base=RLAW067&amp;n=105306&amp;dst=100005" TargetMode="External"/><Relationship Id="rId52" Type="http://schemas.openxmlformats.org/officeDocument/2006/relationships/hyperlink" Target="https://login.consultant.ru/link/?req=doc&amp;base=RLAW067&amp;n=113710&amp;dst=100008" TargetMode="External"/><Relationship Id="rId60" Type="http://schemas.openxmlformats.org/officeDocument/2006/relationships/hyperlink" Target="https://login.consultant.ru/link/?req=doc&amp;base=LAW&amp;n=405754" TargetMode="External"/><Relationship Id="rId65" Type="http://schemas.openxmlformats.org/officeDocument/2006/relationships/hyperlink" Target="https://login.consultant.ru/link/?req=doc&amp;base=RLAW067&amp;n=63274&amp;dst=100016" TargetMode="External"/><Relationship Id="rId73" Type="http://schemas.openxmlformats.org/officeDocument/2006/relationships/hyperlink" Target="https://login.consultant.ru/link/?req=doc&amp;base=RLAW067&amp;n=72027&amp;dst=100007" TargetMode="External"/><Relationship Id="rId78" Type="http://schemas.openxmlformats.org/officeDocument/2006/relationships/hyperlink" Target="https://login.consultant.ru/link/?req=doc&amp;base=RLAW067&amp;n=96915&amp;dst=100006" TargetMode="External"/><Relationship Id="rId81" Type="http://schemas.openxmlformats.org/officeDocument/2006/relationships/hyperlink" Target="https://login.consultant.ru/link/?req=doc&amp;base=RLAW067&amp;n=108458&amp;dst=100005" TargetMode="External"/><Relationship Id="rId86" Type="http://schemas.openxmlformats.org/officeDocument/2006/relationships/hyperlink" Target="https://login.consultant.ru/link/?req=doc&amp;base=RLAW067&amp;n=113722" TargetMode="External"/><Relationship Id="rId94" Type="http://schemas.openxmlformats.org/officeDocument/2006/relationships/hyperlink" Target="https://login.consultant.ru/link/?req=doc&amp;base=RLAW067&amp;n=107439&amp;dst=100011" TargetMode="External"/><Relationship Id="rId99" Type="http://schemas.openxmlformats.org/officeDocument/2006/relationships/hyperlink" Target="https://login.consultant.ru/link/?req=doc&amp;base=LAW&amp;n=400018" TargetMode="External"/><Relationship Id="rId101" Type="http://schemas.openxmlformats.org/officeDocument/2006/relationships/hyperlink" Target="https://login.consultant.ru/link/?req=doc&amp;base=LAW&amp;n=400018" TargetMode="External"/><Relationship Id="rId4" Type="http://schemas.openxmlformats.org/officeDocument/2006/relationships/hyperlink" Target="https://login.consultant.ru/link/?req=doc&amp;base=RLAW067&amp;n=22362&amp;dst=100005" TargetMode="External"/><Relationship Id="rId9" Type="http://schemas.openxmlformats.org/officeDocument/2006/relationships/hyperlink" Target="https://login.consultant.ru/link/?req=doc&amp;base=RLAW067&amp;n=46047&amp;dst=100005" TargetMode="External"/><Relationship Id="rId13" Type="http://schemas.openxmlformats.org/officeDocument/2006/relationships/hyperlink" Target="https://login.consultant.ru/link/?req=doc&amp;base=RLAW067&amp;n=57448&amp;dst=100006" TargetMode="External"/><Relationship Id="rId18" Type="http://schemas.openxmlformats.org/officeDocument/2006/relationships/hyperlink" Target="https://login.consultant.ru/link/?req=doc&amp;base=RLAW067&amp;n=70069&amp;dst=100005" TargetMode="External"/><Relationship Id="rId39" Type="http://schemas.openxmlformats.org/officeDocument/2006/relationships/hyperlink" Target="https://login.consultant.ru/link/?req=doc&amp;base=RLAW067&amp;n=72027&amp;dst=100005" TargetMode="External"/><Relationship Id="rId109" Type="http://schemas.openxmlformats.org/officeDocument/2006/relationships/hyperlink" Target="https://login.consultant.ru/link/?req=doc&amp;base=RLAW067&amp;n=107439&amp;dst=100012" TargetMode="External"/><Relationship Id="rId34" Type="http://schemas.openxmlformats.org/officeDocument/2006/relationships/hyperlink" Target="https://login.consultant.ru/link/?req=doc&amp;base=RLAW067&amp;n=63274&amp;dst=100005" TargetMode="External"/><Relationship Id="rId50" Type="http://schemas.openxmlformats.org/officeDocument/2006/relationships/hyperlink" Target="https://login.consultant.ru/link/?req=doc&amp;base=RLAW067&amp;n=114166&amp;dst=100005" TargetMode="External"/><Relationship Id="rId55" Type="http://schemas.openxmlformats.org/officeDocument/2006/relationships/hyperlink" Target="https://login.consultant.ru/link/?req=doc&amp;base=RLAW067&amp;n=107439&amp;dst=100006" TargetMode="External"/><Relationship Id="rId76" Type="http://schemas.openxmlformats.org/officeDocument/2006/relationships/hyperlink" Target="https://login.consultant.ru/link/?req=doc&amp;base=LAW&amp;n=410306&amp;dst=10908" TargetMode="External"/><Relationship Id="rId97" Type="http://schemas.openxmlformats.org/officeDocument/2006/relationships/hyperlink" Target="https://login.consultant.ru/link/?req=doc&amp;base=LAW&amp;n=400018" TargetMode="External"/><Relationship Id="rId104" Type="http://schemas.openxmlformats.org/officeDocument/2006/relationships/hyperlink" Target="https://login.consultant.ru/link/?req=doc&amp;base=RLAW067&amp;n=96915&amp;dst=100008" TargetMode="External"/><Relationship Id="rId7" Type="http://schemas.openxmlformats.org/officeDocument/2006/relationships/hyperlink" Target="https://login.consultant.ru/link/?req=doc&amp;base=RLAW067&amp;n=41021&amp;dst=100005" TargetMode="External"/><Relationship Id="rId71" Type="http://schemas.openxmlformats.org/officeDocument/2006/relationships/hyperlink" Target="https://login.consultant.ru/link/?req=doc&amp;base=RLAW067&amp;n=113710&amp;dst=100016" TargetMode="External"/><Relationship Id="rId92" Type="http://schemas.openxmlformats.org/officeDocument/2006/relationships/hyperlink" Target="https://login.consultant.ru/link/?req=doc&amp;base=LAW&amp;n=4057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114166&amp;dst=100005" TargetMode="External"/><Relationship Id="rId24" Type="http://schemas.openxmlformats.org/officeDocument/2006/relationships/hyperlink" Target="https://login.consultant.ru/link/?req=doc&amp;base=RLAW067&amp;n=105306&amp;dst=100005" TargetMode="External"/><Relationship Id="rId40" Type="http://schemas.openxmlformats.org/officeDocument/2006/relationships/hyperlink" Target="https://login.consultant.ru/link/?req=doc&amp;base=RLAW067&amp;n=87344&amp;dst=100006" TargetMode="External"/><Relationship Id="rId45" Type="http://schemas.openxmlformats.org/officeDocument/2006/relationships/hyperlink" Target="https://login.consultant.ru/link/?req=doc&amp;base=RLAW067&amp;n=106280&amp;dst=100005" TargetMode="External"/><Relationship Id="rId66" Type="http://schemas.openxmlformats.org/officeDocument/2006/relationships/hyperlink" Target="https://login.consultant.ru/link/?req=doc&amp;base=RLAW067&amp;n=69174" TargetMode="External"/><Relationship Id="rId87" Type="http://schemas.openxmlformats.org/officeDocument/2006/relationships/hyperlink" Target="https://login.consultant.ru/link/?req=doc&amp;base=RLAW067&amp;n=66000&amp;dst=100013" TargetMode="External"/><Relationship Id="rId110" Type="http://schemas.openxmlformats.org/officeDocument/2006/relationships/hyperlink" Target="https://login.consultant.ru/link/?req=doc&amp;base=RLAW067&amp;n=113710&amp;dst=100029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67&amp;n=63274&amp;dst=100014" TargetMode="External"/><Relationship Id="rId82" Type="http://schemas.openxmlformats.org/officeDocument/2006/relationships/hyperlink" Target="https://login.consultant.ru/link/?req=doc&amp;base=RLAW067&amp;n=87344&amp;dst=100009" TargetMode="External"/><Relationship Id="rId19" Type="http://schemas.openxmlformats.org/officeDocument/2006/relationships/hyperlink" Target="https://login.consultant.ru/link/?req=doc&amp;base=RLAW067&amp;n=72027&amp;dst=100005" TargetMode="External"/><Relationship Id="rId14" Type="http://schemas.openxmlformats.org/officeDocument/2006/relationships/hyperlink" Target="https://login.consultant.ru/link/?req=doc&amp;base=RLAW067&amp;n=63274&amp;dst=100005" TargetMode="External"/><Relationship Id="rId30" Type="http://schemas.openxmlformats.org/officeDocument/2006/relationships/hyperlink" Target="https://login.consultant.ru/link/?req=doc&amp;base=LAW&amp;n=405832&amp;dst=100533" TargetMode="External"/><Relationship Id="rId35" Type="http://schemas.openxmlformats.org/officeDocument/2006/relationships/hyperlink" Target="https://login.consultant.ru/link/?req=doc&amp;base=RLAW067&amp;n=65140&amp;dst=100005" TargetMode="External"/><Relationship Id="rId56" Type="http://schemas.openxmlformats.org/officeDocument/2006/relationships/hyperlink" Target="https://login.consultant.ru/link/?req=doc&amp;base=RLAW067&amp;n=113710&amp;dst=100009" TargetMode="External"/><Relationship Id="rId77" Type="http://schemas.openxmlformats.org/officeDocument/2006/relationships/hyperlink" Target="https://login.consultant.ru/link/?req=doc&amp;base=RLAW067&amp;n=72027&amp;dst=100008" TargetMode="External"/><Relationship Id="rId100" Type="http://schemas.openxmlformats.org/officeDocument/2006/relationships/hyperlink" Target="https://login.consultant.ru/link/?req=doc&amp;base=RLAW067&amp;n=105306&amp;dst=100009" TargetMode="External"/><Relationship Id="rId105" Type="http://schemas.openxmlformats.org/officeDocument/2006/relationships/hyperlink" Target="https://login.consultant.ru/link/?req=doc&amp;base=RLAW067&amp;n=113710&amp;dst=100028" TargetMode="External"/><Relationship Id="rId8" Type="http://schemas.openxmlformats.org/officeDocument/2006/relationships/hyperlink" Target="https://login.consultant.ru/link/?req=doc&amp;base=RLAW067&amp;n=44604&amp;dst=100005" TargetMode="External"/><Relationship Id="rId51" Type="http://schemas.openxmlformats.org/officeDocument/2006/relationships/hyperlink" Target="https://login.consultant.ru/link/?req=doc&amp;base=RLAW067&amp;n=113710&amp;dst=100007" TargetMode="External"/><Relationship Id="rId72" Type="http://schemas.openxmlformats.org/officeDocument/2006/relationships/hyperlink" Target="https://login.consultant.ru/link/?req=doc&amp;base=RLAW067&amp;n=66000&amp;dst=100012" TargetMode="External"/><Relationship Id="rId93" Type="http://schemas.openxmlformats.org/officeDocument/2006/relationships/hyperlink" Target="https://login.consultant.ru/link/?req=doc&amp;base=RLAW067&amp;n=63274&amp;dst=100023" TargetMode="External"/><Relationship Id="rId98" Type="http://schemas.openxmlformats.org/officeDocument/2006/relationships/hyperlink" Target="https://login.consultant.ru/link/?req=doc&amp;base=RLAW067&amp;n=105306&amp;dst=1000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67&amp;n=106280&amp;dst=100005" TargetMode="External"/><Relationship Id="rId46" Type="http://schemas.openxmlformats.org/officeDocument/2006/relationships/hyperlink" Target="https://login.consultant.ru/link/?req=doc&amp;base=RLAW067&amp;n=107439&amp;dst=100005" TargetMode="External"/><Relationship Id="rId67" Type="http://schemas.openxmlformats.org/officeDocument/2006/relationships/hyperlink" Target="https://login.consultant.ru/link/?req=doc&amp;base=RLAW067&amp;n=113722" TargetMode="External"/><Relationship Id="rId20" Type="http://schemas.openxmlformats.org/officeDocument/2006/relationships/hyperlink" Target="https://login.consultant.ru/link/?req=doc&amp;base=RLAW067&amp;n=87344&amp;dst=100006" TargetMode="External"/><Relationship Id="rId41" Type="http://schemas.openxmlformats.org/officeDocument/2006/relationships/hyperlink" Target="https://login.consultant.ru/link/?req=doc&amp;base=RLAW067&amp;n=112736&amp;dst=100006" TargetMode="External"/><Relationship Id="rId62" Type="http://schemas.openxmlformats.org/officeDocument/2006/relationships/hyperlink" Target="https://login.consultant.ru/link/?req=doc&amp;base=LAW&amp;n=394426" TargetMode="External"/><Relationship Id="rId83" Type="http://schemas.openxmlformats.org/officeDocument/2006/relationships/hyperlink" Target="https://login.consultant.ru/link/?req=doc&amp;base=RLAW067&amp;n=113710&amp;dst=100022" TargetMode="External"/><Relationship Id="rId88" Type="http://schemas.openxmlformats.org/officeDocument/2006/relationships/hyperlink" Target="https://login.consultant.ru/link/?req=doc&amp;base=RLAW067&amp;n=113710&amp;dst=100024" TargetMode="External"/><Relationship Id="rId111" Type="http://schemas.openxmlformats.org/officeDocument/2006/relationships/hyperlink" Target="https://login.consultant.ru/link/?req=doc&amp;base=RLAW067&amp;n=107439&amp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8798</Words>
  <Characters>50155</Characters>
  <Application>Microsoft Office Word</Application>
  <DocSecurity>6</DocSecurity>
  <Lines>417</Lines>
  <Paragraphs>117</Paragraphs>
  <ScaleCrop>false</ScaleCrop>
  <Company>КонсультантПлюс Версия 4021.00.65</Company>
  <LinksUpToDate>false</LinksUpToDate>
  <CharactersWithSpaces>58836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28.05.2008 N 45/1079(ред. от 15.12.2021)"О Положении "Об управлении по административно-техническому надзору администрации города Тулы"</dc:title>
  <dc:subject/>
  <dc:creator/>
  <cp:keywords/>
  <dc:description/>
  <cp:lastModifiedBy>word</cp:lastModifiedBy>
  <cp:revision>2</cp:revision>
  <dcterms:created xsi:type="dcterms:W3CDTF">2023-01-03T11:25:00Z</dcterms:created>
  <dcterms:modified xsi:type="dcterms:W3CDTF">2023-01-03T11:25:00Z</dcterms:modified>
</cp:coreProperties>
</file>