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E98" w:rsidRDefault="00DA7E98" w:rsidP="00DA7E98">
      <w:pPr>
        <w:jc w:val="center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>Протокол</w:t>
      </w:r>
      <w:r w:rsidR="001B509B">
        <w:rPr>
          <w:rFonts w:ascii="PT Astra Serif" w:eastAsiaTheme="minorHAnsi" w:hAnsi="PT Astra Serif"/>
          <w:sz w:val="27"/>
          <w:szCs w:val="27"/>
          <w:lang w:eastAsia="en-US"/>
        </w:rPr>
        <w:t xml:space="preserve"> № </w:t>
      </w:r>
      <w:bookmarkStart w:id="0" w:name="_GoBack"/>
      <w:bookmarkEnd w:id="0"/>
      <w:r w:rsidR="001B509B">
        <w:rPr>
          <w:rFonts w:ascii="PT Astra Serif" w:eastAsiaTheme="minorHAnsi" w:hAnsi="PT Astra Serif"/>
          <w:sz w:val="27"/>
          <w:szCs w:val="27"/>
          <w:lang w:eastAsia="en-US"/>
        </w:rPr>
        <w:t>1</w:t>
      </w:r>
    </w:p>
    <w:p w:rsidR="00DA7E98" w:rsidRDefault="00DA7E98" w:rsidP="00DA7E98">
      <w:pPr>
        <w:jc w:val="center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совместного </w:t>
      </w:r>
      <w:proofErr w:type="gramStart"/>
      <w:r>
        <w:rPr>
          <w:rFonts w:ascii="PT Astra Serif" w:eastAsiaTheme="minorHAnsi" w:hAnsi="PT Astra Serif"/>
          <w:sz w:val="27"/>
          <w:szCs w:val="27"/>
          <w:lang w:eastAsia="en-US"/>
        </w:rPr>
        <w:t>заседания  антитеррористической</w:t>
      </w:r>
      <w:proofErr w:type="gramEnd"/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комиссии МО город Тула</w:t>
      </w:r>
    </w:p>
    <w:p w:rsidR="00DA7E98" w:rsidRDefault="00DA7E98" w:rsidP="00DA7E98">
      <w:pPr>
        <w:jc w:val="center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>и оперативной группы в МО г. Тула</w:t>
      </w:r>
    </w:p>
    <w:p w:rsidR="00DA7E98" w:rsidRDefault="00DA7E98" w:rsidP="00DA7E98">
      <w:pPr>
        <w:jc w:val="center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>(режим – видеоконференция)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г. Тула                                                                                             </w:t>
      </w:r>
      <w:r w:rsidR="00E264D4">
        <w:rPr>
          <w:rFonts w:ascii="PT Astra Serif" w:eastAsiaTheme="minorHAnsi" w:hAnsi="PT Astra Serif"/>
          <w:sz w:val="27"/>
          <w:szCs w:val="27"/>
          <w:lang w:eastAsia="en-US"/>
        </w:rPr>
        <w:t>14.02.2024</w:t>
      </w:r>
      <w:r>
        <w:rPr>
          <w:rFonts w:ascii="PT Astra Serif" w:eastAsiaTheme="minorHAnsi" w:hAnsi="PT Astra Serif"/>
          <w:sz w:val="27"/>
          <w:szCs w:val="27"/>
          <w:lang w:eastAsia="en-US"/>
        </w:rPr>
        <w:t>г.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</w:t>
      </w:r>
    </w:p>
    <w:p w:rsidR="00DA7E98" w:rsidRDefault="00DA7E98" w:rsidP="00DA7E98">
      <w:pPr>
        <w:jc w:val="center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>Председательствовал:</w:t>
      </w:r>
    </w:p>
    <w:p w:rsidR="00DA7E98" w:rsidRDefault="00DA7E98" w:rsidP="00DA7E98">
      <w:pPr>
        <w:jc w:val="center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>руководитель аппарата администрации города Тулы</w:t>
      </w:r>
    </w:p>
    <w:p w:rsidR="00DA7E98" w:rsidRDefault="00DA7E98" w:rsidP="00DA7E98">
      <w:pPr>
        <w:jc w:val="center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>Громов Д.В.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u w:val="single"/>
          <w:lang w:eastAsia="en-US"/>
        </w:rPr>
      </w:pPr>
      <w:r>
        <w:rPr>
          <w:rFonts w:ascii="PT Astra Serif" w:eastAsiaTheme="minorHAnsi" w:hAnsi="PT Astra Serif"/>
          <w:sz w:val="27"/>
          <w:szCs w:val="27"/>
          <w:u w:val="single"/>
          <w:lang w:eastAsia="en-US"/>
        </w:rPr>
        <w:t>Присутствовали: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Члены антитеррористической 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>комиссии муниципального образования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город Тула, лица, их </w:t>
      </w:r>
      <w:proofErr w:type="gramStart"/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замещающие:   </w:t>
      </w:r>
      <w:proofErr w:type="gramEnd"/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Карпов  Р.И.,  Фомичева Л.А                                                 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                               Родинков Н.Ф.</w:t>
      </w:r>
      <w:proofErr w:type="gramStart"/>
      <w:r>
        <w:rPr>
          <w:rFonts w:ascii="PT Astra Serif" w:eastAsiaTheme="minorHAnsi" w:hAnsi="PT Astra Serif"/>
          <w:sz w:val="27"/>
          <w:szCs w:val="27"/>
          <w:lang w:eastAsia="en-US"/>
        </w:rPr>
        <w:t>,  Иванов</w:t>
      </w:r>
      <w:proofErr w:type="gramEnd"/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И.А.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                               Бабенко С.В.,     </w:t>
      </w:r>
      <w:proofErr w:type="spellStart"/>
      <w:r>
        <w:rPr>
          <w:rFonts w:ascii="PT Astra Serif" w:eastAsiaTheme="minorHAnsi" w:hAnsi="PT Astra Serif"/>
          <w:sz w:val="27"/>
          <w:szCs w:val="27"/>
          <w:lang w:eastAsia="en-US"/>
        </w:rPr>
        <w:t>Мануев</w:t>
      </w:r>
      <w:proofErr w:type="spellEnd"/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А.В.,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                               Панов И.В.,        </w:t>
      </w:r>
      <w:proofErr w:type="spellStart"/>
      <w:r>
        <w:rPr>
          <w:rFonts w:ascii="PT Astra Serif" w:eastAsiaTheme="minorHAnsi" w:hAnsi="PT Astra Serif"/>
          <w:sz w:val="27"/>
          <w:szCs w:val="27"/>
          <w:lang w:eastAsia="en-US"/>
        </w:rPr>
        <w:t>Завлунов</w:t>
      </w:r>
      <w:proofErr w:type="spellEnd"/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А.А.                                               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                             </w:t>
      </w:r>
      <w:r w:rsidR="00E264D4">
        <w:rPr>
          <w:rFonts w:ascii="PT Astra Serif" w:eastAsiaTheme="minorHAnsi" w:hAnsi="PT Astra Serif"/>
          <w:sz w:val="27"/>
          <w:szCs w:val="27"/>
          <w:lang w:eastAsia="en-US"/>
        </w:rPr>
        <w:t xml:space="preserve"> </w:t>
      </w: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Малюгин С.А.,   Морозова Д.А.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                            </w:t>
      </w:r>
      <w:r w:rsidR="00E264D4">
        <w:rPr>
          <w:rFonts w:ascii="PT Astra Serif" w:eastAsiaTheme="minorHAnsi" w:hAnsi="PT Astra Serif"/>
          <w:sz w:val="27"/>
          <w:szCs w:val="27"/>
          <w:lang w:eastAsia="en-US"/>
        </w:rPr>
        <w:t xml:space="preserve"> </w:t>
      </w: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Рожков С.И.      Нефедов В.А.                                                         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                                                                        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u w:val="single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</w:t>
      </w:r>
      <w:r>
        <w:rPr>
          <w:rFonts w:ascii="PT Astra Serif" w:eastAsiaTheme="minorHAnsi" w:hAnsi="PT Astra Serif"/>
          <w:sz w:val="27"/>
          <w:szCs w:val="27"/>
          <w:u w:val="single"/>
          <w:lang w:eastAsia="en-US"/>
        </w:rPr>
        <w:t>Приглашены: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u w:val="single"/>
          <w:lang w:eastAsia="en-US"/>
        </w:rPr>
      </w:pP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>Ярцев Д.О.                         -     Первый заместитель главы администрации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      города Тулы.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>Фельдман И.Л.                  -     Заместитель главы администрации города Тулы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      по социальной политике.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Золотова Т.В.                     -    Начальник управления   образования                                               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     администрации г. Тулы.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Мельникова О.И.              -     Зам. начальника </w:t>
      </w:r>
      <w:proofErr w:type="gramStart"/>
      <w:r>
        <w:rPr>
          <w:rFonts w:ascii="PT Astra Serif" w:eastAsiaTheme="minorHAnsi" w:hAnsi="PT Astra Serif"/>
          <w:sz w:val="27"/>
          <w:szCs w:val="27"/>
          <w:lang w:eastAsia="en-US"/>
        </w:rPr>
        <w:t>управления  физической</w:t>
      </w:r>
      <w:proofErr w:type="gramEnd"/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культуры 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      и спорта администрации города Тулы.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Столярова Т.Н.                   -    Начальник управления   культуры и туризма 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      администрации города Тулы.              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Пятов В.В.                          -   Зам. начальника управления по транспорту и 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     дорожному хозяйству администрации города 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                                                Тулы.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Родин Н.И.                         - </w:t>
      </w:r>
      <w:r w:rsidR="00E264D4">
        <w:rPr>
          <w:rFonts w:ascii="PT Astra Serif" w:eastAsiaTheme="minorHAnsi" w:hAnsi="PT Astra Serif"/>
          <w:sz w:val="27"/>
          <w:szCs w:val="27"/>
          <w:lang w:eastAsia="en-US"/>
        </w:rPr>
        <w:t xml:space="preserve"> </w:t>
      </w:r>
      <w:r>
        <w:rPr>
          <w:rFonts w:ascii="PT Astra Serif" w:eastAsiaTheme="minorHAnsi" w:hAnsi="PT Astra Serif"/>
          <w:sz w:val="27"/>
          <w:szCs w:val="27"/>
          <w:lang w:eastAsia="en-US"/>
        </w:rPr>
        <w:t>Директор МАУ «Спортивные объекты».</w:t>
      </w:r>
    </w:p>
    <w:p w:rsidR="00E264D4" w:rsidRDefault="00E264D4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lastRenderedPageBreak/>
        <w:t>Начальники главных управлений администрации города Тулы по территориальным округам (лица, их замещающие):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>- Зареченский          –     Щербаков М.А.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- Привокзальный    –   </w:t>
      </w:r>
      <w:r w:rsidR="00E264D4">
        <w:rPr>
          <w:rFonts w:ascii="PT Astra Serif" w:eastAsiaTheme="minorHAnsi" w:hAnsi="PT Astra Serif"/>
          <w:sz w:val="27"/>
          <w:szCs w:val="27"/>
          <w:lang w:eastAsia="en-US"/>
        </w:rPr>
        <w:t xml:space="preserve"> </w:t>
      </w: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  </w:t>
      </w:r>
      <w:r w:rsidR="00E264D4">
        <w:rPr>
          <w:rFonts w:ascii="PT Astra Serif" w:eastAsiaTheme="minorHAnsi" w:hAnsi="PT Astra Serif"/>
          <w:sz w:val="27"/>
          <w:szCs w:val="27"/>
          <w:lang w:eastAsia="en-US"/>
        </w:rPr>
        <w:t>Громов С.В.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- Центральный        –      Новиков В.А. </w:t>
      </w:r>
    </w:p>
    <w:p w:rsidR="00DA7E98" w:rsidRDefault="00DA7E98" w:rsidP="00DA7E98">
      <w:pPr>
        <w:jc w:val="both"/>
        <w:rPr>
          <w:rFonts w:ascii="PT Astra Serif" w:eastAsiaTheme="minorHAnsi" w:hAnsi="PT Astra Serif"/>
          <w:sz w:val="27"/>
          <w:szCs w:val="27"/>
          <w:lang w:eastAsia="en-US"/>
        </w:rPr>
      </w:pPr>
      <w:r>
        <w:rPr>
          <w:rFonts w:ascii="PT Astra Serif" w:eastAsiaTheme="minorHAnsi" w:hAnsi="PT Astra Serif"/>
          <w:sz w:val="27"/>
          <w:szCs w:val="27"/>
          <w:lang w:eastAsia="en-US"/>
        </w:rPr>
        <w:t xml:space="preserve">- Советский              –    Мальцева О.В.                                 </w:t>
      </w:r>
    </w:p>
    <w:p w:rsidR="00DA7E98" w:rsidRDefault="00DA7E98" w:rsidP="00DA7E98">
      <w:pPr>
        <w:jc w:val="both"/>
        <w:outlineLvl w:val="0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- Пролетарский       –     Токарева Т.Ю.</w:t>
      </w:r>
    </w:p>
    <w:p w:rsidR="00DA7E98" w:rsidRDefault="00DA7E98" w:rsidP="00DA7E98">
      <w:pPr>
        <w:ind w:left="495"/>
        <w:jc w:val="both"/>
        <w:outlineLvl w:val="0"/>
        <w:rPr>
          <w:rFonts w:ascii="PT Astra Serif" w:hAnsi="PT Astra Serif"/>
          <w:b/>
          <w:sz w:val="27"/>
          <w:szCs w:val="27"/>
        </w:rPr>
      </w:pPr>
    </w:p>
    <w:p w:rsidR="00DA7E98" w:rsidRDefault="00DA7E98" w:rsidP="00DA7E98">
      <w:pPr>
        <w:pStyle w:val="a3"/>
        <w:ind w:left="360"/>
        <w:jc w:val="both"/>
        <w:outlineLvl w:val="0"/>
        <w:rPr>
          <w:rFonts w:ascii="PT Astra Serif" w:hAnsi="PT Astra Serif"/>
          <w:sz w:val="27"/>
          <w:szCs w:val="27"/>
        </w:rPr>
      </w:pPr>
    </w:p>
    <w:p w:rsidR="00DA7E98" w:rsidRPr="00DA7E98" w:rsidRDefault="00DA7E98" w:rsidP="00DA7E98">
      <w:pPr>
        <w:ind w:left="360"/>
        <w:contextualSpacing/>
        <w:jc w:val="both"/>
        <w:outlineLvl w:val="0"/>
        <w:rPr>
          <w:rFonts w:ascii="PT Astra Serif" w:hAnsi="PT Astra Serif"/>
          <w:b/>
          <w:sz w:val="28"/>
          <w:szCs w:val="28"/>
        </w:rPr>
      </w:pPr>
      <w:r w:rsidRPr="00DA7E98">
        <w:rPr>
          <w:rFonts w:ascii="PT Astra Serif" w:hAnsi="PT Astra Serif"/>
          <w:b/>
          <w:sz w:val="28"/>
          <w:szCs w:val="28"/>
        </w:rPr>
        <w:t xml:space="preserve">   1.    </w:t>
      </w:r>
      <w:proofErr w:type="gramStart"/>
      <w:r w:rsidRPr="00DA7E98">
        <w:rPr>
          <w:rFonts w:ascii="PT Astra Serif" w:hAnsi="PT Astra Serif"/>
          <w:b/>
          <w:sz w:val="28"/>
          <w:szCs w:val="28"/>
        </w:rPr>
        <w:t>Обеспечение  общественного</w:t>
      </w:r>
      <w:proofErr w:type="gramEnd"/>
      <w:r w:rsidRPr="00DA7E98">
        <w:rPr>
          <w:rFonts w:ascii="PT Astra Serif" w:hAnsi="PT Astra Serif"/>
          <w:b/>
          <w:sz w:val="28"/>
          <w:szCs w:val="28"/>
        </w:rPr>
        <w:t xml:space="preserve"> порядка и безопасности в период подготовки и проведения выборов Президента Российской Федерации  15 – 17 марта 2024г.</w:t>
      </w:r>
    </w:p>
    <w:p w:rsidR="00DA7E98" w:rsidRPr="00DA7E98" w:rsidRDefault="00DA7E98" w:rsidP="00DA7E98">
      <w:pPr>
        <w:jc w:val="both"/>
        <w:outlineLvl w:val="0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__________________________________________________________________                                        </w:t>
      </w:r>
      <w:proofErr w:type="gramStart"/>
      <w:r w:rsidRPr="00DA7E98">
        <w:rPr>
          <w:rFonts w:ascii="PT Astra Serif" w:hAnsi="PT Astra Serif"/>
          <w:sz w:val="28"/>
          <w:szCs w:val="28"/>
        </w:rPr>
        <w:t xml:space="preserve">   (</w:t>
      </w:r>
      <w:proofErr w:type="gramEnd"/>
      <w:r w:rsidR="00E264D4">
        <w:rPr>
          <w:rFonts w:ascii="PT Astra Serif" w:hAnsi="PT Astra Serif"/>
          <w:sz w:val="28"/>
          <w:szCs w:val="28"/>
        </w:rPr>
        <w:t>Иванов И.А.</w:t>
      </w:r>
      <w:r w:rsidRPr="00DA7E98">
        <w:rPr>
          <w:rFonts w:ascii="PT Astra Serif" w:hAnsi="PT Astra Serif"/>
          <w:sz w:val="28"/>
          <w:szCs w:val="28"/>
        </w:rPr>
        <w:t>, Малюгин С.А., Токарева Т.Ю., Щербаков М.А., Громов С.В.,  Мальцева О.В.., Шестаков С.В.)</w:t>
      </w:r>
    </w:p>
    <w:p w:rsidR="00DA7E98" w:rsidRPr="00DA7E98" w:rsidRDefault="00DA7E98" w:rsidP="00DA7E98">
      <w:pPr>
        <w:ind w:firstLine="1080"/>
        <w:jc w:val="both"/>
        <w:outlineLvl w:val="0"/>
        <w:rPr>
          <w:rFonts w:ascii="PT Astra Serif" w:hAnsi="PT Astra Serif"/>
          <w:sz w:val="28"/>
          <w:szCs w:val="28"/>
        </w:rPr>
      </w:pP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   1.1.   Принять к сведению информации </w:t>
      </w:r>
      <w:proofErr w:type="spellStart"/>
      <w:r w:rsidRPr="00DA7E98">
        <w:rPr>
          <w:rFonts w:ascii="PT Astra Serif" w:hAnsi="PT Astra Serif"/>
          <w:sz w:val="28"/>
          <w:szCs w:val="28"/>
        </w:rPr>
        <w:t>Врио</w:t>
      </w:r>
      <w:proofErr w:type="spellEnd"/>
      <w:r w:rsidRPr="00DA7E98">
        <w:rPr>
          <w:rFonts w:ascii="PT Astra Serif" w:hAnsi="PT Astra Serif"/>
          <w:sz w:val="28"/>
          <w:szCs w:val="28"/>
        </w:rPr>
        <w:t xml:space="preserve"> заместителя начальника </w:t>
      </w:r>
      <w:proofErr w:type="gramStart"/>
      <w:r w:rsidRPr="00DA7E98">
        <w:rPr>
          <w:rFonts w:ascii="PT Astra Serif" w:hAnsi="PT Astra Serif"/>
          <w:sz w:val="28"/>
          <w:szCs w:val="28"/>
        </w:rPr>
        <w:t>полиции  по</w:t>
      </w:r>
      <w:proofErr w:type="gramEnd"/>
      <w:r w:rsidRPr="00DA7E98">
        <w:rPr>
          <w:rFonts w:ascii="PT Astra Serif" w:hAnsi="PT Astra Serif"/>
          <w:sz w:val="28"/>
          <w:szCs w:val="28"/>
        </w:rPr>
        <w:t xml:space="preserve"> охране общественного порядка УМВД России по г. Туле </w:t>
      </w:r>
      <w:proofErr w:type="spellStart"/>
      <w:r w:rsidRPr="00DA7E98">
        <w:rPr>
          <w:rFonts w:ascii="PT Astra Serif" w:hAnsi="PT Astra Serif"/>
          <w:sz w:val="28"/>
          <w:szCs w:val="28"/>
        </w:rPr>
        <w:t>Матюхова</w:t>
      </w:r>
      <w:proofErr w:type="spellEnd"/>
      <w:r w:rsidRPr="00DA7E98">
        <w:rPr>
          <w:rFonts w:ascii="PT Astra Serif" w:hAnsi="PT Astra Serif"/>
          <w:sz w:val="28"/>
          <w:szCs w:val="28"/>
        </w:rPr>
        <w:t xml:space="preserve">  И.В., руководителя подразделения УФСБ России по Тульской области Малюгина  С.А., начальников главных управлений администрации города     Тулы    по      территориальным     округам и лиц их замещающих:     Токареву Т.Ю.,     Щербакова М.А.,    Громова С. В.,   Мальцеву О.В., Шестакова С.В.)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  <w:t>1.2. УМВД России по Тульской области, УФСБ России по Тульской области рекомендовать: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1.2.1. При </w:t>
      </w:r>
      <w:proofErr w:type="gramStart"/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получении  упреждающей</w:t>
      </w:r>
      <w:proofErr w:type="gramEnd"/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информации о возможных нарушениях законодательства о выборах, подготовке противоправных действий в период проведения избирательной кампании, незамедлительно принимать меры по их пресечению и локализации.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Срок – с 15 февраля 2024 года по 17 марта 2024 года;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1.2.2.  Организовать проведение оперативно-розыскных мероприятий</w:t>
      </w: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br/>
        <w:t>по выявлению лиц, вынашивающих террористические и экстремистские намерения, в том числе, направленные на срыв избирательной кампании</w:t>
      </w: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br/>
        <w:t>на территории Тульской области.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Срок – с 15 февраля 2024 года по 17 марта 2024 года;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1.2.3.  Провести инструктажи руководителей объектов, на которых планируется проведение голосования, членов комиссий, привлекаемых</w:t>
      </w: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br/>
        <w:t>к работе на избирательных участках, в том числе о порядке и методах выявления лиц, вынашивающих намерения совершения террористических</w:t>
      </w: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br/>
        <w:t>и экстремистских акций.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Срок – с 15 февраля 2024 года по 14 марта 2024 года.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lastRenderedPageBreak/>
        <w:t>1.2.4. Обеспечить готовность личного состава к</w:t>
      </w: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br/>
        <w:t xml:space="preserve"> незамедлительным действиям в случае поступления информации</w:t>
      </w: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br/>
        <w:t>о возможном совершении диверсионно-террористических актов, а также резкого осложнения оперативной обстановки.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Срок – с 15 </w:t>
      </w:r>
      <w:proofErr w:type="gramStart"/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марта  2024</w:t>
      </w:r>
      <w:proofErr w:type="gramEnd"/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года по 17 марта 2024 года.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80" w:lineRule="exact"/>
        <w:ind w:firstLine="709"/>
        <w:jc w:val="both"/>
        <w:rPr>
          <w:rFonts w:ascii="PT Astra Serif" w:hAnsi="PT Astra Serif"/>
          <w:b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/>
          <w:bCs/>
          <w:color w:val="000000" w:themeColor="text1"/>
          <w:kern w:val="2"/>
          <w:sz w:val="28"/>
          <w:szCs w:val="28"/>
          <w:lang w:eastAsia="zh-CN"/>
        </w:rPr>
        <w:t>1.3. Начальникам Главных управлений администрации города Тулы по территориальным округам: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8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1.3.1. Во взаимодействии </w:t>
      </w:r>
      <w:proofErr w:type="gramStart"/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с  территориальными</w:t>
      </w:r>
      <w:proofErr w:type="gramEnd"/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органами  МВД на районном уровне: организовать проверки территорий, прилегающих к 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80" w:lineRule="exact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избирательным участкам и проработать вопрос об эвакуации бесхозного автотранспорта, строительных бытовок, мусорных контейнеров и других предметов, которые могут быть использованы для закладки взрывных устройств. Организовать стоянки транспортных средств на безопасном удалении от избирательных участков.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8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1.3.2. Организовать проведение комиссионных обследований избирательных участков, с участием сотрудников территориальных избирательных комиссий, УВО по г. Туле – филиала ФГКУ УВО ВНГ России по Тульской области», территориальных органов УМВД России по городу </w:t>
      </w:r>
      <w:proofErr w:type="gramStart"/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Туле,  Главного</w:t>
      </w:r>
      <w:proofErr w:type="gramEnd"/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управления МЧС России по Тульской области, на предмет  их инженерно-технической </w:t>
      </w:r>
      <w:proofErr w:type="spellStart"/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укрепленности</w:t>
      </w:r>
      <w:proofErr w:type="spellEnd"/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, антитеррористической защищенности и пожарной безопасности.  Результаты обследований оформлять соответствующим Актом (Приложение 1). Осуществлять контроль за устранением отмеченных недостатков. 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8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Контактный телефон для </w:t>
      </w:r>
      <w:proofErr w:type="gramStart"/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организации  проведения</w:t>
      </w:r>
      <w:proofErr w:type="gramEnd"/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комиссионных проверок: 21-60-59, 8-920-787-18-48 -  Морозова Дарья Андреевна, начальник отдела  организации охраны объектов,   подлежащих     обязательной охране УВО по г. Туле – филиала ФГКУ «УВО ВНГ России по Тульской области» (необходимо связаться до </w:t>
      </w:r>
      <w:r w:rsidRPr="00DA7E98"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  <w:t>19.02.2024г.,</w:t>
      </w: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 с целью координации графиков проведения комиссионных обследований).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8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Срок: до 10 марта 2024г.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8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Срок – до 10 марта 2024 года;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  <w:t xml:space="preserve">1.4. Управлению по местному самоуправлению администрации города </w:t>
      </w:r>
      <w:proofErr w:type="gramStart"/>
      <w:r w:rsidRPr="00DA7E98">
        <w:rPr>
          <w:rFonts w:ascii="PT Astra Serif" w:hAnsi="PT Astra Serif"/>
          <w:b/>
          <w:bCs/>
          <w:color w:val="000000"/>
          <w:kern w:val="2"/>
          <w:sz w:val="28"/>
          <w:szCs w:val="28"/>
          <w:lang w:eastAsia="zh-CN"/>
        </w:rPr>
        <w:t>Тулы  </w:t>
      </w: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во</w:t>
      </w:r>
      <w:proofErr w:type="gramEnd"/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 xml:space="preserve"> взаимодействии с УМВД России по г. Туле (при поступлении заявок), организовать участие необходимого количества членов городского казачьего общества и народной дружины МО г. Тула  в охране общественного порядка в период проведения выборов.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Срок – с 15 до 17 марта 2024 года.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          1.5. Управлению образования администрации города Тулы </w:t>
      </w: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обеспечить работу с учащимися образовательных учреждений города, </w:t>
      </w: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lastRenderedPageBreak/>
        <w:t xml:space="preserve">подведомственных управлению образования администрации города </w:t>
      </w:r>
      <w:proofErr w:type="gramStart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>Тулы  по</w:t>
      </w:r>
      <w:proofErr w:type="gramEnd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 информированию о  мерах наказания в действующем законодательстве за заведомо ложные телефонные звонки о минировании (ст. 207 УК РСФСР – предусматривает лишение свободы на срок от 3-х до 5-ти лет).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kern w:val="2"/>
          <w:sz w:val="28"/>
          <w:szCs w:val="28"/>
          <w:lang w:eastAsia="zh-CN"/>
        </w:rPr>
        <w:t>Срок: постоянно в течение 2024г.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</w:t>
      </w:r>
      <w:r w:rsidRPr="00DA7E98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1.6. Управлению культуры и туризма администрации города Тулы, управлению образования администрации города Тулы, управлению физкультуры и спорта администрации города Тулы совместно с руководителями подведомственных учреждений, задействованных для проведения выборов и председателями участковых избирательных комиссий, </w:t>
      </w: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>предусмотреть  выделение на объектах проведения выборов  помещений для временного  хранения  обнаруженных и изъятых у граждан при входе на избирательные участки соответствующих предметов или веществ.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color w:val="000000"/>
          <w:kern w:val="2"/>
          <w:sz w:val="28"/>
          <w:szCs w:val="28"/>
          <w:lang w:eastAsia="zh-CN"/>
        </w:rPr>
      </w:pPr>
      <w:r w:rsidRPr="00DA7E98">
        <w:rPr>
          <w:rFonts w:ascii="PT Astra Serif" w:hAnsi="PT Astra Serif"/>
          <w:kern w:val="2"/>
          <w:sz w:val="28"/>
          <w:szCs w:val="28"/>
          <w:lang w:eastAsia="zh-CN"/>
        </w:rPr>
        <w:t xml:space="preserve">Срок: </w:t>
      </w:r>
      <w:r w:rsidRPr="00DA7E98">
        <w:rPr>
          <w:rFonts w:ascii="PT Astra Serif" w:hAnsi="PT Astra Serif"/>
          <w:bCs/>
          <w:color w:val="000000"/>
          <w:kern w:val="2"/>
          <w:sz w:val="28"/>
          <w:szCs w:val="28"/>
          <w:lang w:eastAsia="zh-CN"/>
        </w:rPr>
        <w:t>с 15 до 17 марта 2024 года.</w:t>
      </w:r>
    </w:p>
    <w:p w:rsidR="00DA7E98" w:rsidRPr="00DA7E98" w:rsidRDefault="00DA7E98" w:rsidP="00DA7E98">
      <w:pPr>
        <w:widowControl/>
        <w:suppressAutoHyphens/>
        <w:autoSpaceDE/>
        <w:autoSpaceDN/>
        <w:adjustRightInd/>
        <w:spacing w:line="360" w:lineRule="exact"/>
        <w:ind w:firstLine="709"/>
        <w:jc w:val="both"/>
        <w:rPr>
          <w:rFonts w:ascii="PT Astra Serif" w:hAnsi="PT Astra Serif"/>
          <w:i/>
          <w:kern w:val="2"/>
          <w:sz w:val="28"/>
          <w:szCs w:val="28"/>
        </w:rPr>
      </w:pPr>
      <w:r w:rsidRPr="00DA7E98">
        <w:rPr>
          <w:rFonts w:ascii="PT Astra Serif" w:hAnsi="PT Astra Serif"/>
          <w:i/>
          <w:kern w:val="2"/>
          <w:sz w:val="28"/>
          <w:szCs w:val="28"/>
        </w:rPr>
        <w:t xml:space="preserve">  </w:t>
      </w:r>
      <w:proofErr w:type="gramStart"/>
      <w:r w:rsidRPr="00DA7E98">
        <w:rPr>
          <w:rFonts w:ascii="PT Astra Serif" w:hAnsi="PT Astra Serif"/>
          <w:i/>
          <w:kern w:val="2"/>
          <w:sz w:val="28"/>
          <w:szCs w:val="28"/>
        </w:rPr>
        <w:t>О  выполнении</w:t>
      </w:r>
      <w:proofErr w:type="gramEnd"/>
      <w:r w:rsidRPr="00DA7E98">
        <w:rPr>
          <w:rFonts w:ascii="PT Astra Serif" w:hAnsi="PT Astra Serif"/>
          <w:i/>
          <w:kern w:val="2"/>
          <w:sz w:val="28"/>
          <w:szCs w:val="28"/>
        </w:rPr>
        <w:t xml:space="preserve"> мероприятий по 1-му вопросу направить информацию в аппарат городской антитеррористической комиссии к 14.03.2024г.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DA7E98" w:rsidRPr="00DA7E98" w:rsidRDefault="00DA7E98" w:rsidP="00DA7E98">
      <w:pPr>
        <w:pBdr>
          <w:bottom w:val="single" w:sz="12" w:space="1" w:color="auto"/>
        </w:pBdr>
        <w:jc w:val="both"/>
        <w:rPr>
          <w:rFonts w:ascii="PT Astra Serif" w:hAnsi="PT Astra Serif"/>
          <w:b/>
          <w:sz w:val="28"/>
          <w:szCs w:val="28"/>
        </w:rPr>
      </w:pPr>
      <w:r w:rsidRPr="00DA7E98">
        <w:rPr>
          <w:rFonts w:ascii="PT Astra Serif" w:hAnsi="PT Astra Serif"/>
          <w:b/>
          <w:i/>
          <w:sz w:val="28"/>
          <w:szCs w:val="28"/>
        </w:rPr>
        <w:t xml:space="preserve">  </w:t>
      </w:r>
      <w:r w:rsidRPr="00DA7E98">
        <w:rPr>
          <w:rFonts w:ascii="PT Astra Serif" w:hAnsi="PT Astra Serif"/>
          <w:b/>
          <w:sz w:val="28"/>
          <w:szCs w:val="28"/>
        </w:rPr>
        <w:t xml:space="preserve">        2. О </w:t>
      </w:r>
      <w:proofErr w:type="gramStart"/>
      <w:r w:rsidRPr="00DA7E98">
        <w:rPr>
          <w:rFonts w:ascii="PT Astra Serif" w:hAnsi="PT Astra Serif"/>
          <w:b/>
          <w:sz w:val="28"/>
          <w:szCs w:val="28"/>
        </w:rPr>
        <w:t>состоянии  работы</w:t>
      </w:r>
      <w:proofErr w:type="gramEnd"/>
      <w:r w:rsidRPr="00DA7E98">
        <w:rPr>
          <w:rFonts w:ascii="PT Astra Serif" w:hAnsi="PT Astra Serif"/>
          <w:b/>
          <w:sz w:val="28"/>
          <w:szCs w:val="28"/>
        </w:rPr>
        <w:t xml:space="preserve"> по реализации требований к антитеррористической защищенности  стадиона «Арсенал».</w:t>
      </w: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                               (Родин Н.И.)</w:t>
      </w: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 2.1.  </w:t>
      </w:r>
      <w:proofErr w:type="gramStart"/>
      <w:r w:rsidRPr="00DA7E98">
        <w:rPr>
          <w:rFonts w:ascii="PT Astra Serif" w:hAnsi="PT Astra Serif"/>
          <w:sz w:val="28"/>
          <w:szCs w:val="28"/>
        </w:rPr>
        <w:t>Информацию  директора</w:t>
      </w:r>
      <w:proofErr w:type="gramEnd"/>
      <w:r w:rsidRPr="00DA7E98">
        <w:rPr>
          <w:rFonts w:ascii="PT Astra Serif" w:hAnsi="PT Astra Serif"/>
          <w:sz w:val="28"/>
          <w:szCs w:val="28"/>
        </w:rPr>
        <w:t xml:space="preserve"> МАУ «Спортивные объекты» Родина Н.И. принять к сведению.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A7E98">
        <w:rPr>
          <w:rFonts w:ascii="PT Astra Serif" w:eastAsia="Calibri" w:hAnsi="PT Astra Serif"/>
          <w:sz w:val="28"/>
          <w:szCs w:val="28"/>
          <w:lang w:eastAsia="en-US"/>
        </w:rPr>
        <w:t xml:space="preserve">         2.2. </w:t>
      </w:r>
      <w:r w:rsidRPr="00DA7E98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МАУ «Спортивные объекты</w:t>
      </w:r>
      <w:proofErr w:type="gramStart"/>
      <w:r w:rsidRPr="00DA7E98">
        <w:rPr>
          <w:rFonts w:ascii="PT Astra Serif" w:eastAsia="Calibri" w:hAnsi="PT Astra Serif"/>
          <w:b/>
          <w:sz w:val="28"/>
          <w:szCs w:val="28"/>
          <w:lang w:eastAsia="en-US"/>
        </w:rPr>
        <w:t>» :</w:t>
      </w:r>
      <w:proofErr w:type="gramEnd"/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eastAsia="Calibri" w:hAnsi="PT Astra Serif"/>
          <w:sz w:val="28"/>
          <w:szCs w:val="28"/>
          <w:lang w:eastAsia="en-US"/>
        </w:rPr>
        <w:t xml:space="preserve">          -  продолжить работу </w:t>
      </w:r>
      <w:r w:rsidRPr="00DA7E98">
        <w:rPr>
          <w:rFonts w:ascii="PT Astra Serif" w:eastAsia="Batang" w:hAnsi="PT Astra Serif"/>
          <w:sz w:val="28"/>
          <w:szCs w:val="28"/>
          <w:lang w:eastAsia="en-US"/>
        </w:rPr>
        <w:t xml:space="preserve">по реализации требований к антитеррористической защищенности подведомственных </w:t>
      </w:r>
      <w:proofErr w:type="gramStart"/>
      <w:r w:rsidRPr="00DA7E98">
        <w:rPr>
          <w:rFonts w:ascii="PT Astra Serif" w:eastAsia="Batang" w:hAnsi="PT Astra Serif"/>
          <w:sz w:val="28"/>
          <w:szCs w:val="28"/>
          <w:lang w:eastAsia="en-US"/>
        </w:rPr>
        <w:t>объектов  спорта</w:t>
      </w:r>
      <w:proofErr w:type="gramEnd"/>
      <w:r w:rsidRPr="00DA7E98">
        <w:rPr>
          <w:rFonts w:ascii="PT Astra Serif" w:eastAsia="Batang" w:hAnsi="PT Astra Serif"/>
          <w:sz w:val="28"/>
          <w:szCs w:val="28"/>
          <w:lang w:eastAsia="en-US"/>
        </w:rPr>
        <w:t xml:space="preserve"> и мерах по повышению ее эффективности, в том числе,</w:t>
      </w:r>
      <w:r w:rsidRPr="00DA7E9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по обеспечению  антитеррористической защищенности спортивного объекта – стадион «Арсенал».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A7E98">
        <w:rPr>
          <w:rFonts w:ascii="PT Astra Serif" w:eastAsia="Batang" w:hAnsi="PT Astra Serif"/>
          <w:sz w:val="28"/>
          <w:szCs w:val="28"/>
          <w:lang w:eastAsia="en-US"/>
        </w:rPr>
        <w:t xml:space="preserve"> </w:t>
      </w:r>
      <w:r w:rsidRPr="00DA7E98">
        <w:rPr>
          <w:rFonts w:ascii="PT Astra Serif" w:eastAsia="Calibri" w:hAnsi="PT Astra Serif"/>
          <w:sz w:val="28"/>
          <w:szCs w:val="28"/>
          <w:lang w:eastAsia="en-US"/>
        </w:rPr>
        <w:t xml:space="preserve">         2.3. У</w:t>
      </w:r>
      <w:r w:rsidRPr="00DA7E98">
        <w:rPr>
          <w:rFonts w:ascii="PT Astra Serif" w:eastAsia="Calibri" w:hAnsi="PT Astra Serif"/>
          <w:b/>
          <w:sz w:val="28"/>
          <w:szCs w:val="28"/>
          <w:lang w:eastAsia="en-US"/>
        </w:rPr>
        <w:t xml:space="preserve">правлению физической культуры и спорта администрации города </w:t>
      </w:r>
      <w:proofErr w:type="gramStart"/>
      <w:r w:rsidRPr="00DA7E98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Тулы </w:t>
      </w:r>
      <w:r w:rsidRPr="00DA7E98">
        <w:rPr>
          <w:rFonts w:ascii="PT Astra Serif" w:eastAsia="Calibri" w:hAnsi="PT Astra Serif"/>
          <w:sz w:val="28"/>
          <w:szCs w:val="28"/>
          <w:lang w:eastAsia="en-US"/>
        </w:rPr>
        <w:t xml:space="preserve"> продолжить</w:t>
      </w:r>
      <w:proofErr w:type="gramEnd"/>
      <w:r w:rsidRPr="00DA7E98">
        <w:rPr>
          <w:rFonts w:ascii="PT Astra Serif" w:eastAsia="Calibri" w:hAnsi="PT Astra Serif"/>
          <w:sz w:val="28"/>
          <w:szCs w:val="28"/>
          <w:lang w:eastAsia="en-US"/>
        </w:rPr>
        <w:t xml:space="preserve"> работу:</w:t>
      </w: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   - </w:t>
      </w:r>
      <w:r w:rsidRPr="00DA7E98">
        <w:rPr>
          <w:rFonts w:ascii="PT Astra Serif" w:eastAsia="Batang" w:hAnsi="PT Astra Serif"/>
          <w:sz w:val="28"/>
          <w:szCs w:val="28"/>
        </w:rPr>
        <w:t xml:space="preserve">по </w:t>
      </w:r>
      <w:r w:rsidRPr="00DA7E98">
        <w:rPr>
          <w:rFonts w:ascii="PT Astra Serif" w:hAnsi="PT Astra Serif"/>
          <w:sz w:val="28"/>
          <w:szCs w:val="28"/>
        </w:rPr>
        <w:t xml:space="preserve">реализации требований к антитеррористической </w:t>
      </w:r>
      <w:proofErr w:type="gramStart"/>
      <w:r w:rsidRPr="00DA7E98">
        <w:rPr>
          <w:rFonts w:ascii="PT Astra Serif" w:hAnsi="PT Astra Serif"/>
          <w:sz w:val="28"/>
          <w:szCs w:val="28"/>
        </w:rPr>
        <w:t>защищенности  подведомственных</w:t>
      </w:r>
      <w:proofErr w:type="gramEnd"/>
      <w:r w:rsidRPr="00DA7E98">
        <w:rPr>
          <w:rFonts w:ascii="PT Astra Serif" w:hAnsi="PT Astra Serif"/>
          <w:sz w:val="28"/>
          <w:szCs w:val="28"/>
        </w:rPr>
        <w:t xml:space="preserve"> объектов спорта,  в свете требований постановления Правительства РФ от 6 марта 2015 года № 202 «Об утверждении требований к антитеррористической защищенности объектов спорта и формы паспорта безопасности объектов спорта» (в редакции постановления Правительства РФ от 06 января 2018 года № 107)»;</w:t>
      </w: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  -  выполнению мероприятий, в части касающихся, предусмотренных муниципальной программой «Обеспечение общественной безопасности, профилактика правонарушений, террористических и </w:t>
      </w:r>
      <w:proofErr w:type="gramStart"/>
      <w:r w:rsidRPr="00DA7E98">
        <w:rPr>
          <w:rFonts w:ascii="PT Astra Serif" w:hAnsi="PT Astra Serif"/>
          <w:sz w:val="28"/>
          <w:szCs w:val="28"/>
        </w:rPr>
        <w:t>экстремистских  проявлений</w:t>
      </w:r>
      <w:proofErr w:type="gramEnd"/>
      <w:r w:rsidRPr="00DA7E98">
        <w:rPr>
          <w:rFonts w:ascii="PT Astra Serif" w:hAnsi="PT Astra Serif"/>
          <w:sz w:val="28"/>
          <w:szCs w:val="28"/>
        </w:rPr>
        <w:t xml:space="preserve"> на территории муниципального образования город Тула на 2024 год»;</w:t>
      </w: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  - заслушиванию на совещаниях управления руководителей подведомственных учреждений о </w:t>
      </w:r>
      <w:proofErr w:type="gramStart"/>
      <w:r w:rsidRPr="00DA7E98">
        <w:rPr>
          <w:rFonts w:ascii="PT Astra Serif" w:hAnsi="PT Astra Serif"/>
          <w:sz w:val="28"/>
          <w:szCs w:val="28"/>
        </w:rPr>
        <w:t>проводимой  работе</w:t>
      </w:r>
      <w:proofErr w:type="gramEnd"/>
      <w:r w:rsidRPr="00DA7E98">
        <w:rPr>
          <w:rFonts w:ascii="PT Astra Serif" w:hAnsi="PT Astra Serif"/>
          <w:sz w:val="28"/>
          <w:szCs w:val="28"/>
        </w:rPr>
        <w:t xml:space="preserve"> по обеспечению </w:t>
      </w:r>
      <w:r w:rsidRPr="00DA7E98">
        <w:rPr>
          <w:rFonts w:ascii="PT Astra Serif" w:hAnsi="PT Astra Serif"/>
          <w:sz w:val="28"/>
          <w:szCs w:val="28"/>
        </w:rPr>
        <w:lastRenderedPageBreak/>
        <w:t>антитеррористической защищенности подведомственных объектов;</w:t>
      </w: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  -  осуществлению контроля за своевременной корректировкой паспортов антитеррористической защищенности подведомственных объектов.</w:t>
      </w: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  Срок: по соответствующим планам, в течение 2024 года.</w:t>
      </w: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</w:p>
    <w:p w:rsidR="00DA7E98" w:rsidRPr="00DA7E98" w:rsidRDefault="00DA7E98" w:rsidP="00DA7E98">
      <w:pPr>
        <w:jc w:val="both"/>
        <w:rPr>
          <w:rFonts w:ascii="PT Astra Serif" w:hAnsi="PT Astra Serif"/>
          <w:i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</w:t>
      </w:r>
      <w:r w:rsidRPr="00DA7E98">
        <w:rPr>
          <w:rFonts w:ascii="PT Astra Serif" w:hAnsi="PT Astra Serif"/>
          <w:i/>
          <w:sz w:val="28"/>
          <w:szCs w:val="28"/>
        </w:rPr>
        <w:t xml:space="preserve">       </w:t>
      </w:r>
      <w:proofErr w:type="gramStart"/>
      <w:r w:rsidRPr="00DA7E98">
        <w:rPr>
          <w:rFonts w:ascii="PT Astra Serif" w:hAnsi="PT Astra Serif"/>
          <w:i/>
          <w:sz w:val="28"/>
          <w:szCs w:val="28"/>
        </w:rPr>
        <w:t>О  выполнении</w:t>
      </w:r>
      <w:proofErr w:type="gramEnd"/>
      <w:r w:rsidRPr="00DA7E98">
        <w:rPr>
          <w:rFonts w:ascii="PT Astra Serif" w:hAnsi="PT Astra Serif"/>
          <w:i/>
          <w:sz w:val="28"/>
          <w:szCs w:val="28"/>
        </w:rPr>
        <w:t xml:space="preserve"> мероприятий по 2-му вопросу направить информацию в аппарат городской антитеррористической комиссии к 29.04.2024г.</w:t>
      </w: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b/>
          <w:sz w:val="28"/>
          <w:szCs w:val="28"/>
        </w:rPr>
        <w:t xml:space="preserve">                             </w:t>
      </w:r>
    </w:p>
    <w:p w:rsidR="00DA7E98" w:rsidRPr="00DA7E98" w:rsidRDefault="00DA7E98" w:rsidP="00DA7E98">
      <w:pPr>
        <w:pBdr>
          <w:bottom w:val="single" w:sz="12" w:space="1" w:color="auto"/>
        </w:pBdr>
        <w:jc w:val="both"/>
        <w:rPr>
          <w:rFonts w:ascii="PT Astra Serif" w:hAnsi="PT Astra Serif"/>
          <w:b/>
          <w:sz w:val="28"/>
          <w:szCs w:val="28"/>
        </w:rPr>
      </w:pPr>
      <w:r w:rsidRPr="00DA7E98">
        <w:rPr>
          <w:rFonts w:ascii="PT Astra Serif" w:hAnsi="PT Astra Serif"/>
          <w:b/>
          <w:sz w:val="28"/>
          <w:szCs w:val="28"/>
        </w:rPr>
        <w:t xml:space="preserve">           3. Реализация мероприятий по </w:t>
      </w:r>
      <w:proofErr w:type="gramStart"/>
      <w:r w:rsidRPr="00DA7E98">
        <w:rPr>
          <w:rFonts w:ascii="PT Astra Serif" w:hAnsi="PT Astra Serif"/>
          <w:b/>
          <w:sz w:val="28"/>
          <w:szCs w:val="28"/>
        </w:rPr>
        <w:t>обеспечению  антитеррористической</w:t>
      </w:r>
      <w:proofErr w:type="gramEnd"/>
      <w:r w:rsidRPr="00DA7E98">
        <w:rPr>
          <w:rFonts w:ascii="PT Astra Serif" w:hAnsi="PT Astra Serif"/>
          <w:b/>
          <w:sz w:val="28"/>
          <w:szCs w:val="28"/>
        </w:rPr>
        <w:t xml:space="preserve"> безопасности  на городском  пассажирском транспорте.</w:t>
      </w: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                                       (Пятов В.В.)</w:t>
      </w: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   3.1. Информацию заместителя начальника управления по транспорту и дорожному хозяйству администрации города </w:t>
      </w:r>
      <w:proofErr w:type="gramStart"/>
      <w:r w:rsidRPr="00DA7E98">
        <w:rPr>
          <w:rFonts w:ascii="PT Astra Serif" w:hAnsi="PT Astra Serif"/>
          <w:sz w:val="28"/>
          <w:szCs w:val="28"/>
        </w:rPr>
        <w:t>Тулы  Пятова</w:t>
      </w:r>
      <w:proofErr w:type="gramEnd"/>
      <w:r w:rsidRPr="00DA7E98">
        <w:rPr>
          <w:rFonts w:ascii="PT Astra Serif" w:hAnsi="PT Astra Serif"/>
          <w:sz w:val="28"/>
          <w:szCs w:val="28"/>
        </w:rPr>
        <w:t xml:space="preserve"> В.В. принять к сведению.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          3.2. Управлению по транспорту и дорожному хозяйству администрации города Тулы: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 - провести совещания с руководителями МКП «</w:t>
      </w:r>
      <w:proofErr w:type="spellStart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>Тулгорэлектротранс</w:t>
      </w:r>
      <w:proofErr w:type="spellEnd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», транспортных компаний, осуществляющих регулярные перевозки в границах МО г. Тула (далее транспортные компании), на которых обсудить вопросы   соблюдения мер антитеррористической </w:t>
      </w:r>
      <w:proofErr w:type="gramStart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>защищенности  транспортных</w:t>
      </w:r>
      <w:proofErr w:type="gramEnd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 объектов и транспортных средств, в рамках выполнения Федерального закона   от 09.02.2007г. № 16-ФЗ «О транспортной безопасности».</w:t>
      </w:r>
    </w:p>
    <w:p w:rsidR="00DA7E98" w:rsidRPr="00DA7E98" w:rsidRDefault="00DA7E98" w:rsidP="00DA7E98">
      <w:pPr>
        <w:widowControl/>
        <w:autoSpaceDE/>
        <w:autoSpaceDN/>
        <w:adjustRightInd/>
        <w:contextualSpacing/>
        <w:jc w:val="both"/>
        <w:rPr>
          <w:rFonts w:ascii="PT Astra Serif" w:eastAsia="Calibri" w:hAnsi="PT Astra Serif"/>
          <w:color w:val="000000" w:themeColor="text1"/>
          <w:sz w:val="28"/>
          <w:szCs w:val="28"/>
        </w:rPr>
      </w:pP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          - о</w:t>
      </w:r>
      <w:r w:rsidRPr="00DA7E98">
        <w:rPr>
          <w:rFonts w:ascii="PT Astra Serif" w:eastAsia="Calibri" w:hAnsi="PT Astra Serif"/>
          <w:bCs/>
          <w:color w:val="000000" w:themeColor="text1"/>
          <w:sz w:val="28"/>
          <w:szCs w:val="28"/>
        </w:rPr>
        <w:t>рганизовать работу по актуализации</w:t>
      </w:r>
      <w:r w:rsidRPr="00DA7E98">
        <w:rPr>
          <w:rFonts w:ascii="PT Astra Serif" w:eastAsia="Calibri" w:hAnsi="PT Astra Serif"/>
          <w:color w:val="000000" w:themeColor="text1"/>
          <w:sz w:val="28"/>
          <w:szCs w:val="28"/>
        </w:rPr>
        <w:t xml:space="preserve"> информации о реализации </w:t>
      </w: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>МКП «</w:t>
      </w:r>
      <w:proofErr w:type="spellStart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>Тулгорэлектротранс</w:t>
      </w:r>
      <w:proofErr w:type="spellEnd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», транспортными компаниями города </w:t>
      </w:r>
      <w:r w:rsidRPr="00DA7E98">
        <w:rPr>
          <w:rFonts w:ascii="PT Astra Serif" w:eastAsia="Calibri" w:hAnsi="PT Astra Serif"/>
          <w:color w:val="000000" w:themeColor="text1"/>
          <w:sz w:val="28"/>
          <w:szCs w:val="28"/>
        </w:rPr>
        <w:t>требований законодательства Российской Федерации в области обеспечения транспортной безопасности.</w:t>
      </w:r>
    </w:p>
    <w:p w:rsidR="00DA7E98" w:rsidRPr="00DA7E98" w:rsidRDefault="00DA7E98" w:rsidP="00DA7E98">
      <w:pPr>
        <w:widowControl/>
        <w:autoSpaceDE/>
        <w:autoSpaceDN/>
        <w:adjustRightInd/>
        <w:ind w:right="-49" w:firstLine="720"/>
        <w:jc w:val="both"/>
        <w:rPr>
          <w:rFonts w:ascii="PT Astra Serif" w:eastAsia="Calibri" w:hAnsi="PT Astra Serif"/>
          <w:color w:val="000000" w:themeColor="text1"/>
          <w:sz w:val="28"/>
          <w:szCs w:val="28"/>
        </w:rPr>
      </w:pPr>
      <w:r w:rsidRPr="00DA7E98">
        <w:rPr>
          <w:rFonts w:ascii="PT Astra Serif" w:eastAsia="Calibri" w:hAnsi="PT Astra Serif"/>
          <w:color w:val="000000" w:themeColor="text1"/>
          <w:sz w:val="28"/>
          <w:szCs w:val="28"/>
        </w:rPr>
        <w:t xml:space="preserve">По результатам внести в антитеррористическую комиссию </w:t>
      </w:r>
      <w:proofErr w:type="gramStart"/>
      <w:r w:rsidRPr="00DA7E98">
        <w:rPr>
          <w:rFonts w:ascii="PT Astra Serif" w:eastAsia="Calibri" w:hAnsi="PT Astra Serif"/>
          <w:color w:val="000000" w:themeColor="text1"/>
          <w:sz w:val="28"/>
          <w:szCs w:val="28"/>
        </w:rPr>
        <w:t>города  предложения</w:t>
      </w:r>
      <w:proofErr w:type="gramEnd"/>
      <w:r w:rsidRPr="00DA7E98">
        <w:rPr>
          <w:rFonts w:ascii="PT Astra Serif" w:eastAsia="Calibri" w:hAnsi="PT Astra Serif"/>
          <w:color w:val="000000" w:themeColor="text1"/>
          <w:sz w:val="28"/>
          <w:szCs w:val="28"/>
        </w:rPr>
        <w:t xml:space="preserve"> о заслушивании руководителей транспортных компаний, не принимающих достаточных мер по исполнению законодательства в сфере обеспечения транспортной безопасности. </w:t>
      </w:r>
    </w:p>
    <w:p w:rsidR="00DA7E98" w:rsidRPr="00DA7E98" w:rsidRDefault="00DA7E98" w:rsidP="00DA7E98">
      <w:pPr>
        <w:widowControl/>
        <w:autoSpaceDE/>
        <w:autoSpaceDN/>
        <w:adjustRightInd/>
        <w:contextualSpacing/>
        <w:jc w:val="both"/>
        <w:rPr>
          <w:rFonts w:ascii="PT Astra Serif" w:eastAsia="Calibri" w:hAnsi="PT Astra Serif"/>
          <w:color w:val="000000" w:themeColor="text1"/>
          <w:spacing w:val="-2"/>
          <w:sz w:val="28"/>
          <w:szCs w:val="28"/>
        </w:rPr>
      </w:pPr>
      <w:r w:rsidRPr="00DA7E98">
        <w:rPr>
          <w:rFonts w:ascii="PT Astra Serif" w:eastAsia="Calibri" w:hAnsi="PT Astra Serif"/>
          <w:color w:val="000000" w:themeColor="text1"/>
          <w:spacing w:val="-2"/>
          <w:sz w:val="28"/>
          <w:szCs w:val="28"/>
        </w:rPr>
        <w:t xml:space="preserve">          Срок: 1 полугодие 2024г.</w:t>
      </w:r>
    </w:p>
    <w:p w:rsidR="00DA7E98" w:rsidRPr="00DA7E98" w:rsidRDefault="00DA7E98" w:rsidP="00DA7E98">
      <w:pPr>
        <w:widowControl/>
        <w:autoSpaceDE/>
        <w:autoSpaceDN/>
        <w:adjustRightInd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A7E98">
        <w:rPr>
          <w:rFonts w:ascii="PT Astra Serif" w:eastAsia="Calibri" w:hAnsi="PT Astra Serif"/>
          <w:color w:val="000000" w:themeColor="text1"/>
          <w:sz w:val="28"/>
          <w:szCs w:val="28"/>
          <w:lang w:eastAsia="en-US"/>
        </w:rPr>
        <w:t xml:space="preserve">           - </w:t>
      </w:r>
      <w:r w:rsidRPr="00DA7E98">
        <w:rPr>
          <w:rFonts w:ascii="PT Astra Serif" w:eastAsia="Calibri" w:hAnsi="PT Astra Serif"/>
          <w:color w:val="000000" w:themeColor="text1"/>
          <w:sz w:val="28"/>
          <w:szCs w:val="28"/>
        </w:rPr>
        <w:t xml:space="preserve"> рекомендовать руководству </w:t>
      </w: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>МКП «</w:t>
      </w:r>
      <w:proofErr w:type="spellStart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>Тулгорэлектротранс</w:t>
      </w:r>
      <w:proofErr w:type="spellEnd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>»</w:t>
      </w:r>
      <w:r w:rsidRPr="00DA7E98">
        <w:rPr>
          <w:rFonts w:ascii="PT Astra Serif" w:eastAsia="Calibri" w:hAnsi="PT Astra Serif"/>
          <w:color w:val="000000" w:themeColor="text1"/>
          <w:sz w:val="28"/>
          <w:szCs w:val="28"/>
        </w:rPr>
        <w:t>, транспортным компаниям ввести в практику регулярные самостоятельные тренировки персонала, охранных структур по выявлению угроз совершения диверсионно-террористических актов на объектах, отрабатывая в рамках данных мероприятий порядок информирования об угрозе диверсионно-террористических актов, эвакуации персонала (пассажиров).</w:t>
      </w:r>
    </w:p>
    <w:p w:rsidR="00DA7E98" w:rsidRPr="00DA7E98" w:rsidRDefault="00DA7E98" w:rsidP="00DA7E98">
      <w:pPr>
        <w:widowControl/>
        <w:autoSpaceDE/>
        <w:autoSpaceDN/>
        <w:adjustRightInd/>
        <w:ind w:firstLine="709"/>
        <w:contextualSpacing/>
        <w:jc w:val="both"/>
        <w:rPr>
          <w:rFonts w:ascii="PT Astra Serif" w:eastAsia="Calibri" w:hAnsi="PT Astra Serif"/>
          <w:color w:val="000000" w:themeColor="text1"/>
          <w:sz w:val="28"/>
          <w:szCs w:val="28"/>
        </w:rPr>
      </w:pPr>
      <w:proofErr w:type="gramStart"/>
      <w:r w:rsidRPr="00DA7E98">
        <w:rPr>
          <w:rFonts w:ascii="PT Astra Serif" w:eastAsia="Calibri" w:hAnsi="PT Astra Serif"/>
          <w:color w:val="000000" w:themeColor="text1"/>
          <w:sz w:val="28"/>
          <w:szCs w:val="28"/>
        </w:rPr>
        <w:t>Срок:  2024</w:t>
      </w:r>
      <w:proofErr w:type="gramEnd"/>
      <w:r w:rsidRPr="00DA7E98">
        <w:rPr>
          <w:rFonts w:ascii="PT Astra Serif" w:eastAsia="Calibri" w:hAnsi="PT Astra Serif"/>
          <w:color w:val="000000" w:themeColor="text1"/>
          <w:sz w:val="28"/>
          <w:szCs w:val="28"/>
        </w:rPr>
        <w:t>г.</w:t>
      </w:r>
    </w:p>
    <w:p w:rsidR="00DA7E98" w:rsidRPr="00DA7E98" w:rsidRDefault="00DA7E98" w:rsidP="00DA7E98">
      <w:pPr>
        <w:widowControl/>
        <w:autoSpaceDE/>
        <w:autoSpaceDN/>
        <w:adjustRightInd/>
        <w:ind w:firstLine="709"/>
        <w:contextualSpacing/>
        <w:jc w:val="both"/>
        <w:rPr>
          <w:rFonts w:ascii="PT Astra Serif" w:eastAsia="Calibri" w:hAnsi="PT Astra Serif"/>
          <w:color w:val="000000" w:themeColor="text1"/>
          <w:sz w:val="28"/>
          <w:szCs w:val="28"/>
        </w:rPr>
      </w:pP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        </w:t>
      </w:r>
      <w:r w:rsidRPr="00DA7E98">
        <w:rPr>
          <w:rFonts w:ascii="PT Astra Serif" w:eastAsiaTheme="minorHAnsi" w:hAnsi="PT Astra Serif"/>
          <w:b/>
          <w:sz w:val="28"/>
          <w:szCs w:val="28"/>
          <w:lang w:eastAsia="en-US"/>
        </w:rPr>
        <w:t>3.3. МКП «</w:t>
      </w:r>
      <w:proofErr w:type="spellStart"/>
      <w:r w:rsidRPr="00DA7E98">
        <w:rPr>
          <w:rFonts w:ascii="PT Astra Serif" w:eastAsiaTheme="minorHAnsi" w:hAnsi="PT Astra Serif"/>
          <w:b/>
          <w:sz w:val="28"/>
          <w:szCs w:val="28"/>
          <w:lang w:eastAsia="en-US"/>
        </w:rPr>
        <w:t>Тулгорэлектротранс</w:t>
      </w:r>
      <w:proofErr w:type="spellEnd"/>
      <w:r w:rsidRPr="00DA7E98">
        <w:rPr>
          <w:rFonts w:ascii="PT Astra Serif" w:eastAsiaTheme="minorHAnsi" w:hAnsi="PT Astra Serif"/>
          <w:b/>
          <w:sz w:val="28"/>
          <w:szCs w:val="28"/>
          <w:lang w:eastAsia="en-US"/>
        </w:rPr>
        <w:t>», транспортным компаниям города</w:t>
      </w: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 продолжить </w:t>
      </w:r>
      <w:proofErr w:type="gramStart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>выполнение  мероприятий</w:t>
      </w:r>
      <w:proofErr w:type="gramEnd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  по предотвращению и профилактике террористической угрозы, в том числе: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bCs/>
          <w:sz w:val="28"/>
          <w:szCs w:val="28"/>
          <w:lang w:eastAsia="en-US"/>
        </w:rPr>
        <w:lastRenderedPageBreak/>
        <w:t xml:space="preserve">         -  по оформлению салонов трамваев, троллейбусов, автобусов и транспортных средств перевозчиков яркой наглядной </w:t>
      </w:r>
      <w:proofErr w:type="gramStart"/>
      <w:r w:rsidRPr="00DA7E98">
        <w:rPr>
          <w:rFonts w:ascii="PT Astra Serif" w:eastAsiaTheme="minorHAnsi" w:hAnsi="PT Astra Serif"/>
          <w:bCs/>
          <w:sz w:val="28"/>
          <w:szCs w:val="28"/>
          <w:lang w:eastAsia="en-US"/>
        </w:rPr>
        <w:t>агитацией  антитеррористического</w:t>
      </w:r>
      <w:proofErr w:type="gramEnd"/>
      <w:r w:rsidRPr="00DA7E98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 характера  (листовки, плакаты, памятки и т.д.) и информированию</w:t>
      </w: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 по внутренней связи пассажиров о порядке действий при обнаружении посторонних предметов и бесхозных вещей.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       -  использованию мониторов, установленных для показа рекламных 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bCs/>
          <w:sz w:val="28"/>
          <w:szCs w:val="28"/>
          <w:lang w:eastAsia="en-US"/>
        </w:rPr>
        <w:t>роликов в салонах городских транспортных средств, для проведения пропагандистской работы антитеррористического характера.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       -  осуществления техническим персоналом на постоянной основе  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bCs/>
          <w:sz w:val="28"/>
          <w:szCs w:val="28"/>
          <w:lang w:eastAsia="en-US"/>
        </w:rPr>
        <w:t>проверок подвижного состава, с целью обнаружения посторонних предметов на днище транспортных средств, осуществляющих перевозку пассажиров.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         -  усилению контроля за пропускным режимом в автобусном, 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троллейбусном и трамвайном парках, проведению осмотра </w:t>
      </w:r>
      <w:proofErr w:type="gramStart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>салонов  и</w:t>
      </w:r>
      <w:proofErr w:type="gramEnd"/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 багажных отсеков пассажирского транспорта перед выпуском на линию и при возвращении.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sz w:val="28"/>
          <w:szCs w:val="28"/>
          <w:lang w:eastAsia="en-US"/>
        </w:rPr>
        <w:t xml:space="preserve">        - п</w:t>
      </w:r>
      <w:r w:rsidRPr="00DA7E98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роведению проверки технического </w:t>
      </w:r>
      <w:proofErr w:type="gramStart"/>
      <w:r w:rsidRPr="00DA7E98">
        <w:rPr>
          <w:rFonts w:ascii="PT Astra Serif" w:eastAsiaTheme="minorHAnsi" w:hAnsi="PT Astra Serif"/>
          <w:bCs/>
          <w:sz w:val="28"/>
          <w:szCs w:val="28"/>
          <w:lang w:eastAsia="en-US"/>
        </w:rPr>
        <w:t>состояния  периметра</w:t>
      </w:r>
      <w:proofErr w:type="gramEnd"/>
      <w:r w:rsidRPr="00DA7E98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proofErr w:type="gramStart"/>
      <w:r w:rsidRPr="00DA7E98">
        <w:rPr>
          <w:rFonts w:ascii="PT Astra Serif" w:eastAsiaTheme="minorHAnsi" w:hAnsi="PT Astra Serif"/>
          <w:bCs/>
          <w:sz w:val="28"/>
          <w:szCs w:val="28"/>
          <w:lang w:eastAsia="en-US"/>
        </w:rPr>
        <w:t>ограждения  транспортных</w:t>
      </w:r>
      <w:proofErr w:type="gramEnd"/>
      <w:r w:rsidRPr="00DA7E98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объектов (трамвайное, автобусное, троллейбусное депо).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         Срок: 2024г.</w:t>
      </w:r>
    </w:p>
    <w:p w:rsidR="00DA7E98" w:rsidRPr="00DA7E98" w:rsidRDefault="00DA7E98" w:rsidP="00DA7E98">
      <w:pPr>
        <w:widowControl/>
        <w:autoSpaceDE/>
        <w:autoSpaceDN/>
        <w:adjustRightInd/>
        <w:spacing w:after="160" w:line="259" w:lineRule="auto"/>
        <w:jc w:val="both"/>
        <w:rPr>
          <w:rFonts w:ascii="PT Astra Serif" w:eastAsiaTheme="minorHAnsi" w:hAnsi="PT Astra Serif"/>
          <w:i/>
          <w:color w:val="000000"/>
          <w:sz w:val="28"/>
          <w:szCs w:val="28"/>
          <w:lang w:eastAsia="en-US"/>
        </w:rPr>
      </w:pPr>
      <w:r w:rsidRPr="00DA7E98">
        <w:rPr>
          <w:rFonts w:ascii="PT Astra Serif" w:eastAsia="Calibri" w:hAnsi="PT Astra Serif"/>
          <w:i/>
          <w:sz w:val="28"/>
          <w:szCs w:val="28"/>
          <w:lang w:eastAsia="en-US"/>
        </w:rPr>
        <w:t xml:space="preserve">   </w:t>
      </w:r>
      <w:r w:rsidRPr="00DA7E98">
        <w:rPr>
          <w:rFonts w:ascii="PT Astra Serif" w:eastAsiaTheme="minorHAnsi" w:hAnsi="PT Astra Serif"/>
          <w:i/>
          <w:color w:val="000000"/>
          <w:sz w:val="28"/>
          <w:szCs w:val="28"/>
          <w:lang w:eastAsia="en-US"/>
        </w:rPr>
        <w:t xml:space="preserve">         О выполнении мероприятий по 3-му вопросу направить информацию в антитеррористическую комиссию города </w:t>
      </w:r>
      <w:proofErr w:type="gramStart"/>
      <w:r w:rsidRPr="00DA7E98">
        <w:rPr>
          <w:rFonts w:ascii="PT Astra Serif" w:eastAsiaTheme="minorHAnsi" w:hAnsi="PT Astra Serif"/>
          <w:i/>
          <w:color w:val="000000"/>
          <w:sz w:val="28"/>
          <w:szCs w:val="28"/>
          <w:lang w:eastAsia="en-US"/>
        </w:rPr>
        <w:t>к  12</w:t>
      </w:r>
      <w:proofErr w:type="gramEnd"/>
      <w:r w:rsidRPr="00DA7E98">
        <w:rPr>
          <w:rFonts w:ascii="PT Astra Serif" w:eastAsiaTheme="minorHAnsi" w:hAnsi="PT Astra Serif"/>
          <w:i/>
          <w:color w:val="000000"/>
          <w:sz w:val="28"/>
          <w:szCs w:val="28"/>
          <w:lang w:eastAsia="en-US"/>
        </w:rPr>
        <w:t xml:space="preserve"> октября 2024г.</w:t>
      </w:r>
    </w:p>
    <w:p w:rsidR="00DA7E98" w:rsidRPr="00DA7E98" w:rsidRDefault="00DA7E98" w:rsidP="00DA7E98">
      <w:pPr>
        <w:jc w:val="both"/>
        <w:rPr>
          <w:rFonts w:ascii="PT Astra Serif" w:hAnsi="PT Astra Serif"/>
          <w:b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</w:t>
      </w:r>
      <w:r w:rsidRPr="00DA7E98">
        <w:rPr>
          <w:rFonts w:ascii="PT Astra Serif" w:hAnsi="PT Astra Serif"/>
          <w:b/>
          <w:i/>
          <w:sz w:val="28"/>
          <w:szCs w:val="28"/>
        </w:rPr>
        <w:t xml:space="preserve">  </w:t>
      </w:r>
      <w:r w:rsidRPr="00DA7E98">
        <w:rPr>
          <w:rFonts w:ascii="PT Astra Serif" w:hAnsi="PT Astra Serif"/>
          <w:b/>
          <w:sz w:val="28"/>
          <w:szCs w:val="28"/>
        </w:rPr>
        <w:t xml:space="preserve">4. Профилактика </w:t>
      </w:r>
      <w:proofErr w:type="spellStart"/>
      <w:r w:rsidRPr="00DA7E98">
        <w:rPr>
          <w:rFonts w:ascii="PT Astra Serif" w:hAnsi="PT Astra Serif"/>
          <w:b/>
          <w:sz w:val="28"/>
          <w:szCs w:val="28"/>
        </w:rPr>
        <w:t>девиантного</w:t>
      </w:r>
      <w:proofErr w:type="spellEnd"/>
      <w:r w:rsidRPr="00DA7E98">
        <w:rPr>
          <w:rFonts w:ascii="PT Astra Serif" w:hAnsi="PT Astra Serif"/>
          <w:b/>
          <w:sz w:val="28"/>
          <w:szCs w:val="28"/>
        </w:rPr>
        <w:t xml:space="preserve"> поведения среди обучающихся.</w:t>
      </w:r>
    </w:p>
    <w:p w:rsidR="00DA7E98" w:rsidRPr="00DA7E98" w:rsidRDefault="00DA7E98" w:rsidP="00DA7E98">
      <w:pPr>
        <w:tabs>
          <w:tab w:val="left" w:pos="1877"/>
        </w:tabs>
        <w:jc w:val="both"/>
        <w:rPr>
          <w:rFonts w:ascii="PT Astra Serif" w:hAnsi="PT Astra Serif"/>
          <w:b/>
          <w:sz w:val="28"/>
          <w:szCs w:val="28"/>
        </w:rPr>
      </w:pPr>
      <w:r w:rsidRPr="00DA7E98">
        <w:rPr>
          <w:rFonts w:ascii="PT Astra Serif" w:hAnsi="PT Astra Serif"/>
          <w:b/>
          <w:sz w:val="28"/>
          <w:szCs w:val="28"/>
        </w:rPr>
        <w:t xml:space="preserve">           </w:t>
      </w:r>
      <w:proofErr w:type="gramStart"/>
      <w:r w:rsidRPr="00DA7E98">
        <w:rPr>
          <w:rFonts w:ascii="PT Astra Serif" w:hAnsi="PT Astra Serif"/>
          <w:b/>
          <w:sz w:val="28"/>
          <w:szCs w:val="28"/>
        </w:rPr>
        <w:t>Оценка  системы</w:t>
      </w:r>
      <w:proofErr w:type="gramEnd"/>
      <w:r w:rsidRPr="00DA7E98">
        <w:rPr>
          <w:rFonts w:ascii="PT Astra Serif" w:hAnsi="PT Astra Serif"/>
          <w:b/>
          <w:sz w:val="28"/>
          <w:szCs w:val="28"/>
        </w:rPr>
        <w:t xml:space="preserve"> мер  реагирования при акте  «</w:t>
      </w:r>
      <w:proofErr w:type="spellStart"/>
      <w:r w:rsidRPr="00DA7E98">
        <w:rPr>
          <w:rFonts w:ascii="PT Astra Serif" w:hAnsi="PT Astra Serif"/>
          <w:b/>
          <w:sz w:val="28"/>
          <w:szCs w:val="28"/>
        </w:rPr>
        <w:t>Колумбайн</w:t>
      </w:r>
      <w:proofErr w:type="spellEnd"/>
      <w:r w:rsidRPr="00DA7E98">
        <w:rPr>
          <w:rFonts w:ascii="PT Astra Serif" w:hAnsi="PT Astra Serif"/>
          <w:b/>
          <w:sz w:val="28"/>
          <w:szCs w:val="28"/>
        </w:rPr>
        <w:t>».</w:t>
      </w:r>
    </w:p>
    <w:p w:rsidR="00DA7E98" w:rsidRPr="00DA7E98" w:rsidRDefault="00DA7E98" w:rsidP="00DA7E98">
      <w:pPr>
        <w:widowControl/>
        <w:autoSpaceDE/>
        <w:adjustRightInd/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>______________________________________________________________</w:t>
      </w:r>
    </w:p>
    <w:p w:rsidR="00DA7E98" w:rsidRPr="00DA7E98" w:rsidRDefault="00DA7E98" w:rsidP="00DA7E98">
      <w:pPr>
        <w:widowControl/>
        <w:autoSpaceDE/>
        <w:adjustRightInd/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                                  (Золотова Т.В.)</w:t>
      </w:r>
    </w:p>
    <w:p w:rsidR="00DA7E98" w:rsidRPr="00DA7E98" w:rsidRDefault="00DA7E98" w:rsidP="00DA7E98">
      <w:pPr>
        <w:widowControl/>
        <w:autoSpaceDE/>
        <w:adjustRightInd/>
        <w:jc w:val="both"/>
        <w:rPr>
          <w:rFonts w:ascii="PT Astra Serif" w:hAnsi="PT Astra Serif"/>
          <w:sz w:val="28"/>
          <w:szCs w:val="28"/>
        </w:rPr>
      </w:pPr>
    </w:p>
    <w:p w:rsidR="00DA7E98" w:rsidRPr="00DA7E98" w:rsidRDefault="00DA7E98" w:rsidP="00DA7E98">
      <w:pPr>
        <w:widowControl/>
        <w:autoSpaceDE/>
        <w:adjustRightInd/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4.1. </w:t>
      </w:r>
      <w:proofErr w:type="gramStart"/>
      <w:r w:rsidRPr="00DA7E98">
        <w:rPr>
          <w:rFonts w:ascii="PT Astra Serif" w:hAnsi="PT Astra Serif"/>
          <w:sz w:val="28"/>
          <w:szCs w:val="28"/>
        </w:rPr>
        <w:t>Информацию  начальника</w:t>
      </w:r>
      <w:proofErr w:type="gramEnd"/>
      <w:r w:rsidRPr="00DA7E98">
        <w:rPr>
          <w:rFonts w:ascii="PT Astra Serif" w:hAnsi="PT Astra Serif"/>
          <w:sz w:val="28"/>
          <w:szCs w:val="28"/>
        </w:rPr>
        <w:t xml:space="preserve">  управления образования администрации города Тулы принять к сведению.</w:t>
      </w:r>
    </w:p>
    <w:p w:rsidR="00DA7E98" w:rsidRPr="00DA7E98" w:rsidRDefault="00DA7E98" w:rsidP="00DA7E98">
      <w:pPr>
        <w:widowControl/>
        <w:autoSpaceDE/>
        <w:adjustRightInd/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4.2.  Управлению образования администрации города Тулы продолжить:</w:t>
      </w:r>
    </w:p>
    <w:p w:rsidR="00DA7E98" w:rsidRPr="00DA7E98" w:rsidRDefault="00DA7E98" w:rsidP="00DA7E98">
      <w:pPr>
        <w:widowControl/>
        <w:autoSpaceDE/>
        <w:adjustRightInd/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 - работу по профилактике деструктивного поведения несовершеннолетних;</w:t>
      </w:r>
    </w:p>
    <w:p w:rsidR="00DA7E98" w:rsidRPr="00DA7E98" w:rsidRDefault="00DA7E98" w:rsidP="00DA7E98">
      <w:pPr>
        <w:widowControl/>
        <w:autoSpaceDE/>
        <w:adjustRightInd/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    -    практику проведения разъяснительной работы с работниками и обучающимися о порядке действий в случае возникновения угрозы или совершения террористических актов.</w:t>
      </w:r>
    </w:p>
    <w:p w:rsidR="00DA7E98" w:rsidRPr="00DA7E98" w:rsidRDefault="00DA7E98" w:rsidP="00DA7E98">
      <w:pPr>
        <w:widowControl/>
        <w:autoSpaceDE/>
        <w:adjustRightInd/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>Срок: 2024г.</w:t>
      </w:r>
    </w:p>
    <w:p w:rsidR="00DA7E98" w:rsidRPr="00DA7E98" w:rsidRDefault="00DA7E98" w:rsidP="00DA7E98">
      <w:pPr>
        <w:widowControl/>
        <w:autoSpaceDE/>
        <w:adjustRightInd/>
        <w:jc w:val="both"/>
        <w:rPr>
          <w:rFonts w:ascii="PT Astra Serif" w:hAnsi="PT Astra Serif"/>
          <w:sz w:val="28"/>
          <w:szCs w:val="28"/>
        </w:rPr>
      </w:pP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  <w:r w:rsidRPr="00DA7E98">
        <w:rPr>
          <w:rFonts w:ascii="PT Astra Serif" w:hAnsi="PT Astra Serif"/>
          <w:b/>
          <w:sz w:val="28"/>
          <w:szCs w:val="28"/>
        </w:rPr>
        <w:t xml:space="preserve">        </w:t>
      </w:r>
      <w:r w:rsidRPr="00DA7E98"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  <w:t xml:space="preserve">5. Организационные вопросы деятельности      антитеррористической комиссии муниципального образования город      Тула.  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 w:cstheme="minorBidi"/>
          <w:sz w:val="28"/>
          <w:szCs w:val="28"/>
          <w:lang w:eastAsia="en-US"/>
        </w:rPr>
        <w:t>______________________________________________________________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                                  (Аппарат АТК МО г. Тула)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          5.1. Утвердить план</w:t>
      </w:r>
      <w:r w:rsidRPr="00DA7E98">
        <w:rPr>
          <w:rFonts w:ascii="PT Astra Serif" w:hAnsi="PT Astra Serif" w:cs="PT Astra Serif"/>
          <w:b/>
          <w:color w:val="000000"/>
          <w:sz w:val="28"/>
          <w:szCs w:val="28"/>
          <w:lang w:eastAsia="zh-CN"/>
        </w:rPr>
        <w:t xml:space="preserve"> </w:t>
      </w:r>
      <w:r w:rsidRPr="00DA7E98">
        <w:rPr>
          <w:rFonts w:ascii="PT Astra Serif" w:hAnsi="PT Astra Serif" w:cs="PT Astra Serif"/>
          <w:color w:val="000000"/>
          <w:sz w:val="28"/>
          <w:szCs w:val="28"/>
          <w:lang w:eastAsia="zh-CN"/>
        </w:rPr>
        <w:t xml:space="preserve">по реализации в 2024 году на территории муниципального образования город </w:t>
      </w:r>
      <w:proofErr w:type="gramStart"/>
      <w:r w:rsidRPr="00DA7E98">
        <w:rPr>
          <w:rFonts w:ascii="PT Astra Serif" w:hAnsi="PT Astra Serif" w:cs="PT Astra Serif"/>
          <w:color w:val="000000"/>
          <w:sz w:val="28"/>
          <w:szCs w:val="28"/>
          <w:lang w:eastAsia="zh-CN"/>
        </w:rPr>
        <w:t>Тула  Стратегии</w:t>
      </w:r>
      <w:proofErr w:type="gramEnd"/>
      <w:r w:rsidRPr="00DA7E98">
        <w:rPr>
          <w:rFonts w:ascii="PT Astra Serif" w:hAnsi="PT Astra Serif" w:cs="PT Astra Serif"/>
          <w:color w:val="000000"/>
          <w:sz w:val="28"/>
          <w:szCs w:val="28"/>
          <w:lang w:eastAsia="zh-CN"/>
        </w:rPr>
        <w:t xml:space="preserve"> противодействия экстремизму в Российской Федерации до 2025 года</w:t>
      </w:r>
      <w:r w:rsidRPr="00DA7E9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(приложение 2).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 w:cstheme="minorBidi"/>
          <w:sz w:val="28"/>
          <w:szCs w:val="28"/>
          <w:lang w:eastAsia="en-US"/>
        </w:rPr>
        <w:lastRenderedPageBreak/>
        <w:t xml:space="preserve">           5.2.  Утвердить </w:t>
      </w:r>
      <w:proofErr w:type="gramStart"/>
      <w:r w:rsidRPr="00DA7E98">
        <w:rPr>
          <w:rFonts w:ascii="PT Astra Serif" w:eastAsiaTheme="minorHAnsi" w:hAnsi="PT Astra Serif" w:cstheme="minorBidi"/>
          <w:sz w:val="28"/>
          <w:szCs w:val="28"/>
          <w:lang w:eastAsia="en-US"/>
        </w:rPr>
        <w:t>состав  антитеррористической</w:t>
      </w:r>
      <w:proofErr w:type="gramEnd"/>
      <w:r w:rsidRPr="00DA7E9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комиссии МО г. Тула на 2024 год с учетом произошедших изменений (приложение 3).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          5.3.  Аппарату антитеррористической комиссии муниципального образования город Тула обеспечить выполнение запланированных мероприятий.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 w:rsidRPr="00DA7E98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Срок: в течение 2024 года.   </w:t>
      </w: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</w:p>
    <w:p w:rsidR="00DA7E98" w:rsidRPr="00DA7E98" w:rsidRDefault="00DA7E98" w:rsidP="00DA7E98">
      <w:pPr>
        <w:ind w:left="360"/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     6. </w:t>
      </w:r>
      <w:proofErr w:type="gramStart"/>
      <w:r w:rsidRPr="00DA7E98">
        <w:rPr>
          <w:rFonts w:ascii="PT Astra Serif" w:hAnsi="PT Astra Serif"/>
          <w:sz w:val="28"/>
          <w:szCs w:val="28"/>
        </w:rPr>
        <w:t>Управлению  информатизации</w:t>
      </w:r>
      <w:proofErr w:type="gramEnd"/>
      <w:r w:rsidRPr="00DA7E98">
        <w:rPr>
          <w:rFonts w:ascii="PT Astra Serif" w:hAnsi="PT Astra Serif"/>
          <w:sz w:val="28"/>
          <w:szCs w:val="28"/>
        </w:rPr>
        <w:t xml:space="preserve">  и организации представления </w:t>
      </w:r>
    </w:p>
    <w:p w:rsid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  <w:r w:rsidRPr="00DA7E98">
        <w:rPr>
          <w:rFonts w:ascii="PT Astra Serif" w:hAnsi="PT Astra Serif"/>
          <w:sz w:val="28"/>
          <w:szCs w:val="28"/>
        </w:rPr>
        <w:t xml:space="preserve">муниципальных услуг </w:t>
      </w:r>
      <w:proofErr w:type="gramStart"/>
      <w:r w:rsidRPr="00DA7E98">
        <w:rPr>
          <w:rFonts w:ascii="PT Astra Serif" w:hAnsi="PT Astra Serif"/>
          <w:sz w:val="28"/>
          <w:szCs w:val="28"/>
        </w:rPr>
        <w:t>администрации  города</w:t>
      </w:r>
      <w:proofErr w:type="gramEnd"/>
      <w:r w:rsidRPr="00DA7E98">
        <w:rPr>
          <w:rFonts w:ascii="PT Astra Serif" w:hAnsi="PT Astra Serif"/>
          <w:sz w:val="28"/>
          <w:szCs w:val="28"/>
        </w:rPr>
        <w:t xml:space="preserve"> Тулы  разместить  протокол  на официальном сайте администрации города Тулы в сети Интернет.</w:t>
      </w:r>
    </w:p>
    <w:p w:rsidR="00E264D4" w:rsidRDefault="00E264D4" w:rsidP="00DA7E98">
      <w:pPr>
        <w:jc w:val="both"/>
        <w:rPr>
          <w:rFonts w:ascii="PT Astra Serif" w:hAnsi="PT Astra Serif"/>
          <w:sz w:val="28"/>
          <w:szCs w:val="28"/>
        </w:rPr>
      </w:pPr>
    </w:p>
    <w:p w:rsidR="00E264D4" w:rsidRDefault="00E264D4" w:rsidP="00DA7E98">
      <w:pPr>
        <w:jc w:val="both"/>
        <w:rPr>
          <w:rFonts w:ascii="PT Astra Serif" w:hAnsi="PT Astra Serif"/>
          <w:sz w:val="28"/>
          <w:szCs w:val="28"/>
        </w:rPr>
      </w:pPr>
    </w:p>
    <w:p w:rsidR="00E264D4" w:rsidRDefault="00E264D4" w:rsidP="00DA7E9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 аппарата</w:t>
      </w:r>
    </w:p>
    <w:p w:rsidR="00E264D4" w:rsidRPr="00DA7E98" w:rsidRDefault="00E264D4" w:rsidP="00DA7E9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администрации города Тулы                                                             Д.В. Громов</w:t>
      </w:r>
    </w:p>
    <w:p w:rsidR="00DA7E98" w:rsidRPr="00DA7E98" w:rsidRDefault="00DA7E98" w:rsidP="00DA7E98">
      <w:pPr>
        <w:widowControl/>
        <w:autoSpaceDE/>
        <w:autoSpaceDN/>
        <w:adjustRightInd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</w:p>
    <w:p w:rsidR="00DA7E98" w:rsidRPr="00DA7E98" w:rsidRDefault="00DA7E98" w:rsidP="00DA7E98">
      <w:pPr>
        <w:jc w:val="both"/>
        <w:rPr>
          <w:rFonts w:ascii="PT Astra Serif" w:hAnsi="PT Astra Serif"/>
          <w:sz w:val="28"/>
          <w:szCs w:val="28"/>
        </w:rPr>
      </w:pPr>
    </w:p>
    <w:p w:rsidR="00AC5FBE" w:rsidRDefault="00AC5FBE"/>
    <w:sectPr w:rsidR="00AC5FB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2AC" w:rsidRDefault="003C12AC" w:rsidP="00E264D4">
      <w:r>
        <w:separator/>
      </w:r>
    </w:p>
  </w:endnote>
  <w:endnote w:type="continuationSeparator" w:id="0">
    <w:p w:rsidR="003C12AC" w:rsidRDefault="003C12AC" w:rsidP="00E2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2AC" w:rsidRDefault="003C12AC" w:rsidP="00E264D4">
      <w:r>
        <w:separator/>
      </w:r>
    </w:p>
  </w:footnote>
  <w:footnote w:type="continuationSeparator" w:id="0">
    <w:p w:rsidR="003C12AC" w:rsidRDefault="003C12AC" w:rsidP="00E26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2400655"/>
      <w:docPartObj>
        <w:docPartGallery w:val="Page Numbers (Top of Page)"/>
        <w:docPartUnique/>
      </w:docPartObj>
    </w:sdtPr>
    <w:sdtEndPr/>
    <w:sdtContent>
      <w:p w:rsidR="00E264D4" w:rsidRDefault="00E264D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09B">
          <w:rPr>
            <w:noProof/>
          </w:rPr>
          <w:t>3</w:t>
        </w:r>
        <w:r>
          <w:fldChar w:fldCharType="end"/>
        </w:r>
      </w:p>
    </w:sdtContent>
  </w:sdt>
  <w:p w:rsidR="00E264D4" w:rsidRDefault="00E264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98"/>
    <w:rsid w:val="001B509B"/>
    <w:rsid w:val="003C12AC"/>
    <w:rsid w:val="009B3431"/>
    <w:rsid w:val="00AC5FBE"/>
    <w:rsid w:val="00DA7E98"/>
    <w:rsid w:val="00E264D4"/>
    <w:rsid w:val="00ED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E4FF0"/>
  <w15:chartTrackingRefBased/>
  <w15:docId w15:val="{B6184763-2030-44C2-A695-DFE05DF9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264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26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264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26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343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34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47788-7A44-438C-A39C-E2C841A3E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2208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 Игорь Владимирович</dc:creator>
  <cp:keywords/>
  <dc:description/>
  <cp:lastModifiedBy>Панов Игорь Владимирович</cp:lastModifiedBy>
  <cp:revision>4</cp:revision>
  <cp:lastPrinted>2024-02-15T08:43:00Z</cp:lastPrinted>
  <dcterms:created xsi:type="dcterms:W3CDTF">2024-02-15T07:32:00Z</dcterms:created>
  <dcterms:modified xsi:type="dcterms:W3CDTF">2024-02-15T08:44:00Z</dcterms:modified>
</cp:coreProperties>
</file>