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93290C">
        <w:rPr>
          <w:rFonts w:ascii="PT Astra Serif" w:hAnsi="PT Astra Serif"/>
          <w:sz w:val="28"/>
          <w:szCs w:val="28"/>
        </w:rPr>
        <w:t>3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93290C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 xml:space="preserve">  </w:t>
      </w:r>
      <w:r w:rsidR="002F1A38">
        <w:rPr>
          <w:rFonts w:ascii="PT Astra Serif" w:hAnsi="PT Astra Serif"/>
          <w:sz w:val="28"/>
          <w:szCs w:val="28"/>
        </w:rPr>
        <w:t xml:space="preserve">  </w:t>
      </w:r>
      <w:r w:rsidR="0093290C">
        <w:rPr>
          <w:rFonts w:ascii="PT Astra Serif" w:hAnsi="PT Astra Serif"/>
          <w:sz w:val="28"/>
          <w:szCs w:val="28"/>
        </w:rPr>
        <w:t>1</w:t>
      </w:r>
      <w:r w:rsidR="002F1A38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93290C">
        <w:rPr>
          <w:rFonts w:ascii="PT Astra Serif" w:hAnsi="PT Astra Serif"/>
          <w:sz w:val="28"/>
          <w:szCs w:val="28"/>
        </w:rPr>
        <w:t>сентября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2F1A38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2F1A38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93290C">
        <w:rPr>
          <w:rFonts w:ascii="PT Astra Serif" w:hAnsi="PT Astra Serif"/>
          <w:sz w:val="28"/>
          <w:szCs w:val="28"/>
        </w:rPr>
        <w:t>25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93290C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2F1A38">
        <w:rPr>
          <w:rFonts w:ascii="PT Astra Serif" w:hAnsi="PT Astra Serif"/>
          <w:sz w:val="28"/>
          <w:szCs w:val="28"/>
        </w:rPr>
        <w:t>4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>приказа управления экономического развития администрации города Тулы от 0</w:t>
      </w:r>
      <w:r w:rsidR="00D924C7">
        <w:rPr>
          <w:rFonts w:ascii="PT Astra Serif" w:hAnsi="PT Astra Serif"/>
          <w:sz w:val="28"/>
          <w:szCs w:val="28"/>
        </w:rPr>
        <w:t>3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>сентя</w:t>
      </w:r>
      <w:r w:rsidR="002F1A38">
        <w:rPr>
          <w:rFonts w:ascii="PT Astra Serif" w:hAnsi="PT Astra Serif"/>
          <w:sz w:val="28"/>
          <w:szCs w:val="28"/>
        </w:rPr>
        <w:t>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D924C7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D924C7">
        <w:rPr>
          <w:rFonts w:ascii="PT Astra Serif" w:hAnsi="PT Astra Serif"/>
          <w:sz w:val="28"/>
          <w:szCs w:val="28"/>
        </w:rPr>
        <w:t>11</w:t>
      </w:r>
      <w:r w:rsidR="002F1A38">
        <w:rPr>
          <w:rFonts w:ascii="PT Astra Serif" w:hAnsi="PT Astra Serif"/>
          <w:sz w:val="28"/>
          <w:szCs w:val="28"/>
        </w:rPr>
        <w:t>8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1. Ильинский Александр Александрович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2F1A38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4. </w:t>
      </w:r>
      <w:r w:rsidR="00D924C7">
        <w:rPr>
          <w:rFonts w:ascii="PT Astra Serif" w:hAnsi="PT Astra Serif"/>
          <w:sz w:val="28"/>
          <w:szCs w:val="28"/>
        </w:rPr>
        <w:t>Подловилина Ольга Александровна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комиссии;</w:t>
      </w:r>
    </w:p>
    <w:p w:rsidR="00BA430A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5. </w:t>
      </w:r>
      <w:r w:rsidR="00D924C7">
        <w:rPr>
          <w:rFonts w:ascii="PT Astra Serif" w:hAnsi="PT Astra Serif"/>
          <w:sz w:val="28"/>
          <w:szCs w:val="28"/>
        </w:rPr>
        <w:t>Тычман Максим Михайлович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D924C7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2F1A38">
        <w:rPr>
          <w:rFonts w:ascii="PT Astra Serif" w:hAnsi="PT Astra Serif"/>
          <w:sz w:val="28"/>
          <w:szCs w:val="28"/>
        </w:rPr>
        <w:t>4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 xml:space="preserve">по адресу: г. Тула, ул. </w:t>
      </w:r>
      <w:proofErr w:type="spellStart"/>
      <w:r w:rsidR="00D924C7">
        <w:rPr>
          <w:rFonts w:ascii="PT Astra Serif" w:hAnsi="PT Astra Serif"/>
          <w:sz w:val="28"/>
          <w:szCs w:val="28"/>
        </w:rPr>
        <w:t>Пузакова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 xml:space="preserve">, возле д. </w:t>
      </w:r>
      <w:r w:rsidR="00D924C7">
        <w:rPr>
          <w:rFonts w:ascii="PT Astra Serif" w:hAnsi="PT Astra Serif"/>
          <w:sz w:val="28"/>
          <w:szCs w:val="28"/>
        </w:rPr>
        <w:t>11</w:t>
      </w:r>
      <w:r w:rsidR="00976528" w:rsidRPr="00976528">
        <w:rPr>
          <w:rFonts w:ascii="PT Astra Serif" w:hAnsi="PT Astra Serif"/>
          <w:sz w:val="28"/>
          <w:szCs w:val="28"/>
        </w:rPr>
        <w:t xml:space="preserve"> на участке площадью </w:t>
      </w:r>
      <w:r w:rsidR="002F1A38">
        <w:rPr>
          <w:rFonts w:ascii="PT Astra Serif" w:hAnsi="PT Astra Serif"/>
          <w:sz w:val="28"/>
          <w:szCs w:val="28"/>
        </w:rPr>
        <w:t>1</w:t>
      </w:r>
      <w:r w:rsidR="00D924C7">
        <w:rPr>
          <w:rFonts w:ascii="PT Astra Serif" w:hAnsi="PT Astra Serif"/>
          <w:sz w:val="28"/>
          <w:szCs w:val="28"/>
        </w:rPr>
        <w:t>0</w:t>
      </w:r>
      <w:r w:rsidR="00976528" w:rsidRPr="00976528">
        <w:rPr>
          <w:rFonts w:ascii="PT Astra Serif" w:hAnsi="PT Astra Serif"/>
          <w:sz w:val="28"/>
          <w:szCs w:val="28"/>
        </w:rPr>
        <w:t xml:space="preserve">0 </w:t>
      </w:r>
      <w:proofErr w:type="spellStart"/>
      <w:r w:rsidR="00976528" w:rsidRPr="00976528">
        <w:rPr>
          <w:rFonts w:ascii="PT Astra Serif" w:hAnsi="PT Astra Serif"/>
          <w:sz w:val="28"/>
          <w:szCs w:val="28"/>
        </w:rPr>
        <w:t>кв.м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>.,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Pr="008E09D6">
        <w:rPr>
          <w:rFonts w:ascii="PT Astra Serif" w:hAnsi="PT Astra Serif"/>
          <w:sz w:val="28"/>
          <w:szCs w:val="28"/>
        </w:rPr>
        <w:t xml:space="preserve"> 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D924C7">
        <w:rPr>
          <w:rFonts w:ascii="PT Astra Serif" w:hAnsi="PT Astra Serif"/>
          <w:sz w:val="28"/>
          <w:szCs w:val="28"/>
        </w:rPr>
        <w:t>13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D924C7">
        <w:rPr>
          <w:rFonts w:ascii="PT Astra Serif" w:hAnsi="PT Astra Serif"/>
          <w:sz w:val="28"/>
          <w:szCs w:val="28"/>
        </w:rPr>
        <w:t>08</w:t>
      </w:r>
      <w:r w:rsidR="00976528" w:rsidRPr="00976528">
        <w:rPr>
          <w:rFonts w:ascii="PT Astra Serif" w:hAnsi="PT Astra Serif"/>
          <w:sz w:val="28"/>
          <w:szCs w:val="28"/>
        </w:rPr>
        <w:t>.202</w:t>
      </w:r>
      <w:r w:rsidR="00D924C7">
        <w:rPr>
          <w:rFonts w:ascii="PT Astra Serif" w:hAnsi="PT Astra Serif"/>
          <w:sz w:val="28"/>
          <w:szCs w:val="28"/>
        </w:rPr>
        <w:t>4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D924C7">
        <w:rPr>
          <w:rFonts w:ascii="PT Astra Serif" w:hAnsi="PT Astra Serif"/>
          <w:sz w:val="28"/>
          <w:szCs w:val="28"/>
        </w:rPr>
        <w:t>5436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976528" w:rsidRPr="00976528">
        <w:rPr>
          <w:rFonts w:ascii="PT Astra Serif" w:hAnsi="PT Astra Serif"/>
          <w:sz w:val="28"/>
          <w:szCs w:val="28"/>
        </w:rPr>
        <w:t xml:space="preserve">Об организации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адресу: г. Тула, ул. </w:t>
      </w:r>
      <w:proofErr w:type="spellStart"/>
      <w:r w:rsidR="00D924C7">
        <w:rPr>
          <w:rFonts w:ascii="PT Astra Serif" w:hAnsi="PT Astra Serif"/>
          <w:sz w:val="28"/>
          <w:szCs w:val="28"/>
        </w:rPr>
        <w:t>Пузакова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 xml:space="preserve">, возле д. </w:t>
      </w:r>
      <w:r w:rsidR="00D924C7">
        <w:rPr>
          <w:rFonts w:ascii="PT Astra Serif" w:hAnsi="PT Astra Serif"/>
          <w:sz w:val="28"/>
          <w:szCs w:val="28"/>
        </w:rPr>
        <w:t>11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</w:t>
      </w:r>
      <w:r w:rsidR="0093290C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31"/>
        <w:gridCol w:w="2025"/>
        <w:gridCol w:w="2730"/>
        <w:gridCol w:w="3110"/>
      </w:tblGrid>
      <w:tr w:rsidR="00BA430A" w:rsidRPr="008E09D6" w:rsidTr="008E09D6">
        <w:trPr>
          <w:cantSplit/>
          <w:trHeight w:val="1019"/>
          <w:tblHeader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8E09D6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24C7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D924C7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D924C7"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D924C7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D924C7" w:rsidP="002F1A38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09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93290C" w:rsidP="00861A2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316B70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  <w:bookmarkStart w:id="0" w:name="_GoBack"/>
            <w:bookmarkEnd w:id="0"/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93290C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</w:p>
    <w:tbl>
      <w:tblPr>
        <w:tblW w:w="52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85"/>
        <w:gridCol w:w="2791"/>
        <w:gridCol w:w="850"/>
        <w:gridCol w:w="134"/>
        <w:gridCol w:w="717"/>
        <w:gridCol w:w="850"/>
        <w:gridCol w:w="760"/>
        <w:gridCol w:w="800"/>
      </w:tblGrid>
      <w:tr w:rsidR="0072354D" w:rsidRPr="008E09D6" w:rsidTr="008F7B3F">
        <w:trPr>
          <w:cantSplit/>
          <w:trHeight w:val="315"/>
          <w:tblHeader/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№</w:t>
            </w:r>
          </w:p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7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72354D" w:rsidRPr="008E09D6" w:rsidRDefault="0072354D" w:rsidP="00C526B6">
            <w:pPr>
              <w:spacing w:after="200"/>
              <w:ind w:firstLine="34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8F7B3F">
            <w:pPr>
              <w:tabs>
                <w:tab w:val="left" w:pos="2998"/>
              </w:tabs>
              <w:spacing w:after="200"/>
              <w:ind w:hanging="2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Решение членов     комиссии</w:t>
            </w:r>
          </w:p>
        </w:tc>
      </w:tr>
      <w:tr w:rsidR="0072354D" w:rsidRPr="008E09D6" w:rsidTr="008F7B3F">
        <w:trPr>
          <w:cantSplit/>
          <w:trHeight w:val="323"/>
          <w:tblHeader/>
          <w:jc w:val="center"/>
        </w:trPr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2354D" w:rsidRPr="008E09D6" w:rsidTr="008F7B3F">
        <w:trPr>
          <w:cantSplit/>
          <w:trHeight w:val="330"/>
          <w:tblHeader/>
          <w:jc w:val="center"/>
        </w:trPr>
        <w:tc>
          <w:tcPr>
            <w:tcW w:w="12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A542A0" w:rsidP="00D924C7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D924C7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D924C7"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93290C" w:rsidP="0072354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  <w:r w:rsidR="00255DF1" w:rsidRPr="008E09D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numPr>
          <w:ilvl w:val="0"/>
          <w:numId w:val="1"/>
        </w:numPr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Признать аукцион </w:t>
      </w:r>
      <w:r w:rsidRPr="008E09D6">
        <w:rPr>
          <w:rFonts w:ascii="PT Astra Serif" w:hAnsi="PT Astra Serif"/>
          <w:bCs/>
          <w:sz w:val="28"/>
          <w:szCs w:val="28"/>
        </w:rPr>
        <w:t>№</w:t>
      </w:r>
      <w:r w:rsidR="00A542A0" w:rsidRPr="008E09D6">
        <w:rPr>
          <w:rFonts w:ascii="PT Astra Serif" w:hAnsi="PT Astra Serif"/>
          <w:bCs/>
          <w:sz w:val="28"/>
          <w:szCs w:val="28"/>
        </w:rPr>
        <w:t xml:space="preserve"> </w:t>
      </w:r>
      <w:r w:rsidRPr="008E09D6">
        <w:rPr>
          <w:rFonts w:ascii="PT Astra Serif" w:hAnsi="PT Astra Serif"/>
          <w:bCs/>
          <w:sz w:val="28"/>
          <w:szCs w:val="28"/>
        </w:rPr>
        <w:t>АГ-</w:t>
      </w:r>
      <w:r w:rsidR="008940B5">
        <w:rPr>
          <w:rFonts w:ascii="PT Astra Serif" w:hAnsi="PT Astra Serif"/>
          <w:bCs/>
          <w:sz w:val="28"/>
          <w:szCs w:val="28"/>
        </w:rPr>
        <w:t>3</w:t>
      </w:r>
      <w:r w:rsidRPr="008E09D6">
        <w:rPr>
          <w:rFonts w:ascii="PT Astra Serif" w:hAnsi="PT Astra Serif"/>
          <w:bCs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по лоту №1 несосто</w:t>
      </w:r>
      <w:r w:rsidR="00DA0D77" w:rsidRPr="008E09D6">
        <w:rPr>
          <w:rFonts w:ascii="PT Astra Serif" w:hAnsi="PT Astra Serif"/>
          <w:sz w:val="28"/>
          <w:szCs w:val="28"/>
        </w:rPr>
        <w:t xml:space="preserve">явшимся на основании пункта </w:t>
      </w:r>
      <w:r w:rsidR="00A542A0" w:rsidRPr="008E09D6">
        <w:rPr>
          <w:rFonts w:ascii="PT Astra Serif" w:hAnsi="PT Astra Serif"/>
          <w:sz w:val="28"/>
          <w:szCs w:val="28"/>
        </w:rPr>
        <w:t>8</w:t>
      </w:r>
      <w:r w:rsidR="00DA0D77" w:rsidRPr="008E09D6">
        <w:rPr>
          <w:rFonts w:ascii="PT Astra Serif" w:hAnsi="PT Astra Serif"/>
          <w:sz w:val="28"/>
          <w:szCs w:val="28"/>
        </w:rPr>
        <w:t>.10</w:t>
      </w:r>
      <w:r w:rsidRPr="008E09D6">
        <w:rPr>
          <w:rFonts w:ascii="PT Astra Serif" w:hAnsi="PT Astra Serif"/>
          <w:sz w:val="28"/>
          <w:szCs w:val="28"/>
        </w:rPr>
        <w:t>.1</w:t>
      </w:r>
      <w:r w:rsidR="008940B5">
        <w:rPr>
          <w:rFonts w:ascii="PT Astra Serif" w:hAnsi="PT Astra Serif"/>
          <w:sz w:val="28"/>
          <w:szCs w:val="28"/>
        </w:rPr>
        <w:t>.</w:t>
      </w:r>
      <w:r w:rsidRPr="008E09D6">
        <w:rPr>
          <w:rFonts w:ascii="PT Astra Serif" w:hAnsi="PT Astra Serif"/>
          <w:sz w:val="28"/>
          <w:szCs w:val="28"/>
        </w:rPr>
        <w:t xml:space="preserve"> аукционной документации в связи с подачей только одной заявки.</w:t>
      </w:r>
    </w:p>
    <w:p w:rsidR="00BA430A" w:rsidRPr="008E09D6" w:rsidRDefault="00BA430A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D666E5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А.А. Ильинский</w:t>
            </w:r>
          </w:p>
        </w:tc>
      </w:tr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2F1A38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Секретарь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D666E5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Д.Н. Колесников</w:t>
            </w:r>
          </w:p>
        </w:tc>
      </w:tr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D924C7" w:rsidP="00D92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D924C7" w:rsidP="00D924C7">
            <w:pPr>
              <w:tabs>
                <w:tab w:val="left" w:pos="465"/>
                <w:tab w:val="right" w:pos="215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М.М. Тычман</w:t>
            </w:r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20469C"/>
    <w:rsid w:val="00240DA3"/>
    <w:rsid w:val="00255DF1"/>
    <w:rsid w:val="002F1A38"/>
    <w:rsid w:val="00316B70"/>
    <w:rsid w:val="003902D4"/>
    <w:rsid w:val="003F4032"/>
    <w:rsid w:val="004B557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B2286"/>
    <w:rsid w:val="007D55B9"/>
    <w:rsid w:val="00804B4E"/>
    <w:rsid w:val="00812C1E"/>
    <w:rsid w:val="00861A21"/>
    <w:rsid w:val="008940B5"/>
    <w:rsid w:val="008E09D6"/>
    <w:rsid w:val="008F7B3F"/>
    <w:rsid w:val="00912DD9"/>
    <w:rsid w:val="0093290C"/>
    <w:rsid w:val="0093307B"/>
    <w:rsid w:val="00976528"/>
    <w:rsid w:val="00A16465"/>
    <w:rsid w:val="00A542A0"/>
    <w:rsid w:val="00AD0182"/>
    <w:rsid w:val="00B27B93"/>
    <w:rsid w:val="00B80984"/>
    <w:rsid w:val="00BA430A"/>
    <w:rsid w:val="00BB13CF"/>
    <w:rsid w:val="00C36BAD"/>
    <w:rsid w:val="00C526B6"/>
    <w:rsid w:val="00C815C9"/>
    <w:rsid w:val="00CD2F47"/>
    <w:rsid w:val="00CE686F"/>
    <w:rsid w:val="00D30E45"/>
    <w:rsid w:val="00D666E5"/>
    <w:rsid w:val="00D924C7"/>
    <w:rsid w:val="00DA0D77"/>
    <w:rsid w:val="00DA476D"/>
    <w:rsid w:val="00DB5FA9"/>
    <w:rsid w:val="00DF16A5"/>
    <w:rsid w:val="00F1035B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C37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36</cp:revision>
  <cp:lastPrinted>2021-12-08T11:36:00Z</cp:lastPrinted>
  <dcterms:created xsi:type="dcterms:W3CDTF">2021-10-12T06:09:00Z</dcterms:created>
  <dcterms:modified xsi:type="dcterms:W3CDTF">2024-09-12T06:57:00Z</dcterms:modified>
</cp:coreProperties>
</file>