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2D" w:rsidRPr="00810F89" w:rsidRDefault="00810F89" w:rsidP="00810F89">
      <w:pPr>
        <w:jc w:val="center"/>
        <w:rPr>
          <w:rFonts w:ascii="PT Astra Serif" w:hAnsi="PT Astra Serif"/>
          <w:b/>
          <w:sz w:val="26"/>
          <w:szCs w:val="26"/>
        </w:rPr>
      </w:pPr>
      <w:r w:rsidRPr="00810F89">
        <w:rPr>
          <w:rFonts w:ascii="PT Astra Serif" w:hAnsi="PT Astra Serif"/>
          <w:b/>
          <w:sz w:val="26"/>
          <w:szCs w:val="26"/>
        </w:rPr>
        <w:t>Информация для размещения на официальном сайте администрации муниципального образования город Тула</w:t>
      </w:r>
    </w:p>
    <w:p w:rsidR="00810F89" w:rsidRPr="00810F89" w:rsidRDefault="00810F89" w:rsidP="00810F89">
      <w:pPr>
        <w:jc w:val="center"/>
        <w:rPr>
          <w:rFonts w:ascii="PT Astra Serif" w:hAnsi="PT Astra Serif"/>
          <w:b/>
          <w:sz w:val="26"/>
          <w:szCs w:val="26"/>
        </w:rPr>
      </w:pPr>
    </w:p>
    <w:p w:rsidR="00810F89" w:rsidRPr="00810F89" w:rsidRDefault="00810F89" w:rsidP="00810F89">
      <w:pPr>
        <w:jc w:val="center"/>
        <w:rPr>
          <w:rFonts w:ascii="PT Astra Serif" w:hAnsi="PT Astra Serif"/>
          <w:sz w:val="26"/>
          <w:szCs w:val="26"/>
        </w:rPr>
      </w:pPr>
      <w:r w:rsidRPr="00810F89">
        <w:rPr>
          <w:rFonts w:ascii="PT Astra Serif" w:hAnsi="PT Astra Serif"/>
          <w:sz w:val="26"/>
          <w:szCs w:val="26"/>
        </w:rPr>
        <w:t>Уважаемый предприниматель!</w:t>
      </w:r>
    </w:p>
    <w:p w:rsidR="00810F89" w:rsidRPr="00810F89" w:rsidRDefault="00810F89" w:rsidP="00810F89">
      <w:pPr>
        <w:jc w:val="center"/>
        <w:rPr>
          <w:rFonts w:ascii="PT Astra Serif" w:hAnsi="PT Astra Serif"/>
          <w:sz w:val="26"/>
          <w:szCs w:val="26"/>
        </w:rPr>
      </w:pPr>
    </w:p>
    <w:p w:rsidR="00810F89" w:rsidRPr="00810F89" w:rsidRDefault="00810F89" w:rsidP="00810F89">
      <w:p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810F89">
        <w:rPr>
          <w:rFonts w:ascii="PT Astra Serif" w:hAnsi="PT Astra Serif"/>
          <w:sz w:val="26"/>
          <w:szCs w:val="26"/>
        </w:rPr>
        <w:t xml:space="preserve">В соответствии с приказом Росстата от 29.07.2022 № 534 предприниматели, осуществляющие продажу товаров населению, кроме торговли автотранспортными средствами и мотоциклами, должны предоставить в срок до 17 октября 2023 года в территориальный орган </w:t>
      </w:r>
      <w:proofErr w:type="spellStart"/>
      <w:r w:rsidRPr="00810F89">
        <w:rPr>
          <w:rFonts w:ascii="PT Astra Serif" w:hAnsi="PT Astra Serif"/>
          <w:sz w:val="26"/>
          <w:szCs w:val="26"/>
        </w:rPr>
        <w:t>Туластат</w:t>
      </w:r>
      <w:proofErr w:type="spellEnd"/>
      <w:r w:rsidRPr="00810F89">
        <w:rPr>
          <w:rFonts w:ascii="PT Astra Serif" w:hAnsi="PT Astra Serif"/>
          <w:sz w:val="26"/>
          <w:szCs w:val="26"/>
        </w:rPr>
        <w:t xml:space="preserve"> отчет по форме №1-ИП (торговля).</w:t>
      </w:r>
    </w:p>
    <w:p w:rsidR="00810F89" w:rsidRPr="00810F89" w:rsidRDefault="00810F89" w:rsidP="00810F89">
      <w:p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810F89">
        <w:rPr>
          <w:rFonts w:ascii="PT Astra Serif" w:hAnsi="PT Astra Serif"/>
          <w:sz w:val="26"/>
          <w:szCs w:val="26"/>
        </w:rPr>
        <w:t>Отчет предоставляется в форме электронного документа, подписанного электронной подписью. Данные по форме №1- ИП (торговля) заполняются 1 раз в год за один месяц (сентябрь). Бланки и указания по заполнению размещены на сайте Росстата и в справочной системе «Консультант Плюс». Шаблоны форм размещены у специализированных операторов</w:t>
      </w:r>
      <w:bookmarkStart w:id="0" w:name="_GoBack"/>
      <w:bookmarkEnd w:id="0"/>
      <w:r w:rsidRPr="00810F89">
        <w:rPr>
          <w:rFonts w:ascii="PT Astra Serif" w:hAnsi="PT Astra Serif"/>
          <w:sz w:val="26"/>
          <w:szCs w:val="26"/>
        </w:rPr>
        <w:t xml:space="preserve"> связи и в системе </w:t>
      </w:r>
      <w:proofErr w:type="spellStart"/>
      <w:r w:rsidRPr="00810F89">
        <w:rPr>
          <w:rFonts w:ascii="PT Astra Serif" w:hAnsi="PT Astra Serif"/>
          <w:sz w:val="26"/>
          <w:szCs w:val="26"/>
        </w:rPr>
        <w:t>Web</w:t>
      </w:r>
      <w:proofErr w:type="spellEnd"/>
      <w:r w:rsidRPr="00810F89">
        <w:rPr>
          <w:rFonts w:ascii="PT Astra Serif" w:hAnsi="PT Astra Serif"/>
          <w:sz w:val="26"/>
          <w:szCs w:val="26"/>
        </w:rPr>
        <w:t xml:space="preserve">-сбора Росстата. Подробная информация размещена на сайте </w:t>
      </w:r>
      <w:proofErr w:type="spellStart"/>
      <w:r w:rsidRPr="00810F89">
        <w:rPr>
          <w:rFonts w:ascii="PT Astra Serif" w:hAnsi="PT Astra Serif"/>
          <w:sz w:val="26"/>
          <w:szCs w:val="26"/>
        </w:rPr>
        <w:t>Туластата</w:t>
      </w:r>
      <w:proofErr w:type="spellEnd"/>
      <w:r w:rsidRPr="00810F89">
        <w:rPr>
          <w:rFonts w:ascii="PT Astra Serif" w:hAnsi="PT Astra Serif"/>
          <w:sz w:val="26"/>
          <w:szCs w:val="26"/>
        </w:rPr>
        <w:t xml:space="preserve"> (https://71.rosstat.gov.ru/stat_otchet). </w:t>
      </w:r>
    </w:p>
    <w:p w:rsidR="00810F89" w:rsidRPr="00810F89" w:rsidRDefault="00810F89" w:rsidP="00810F8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10F89">
        <w:rPr>
          <w:rFonts w:ascii="PT Astra Serif" w:hAnsi="PT Astra Serif"/>
          <w:sz w:val="26"/>
          <w:szCs w:val="26"/>
        </w:rPr>
        <w:t>Нарушение установленного порядка предоставления респондентами первичных статистических данных субъектам статистического учета в соответствии со статьей 13.19 Кодекса Российской Федерации об административных правонарушениях от 30.12.2001 № 195-ФЗ (в ред. от 30.12.2015 №442-ФЗ) влечет наложение административного штрафа в сумме от 10 до 50 тыс. рублей.</w:t>
      </w:r>
    </w:p>
    <w:p w:rsidR="00810F89" w:rsidRPr="00810F89" w:rsidRDefault="00810F89" w:rsidP="00810F8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810F89" w:rsidRPr="00810F89" w:rsidRDefault="00810F89" w:rsidP="00810F8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10F89">
        <w:rPr>
          <w:rFonts w:ascii="PT Astra Serif" w:hAnsi="PT Astra Serif"/>
          <w:sz w:val="26"/>
          <w:szCs w:val="26"/>
        </w:rPr>
        <w:t>Приложение: бланк формы №1-ИП (торговля) в электронном виде.</w:t>
      </w:r>
    </w:p>
    <w:p w:rsidR="00810F89" w:rsidRPr="00810F89" w:rsidRDefault="00810F89" w:rsidP="00810F8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810F89" w:rsidRPr="00810F89" w:rsidRDefault="00810F89" w:rsidP="00810F89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  <w:r w:rsidRPr="00810F89">
        <w:rPr>
          <w:rFonts w:ascii="PT Astra Serif" w:hAnsi="PT Astra Serif"/>
          <w:sz w:val="26"/>
          <w:szCs w:val="26"/>
        </w:rPr>
        <w:t xml:space="preserve">Управление экономического развития </w:t>
      </w:r>
    </w:p>
    <w:p w:rsidR="00810F89" w:rsidRPr="00810F89" w:rsidRDefault="00810F89" w:rsidP="00810F89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  <w:r w:rsidRPr="00810F89">
        <w:rPr>
          <w:rFonts w:ascii="PT Astra Serif" w:hAnsi="PT Astra Serif"/>
          <w:sz w:val="26"/>
          <w:szCs w:val="26"/>
        </w:rPr>
        <w:t>администрации города Тулы</w:t>
      </w:r>
    </w:p>
    <w:sectPr w:rsidR="00810F89" w:rsidRPr="00810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BB"/>
    <w:rsid w:val="00810F89"/>
    <w:rsid w:val="00914FBB"/>
    <w:rsid w:val="00F4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6DD3A"/>
  <w15:chartTrackingRefBased/>
  <w15:docId w15:val="{E47EFF48-FBD3-4992-8928-BF6AC49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Дмитрий Николаевич</dc:creator>
  <cp:keywords/>
  <dc:description/>
  <cp:lastModifiedBy>Колесников Дмитрий Николаевич</cp:lastModifiedBy>
  <cp:revision>2</cp:revision>
  <dcterms:created xsi:type="dcterms:W3CDTF">2023-10-03T13:11:00Z</dcterms:created>
  <dcterms:modified xsi:type="dcterms:W3CDTF">2023-10-03T13:17:00Z</dcterms:modified>
</cp:coreProperties>
</file>