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90A" w:rsidRPr="0049390A" w:rsidRDefault="0049390A" w:rsidP="0049390A">
      <w:pPr>
        <w:jc w:val="center"/>
        <w:rPr>
          <w:rFonts w:ascii="Times New Roman" w:hAnsi="Times New Roman" w:cs="Times New Roman"/>
          <w:sz w:val="28"/>
          <w:szCs w:val="28"/>
        </w:rPr>
      </w:pPr>
      <w:r w:rsidRPr="0049390A">
        <w:rPr>
          <w:rFonts w:ascii="Times New Roman" w:hAnsi="Times New Roman" w:cs="Times New Roman"/>
          <w:sz w:val="28"/>
          <w:szCs w:val="28"/>
        </w:rPr>
        <w:t xml:space="preserve">Должностная инструкция </w:t>
      </w:r>
      <w:r w:rsidRPr="0049390A">
        <w:rPr>
          <w:rFonts w:ascii="Times New Roman" w:hAnsi="Times New Roman" w:cs="Times New Roman"/>
          <w:sz w:val="28"/>
          <w:szCs w:val="28"/>
        </w:rPr>
        <w:t>по должности, не отнесенной к должностям муниципальной службы, референта отдела по работе с населением и общественностью главного управления администрации города Тулы по Центральному территориальному округу</w:t>
      </w:r>
    </w:p>
    <w:p w:rsidR="0049390A" w:rsidRDefault="0049390A" w:rsidP="0049390A">
      <w:pPr>
        <w:ind w:firstLine="709"/>
        <w:jc w:val="center"/>
        <w:rPr>
          <w:rFonts w:ascii="Times New Roman" w:hAnsi="Times New Roman" w:cs="Times New Roman"/>
          <w:sz w:val="28"/>
          <w:szCs w:val="28"/>
        </w:rPr>
      </w:pPr>
      <w:r w:rsidRPr="0049390A">
        <w:rPr>
          <w:rFonts w:ascii="Times New Roman" w:hAnsi="Times New Roman" w:cs="Times New Roman"/>
          <w:sz w:val="28"/>
          <w:szCs w:val="28"/>
        </w:rPr>
        <w:t>РАЗДЕЛ I</w:t>
      </w:r>
    </w:p>
    <w:p w:rsidR="0049390A" w:rsidRDefault="0049390A" w:rsidP="0049390A">
      <w:pPr>
        <w:ind w:firstLine="709"/>
        <w:jc w:val="center"/>
        <w:rPr>
          <w:rFonts w:ascii="Times New Roman" w:hAnsi="Times New Roman" w:cs="Times New Roman"/>
          <w:sz w:val="28"/>
          <w:szCs w:val="28"/>
        </w:rPr>
      </w:pPr>
      <w:r w:rsidRPr="0049390A">
        <w:rPr>
          <w:rFonts w:ascii="Times New Roman" w:hAnsi="Times New Roman" w:cs="Times New Roman"/>
          <w:sz w:val="28"/>
          <w:szCs w:val="28"/>
        </w:rPr>
        <w:t xml:space="preserve"> ОБЩИЕ ПОЛОЖЕНИЯ</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1. Настоящая должностная инструкция определяет квалификационные требования, обязанности, права и ответственность референта отдела по работе с населением и общественностью главного управления администрации города Тулы по Центральному территориальному округу.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2. Должность референта отдела по работе с населением и общественностью главного управления администрации города Тулы по Центральному территориальному округу (далее - референт) является должностью, не отнесенной к должностям муниципальной службы.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3. Референт принимается и освобождается от должности главой администрации города или должностным лицом, уполномоченным исполнять обязанности представителя нанимателя (работодателя) по представлению начальника главного управления администрации города Тулы по Центральному территориальному округу и согласованию с курирующим заместителем в порядке, установленном законодательством.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4. Референт в своей работе руководствуется: Конституцией Российской Федерации,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ЗЗ-ФЗ «Об общих принципах организации местного самоуправления в единой системе публичной власти», Федеральными законами и законами Тульской области, указами Президента Российской Федерации, постановлениями Правительства Российской Федерации, законами и нормативно-правовыми актами Тульской области, нормативными правовыми актами муниципального образования город Тула, Уставом (Основным Законом) Тульской области, Уставом муниципального образования городской округ город Тула, Положением «О главном управлении администрации города Тулы по Центральному</w:t>
      </w:r>
      <w:r w:rsidRPr="0049390A">
        <w:rPr>
          <w:rFonts w:ascii="Times New Roman" w:hAnsi="Times New Roman" w:cs="Times New Roman"/>
          <w:sz w:val="28"/>
          <w:szCs w:val="28"/>
        </w:rPr>
        <w:t xml:space="preserve"> </w:t>
      </w:r>
      <w:r w:rsidRPr="0049390A">
        <w:rPr>
          <w:rFonts w:ascii="Times New Roman" w:hAnsi="Times New Roman" w:cs="Times New Roman"/>
          <w:sz w:val="28"/>
          <w:szCs w:val="28"/>
        </w:rPr>
        <w:t xml:space="preserve">территориальному округу», правилами внутреннего трудового распорядка, настоящей инструкцией.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5. Референт работает под непосредственным руководством начальника отдела по работе с населением и общественностью главного управления администрации города Тулы по Центральному территориальному округу, и в </w:t>
      </w:r>
      <w:r w:rsidRPr="0049390A">
        <w:rPr>
          <w:rFonts w:ascii="Times New Roman" w:hAnsi="Times New Roman" w:cs="Times New Roman"/>
          <w:sz w:val="28"/>
          <w:szCs w:val="28"/>
        </w:rPr>
        <w:lastRenderedPageBreak/>
        <w:t xml:space="preserve">порядке подчиненности подотчетен вышестоящему руководителю - заместителю начальника главного управления по социальной политике главного управления администрации города Тулы по Центральному территориальному округу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6. Референт осуществляет свою деятельность на основании Положения «О главном управлении администрации города Тулы по Центральному территориальному округу» и настоящей инструкции.</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 7. В случае временного отсутствия референта, в том числе по причине болезни, отпуска, командировки, его обязанности исполняет другой референт отдела по работе с населением и общественностью главного управления администрации города Тулы по Центральному территориальному округу в соответствии с письменным поручением начальника главного управления администрации города Тулы по Центральному территориальному округу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8. Изменения и дополнения в настоящую инструкцию вносятся в порядке, предусмотренном порядком разработки и утверждения должностных инструкций муниципальных служащих и работников, занимающих должности, не отнесенные к должностям муниципальной службы администрации муниципального образования город Тула. </w:t>
      </w:r>
    </w:p>
    <w:p w:rsidR="0049390A" w:rsidRDefault="0049390A" w:rsidP="0049390A">
      <w:pPr>
        <w:ind w:firstLine="709"/>
        <w:jc w:val="center"/>
        <w:rPr>
          <w:rFonts w:ascii="Times New Roman" w:hAnsi="Times New Roman" w:cs="Times New Roman"/>
          <w:sz w:val="28"/>
          <w:szCs w:val="28"/>
        </w:rPr>
      </w:pPr>
      <w:r w:rsidRPr="0049390A">
        <w:rPr>
          <w:rFonts w:ascii="Times New Roman" w:hAnsi="Times New Roman" w:cs="Times New Roman"/>
          <w:sz w:val="28"/>
          <w:szCs w:val="28"/>
        </w:rPr>
        <w:t xml:space="preserve">РАЗДЕЛ II </w:t>
      </w:r>
    </w:p>
    <w:p w:rsidR="0049390A" w:rsidRDefault="0049390A" w:rsidP="0049390A">
      <w:pPr>
        <w:ind w:firstLine="709"/>
        <w:jc w:val="center"/>
        <w:rPr>
          <w:rFonts w:ascii="Times New Roman" w:hAnsi="Times New Roman" w:cs="Times New Roman"/>
          <w:sz w:val="28"/>
          <w:szCs w:val="28"/>
        </w:rPr>
      </w:pPr>
      <w:r w:rsidRPr="0049390A">
        <w:rPr>
          <w:rFonts w:ascii="Times New Roman" w:hAnsi="Times New Roman" w:cs="Times New Roman"/>
          <w:sz w:val="28"/>
          <w:szCs w:val="28"/>
        </w:rPr>
        <w:t>КВАЛИФИКАЦИОННЫЕ ТРЕБОВАНИЯ</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9. Работник, занимающий должность, не отнесенную к должностям муниципальной службы, референта должен знать: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законодательные акты Российской Федерации, Тульской области, муниципальные правовые акты муницип</w:t>
      </w:r>
      <w:r>
        <w:rPr>
          <w:rFonts w:ascii="Times New Roman" w:hAnsi="Times New Roman" w:cs="Times New Roman"/>
          <w:sz w:val="28"/>
          <w:szCs w:val="28"/>
        </w:rPr>
        <w:t>ального образования город Тула;</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Конституцию Российской Федерации, федеральные законы и законы Тульской области, указы Президента Российской Федерации и постановления Правительства Российской Федерации, муниципальные правовые акты муниципального образования город Тула, иные нормативные правовые акты, регулирующие соответствующие сферы деятельности, применительно к исполнению своих должностных обязанностей, правам и ответственности, в том числе: законодательство о муниципальной службе Российской Федерации и Тульской области;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Устав муниципального образования городской округ город Тула;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законодательные и иные нормативные правовые акты Российской Федерации и Тульской области, муниципальные правовые акты муниципального образования город Тула, регламентирующие статус, структуру, компетенцию, порядок организации и деятельности </w:t>
      </w:r>
      <w:r w:rsidRPr="0049390A">
        <w:rPr>
          <w:rFonts w:ascii="Times New Roman" w:hAnsi="Times New Roman" w:cs="Times New Roman"/>
          <w:sz w:val="28"/>
          <w:szCs w:val="28"/>
        </w:rPr>
        <w:lastRenderedPageBreak/>
        <w:t xml:space="preserve">представительных и исполнительно-распорядительных органов местного самоуправления; Положение «О главном управлении администрации города Тулы по Центральному территориальному округу»;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правила внутреннего трудового распорядка; правила документооборота и работы со служебной информацией, </w:t>
      </w:r>
      <w:r>
        <w:rPr>
          <w:rFonts w:ascii="Times New Roman" w:hAnsi="Times New Roman" w:cs="Times New Roman"/>
          <w:sz w:val="28"/>
          <w:szCs w:val="28"/>
        </w:rPr>
        <w:t>инструкцию по делопроизводству;</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требования к служебному поведению;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основы права и экономики; задачи и функции органов местного самоуправления и отраслевых (функциональных) и территориальных органов администрации города Тулы;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порядок подготовки, согласования и принятия муниципальных правовых актов;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основы информационного, документационного, финансового обеспечения сфер деятельности органов местного самоуправления, отраслевых (функциональных) и территориальных органов администрации города Тулы;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аппаратное и программное обеспечение;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возможности и особенности применения современных информационно</w:t>
      </w:r>
      <w:r>
        <w:rPr>
          <w:rFonts w:ascii="Times New Roman" w:hAnsi="Times New Roman" w:cs="Times New Roman"/>
          <w:sz w:val="28"/>
          <w:szCs w:val="28"/>
        </w:rPr>
        <w:t>-</w:t>
      </w:r>
      <w:r w:rsidRPr="0049390A">
        <w:rPr>
          <w:rFonts w:ascii="Times New Roman" w:hAnsi="Times New Roman" w:cs="Times New Roman"/>
          <w:sz w:val="28"/>
          <w:szCs w:val="28"/>
        </w:rPr>
        <w:t xml:space="preserve">коммуникационных технологий в отраслевых (функциональных) и территориальных органах администрации муниципального образования город Тула, включая использование возможностей межведомственного документооборота;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общие вопросы в области обеспечен</w:t>
      </w:r>
      <w:r>
        <w:rPr>
          <w:rFonts w:ascii="Times New Roman" w:hAnsi="Times New Roman" w:cs="Times New Roman"/>
          <w:sz w:val="28"/>
          <w:szCs w:val="28"/>
        </w:rPr>
        <w:t>ия информационной безопасности.</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10. Работник, занимающий должность, не отнесенную к должностям муниципальной службы референта должен иметь навыки: 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 государственными гражданскими и муниципальными служащими Тульской области, организациями, гражданами;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ведения деловых переговоров и составления делового письма;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владения современными средствами, методами и технологией работы с информацией и документами; организации личного труда и планирования рабочего времени; владения оргтехн</w:t>
      </w:r>
      <w:r>
        <w:rPr>
          <w:rFonts w:ascii="Times New Roman" w:hAnsi="Times New Roman" w:cs="Times New Roman"/>
          <w:sz w:val="28"/>
          <w:szCs w:val="28"/>
        </w:rPr>
        <w:t>икой и средствами коммуникации;</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разработки предложений для последующего принятия управленческих решений по профилю деятельности;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lastRenderedPageBreak/>
        <w:t xml:space="preserve">организации взаимодействия со специалистами органов местного самоуправления;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разработки проектов законов и иных нормативных правовых актов по направлению деятельности; составления и исполнения перспективных и текущих планов; аналитической, экспертной работы по профилю деятельности; ведения служебного документооборота, исполнения служебных документов;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подготовки проектов ответов на </w:t>
      </w:r>
      <w:r>
        <w:rPr>
          <w:rFonts w:ascii="Times New Roman" w:hAnsi="Times New Roman" w:cs="Times New Roman"/>
          <w:sz w:val="28"/>
          <w:szCs w:val="28"/>
        </w:rPr>
        <w:t>обращения организаций, граждан;</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систематизации и подготовки аналитического, информационного материала, в том числе для средств массовой</w:t>
      </w:r>
      <w:r>
        <w:rPr>
          <w:rFonts w:ascii="Times New Roman" w:hAnsi="Times New Roman" w:cs="Times New Roman"/>
          <w:sz w:val="28"/>
          <w:szCs w:val="28"/>
        </w:rPr>
        <w:t xml:space="preserve"> информации;</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коммуникативности и умения с</w:t>
      </w:r>
      <w:r>
        <w:rPr>
          <w:rFonts w:ascii="Times New Roman" w:hAnsi="Times New Roman" w:cs="Times New Roman"/>
          <w:sz w:val="28"/>
          <w:szCs w:val="28"/>
        </w:rPr>
        <w:t>троить межличностные отношения;</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организационно-аналитической работы, подготовки и проведения мероприятий в соответствующей сфере деятельности, а также навыки работы с людьми, заключающиеся в умении: планировать профессиональную деятельность, проявлять активность и инициативу;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реализовывать основные формы работы: служебную переписку, ведение переговоров, рационально применять имеющиеся профессиональные знания и опыт; работы с внутренними и периферийными устройствами к</w:t>
      </w:r>
      <w:r>
        <w:rPr>
          <w:rFonts w:ascii="Times New Roman" w:hAnsi="Times New Roman" w:cs="Times New Roman"/>
          <w:sz w:val="28"/>
          <w:szCs w:val="28"/>
        </w:rPr>
        <w:t>омпьютера;</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работы с информационно-телекоммуникационными сетями, в том числе сетью Интернет;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работы в операционной системе;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управления электронной почтой;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работы в текстовом редакторе;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работы с электронными таблицами; использования графических объектов в электронных документах;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работы с базами данных. </w:t>
      </w:r>
    </w:p>
    <w:p w:rsidR="0049390A" w:rsidRDefault="0049390A" w:rsidP="0049390A">
      <w:pPr>
        <w:ind w:firstLine="709"/>
        <w:jc w:val="center"/>
        <w:rPr>
          <w:rFonts w:ascii="Times New Roman" w:hAnsi="Times New Roman" w:cs="Times New Roman"/>
          <w:sz w:val="28"/>
          <w:szCs w:val="28"/>
        </w:rPr>
      </w:pPr>
      <w:r w:rsidRPr="0049390A">
        <w:rPr>
          <w:rFonts w:ascii="Times New Roman" w:hAnsi="Times New Roman" w:cs="Times New Roman"/>
          <w:sz w:val="28"/>
          <w:szCs w:val="28"/>
        </w:rPr>
        <w:t xml:space="preserve">РАЗДЕЛ III </w:t>
      </w:r>
    </w:p>
    <w:p w:rsidR="0049390A" w:rsidRDefault="0049390A" w:rsidP="0049390A">
      <w:pPr>
        <w:ind w:firstLine="709"/>
        <w:jc w:val="center"/>
        <w:rPr>
          <w:rFonts w:ascii="Times New Roman" w:hAnsi="Times New Roman" w:cs="Times New Roman"/>
          <w:sz w:val="28"/>
          <w:szCs w:val="28"/>
        </w:rPr>
      </w:pPr>
      <w:r w:rsidRPr="0049390A">
        <w:rPr>
          <w:rFonts w:ascii="Times New Roman" w:hAnsi="Times New Roman" w:cs="Times New Roman"/>
          <w:sz w:val="28"/>
          <w:szCs w:val="28"/>
        </w:rPr>
        <w:t>ДОЛЖНОСТНЫЕ ОБЯЗАННОСТИ</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11. Референт обязан: исполнять показатели эффективности профессиональной служебной деятельности, установленные распорядительным актом;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своевременно и качественно исполнять план работы отдела по направлению деятельности, осуществляемой согласно должностным </w:t>
      </w:r>
      <w:r w:rsidRPr="0049390A">
        <w:rPr>
          <w:rFonts w:ascii="Times New Roman" w:hAnsi="Times New Roman" w:cs="Times New Roman"/>
          <w:sz w:val="28"/>
          <w:szCs w:val="28"/>
        </w:rPr>
        <w:lastRenderedPageBreak/>
        <w:t xml:space="preserve">обязанностям; принимать участие в перспективном и оперативном планировании работы отдела;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осуществлять взаимодействие с населением округа; участвовать в организации работы с населением и органами территориального общественного самоуправления (далее - ТОС);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оказывать содействие в развитии ТОС; осуществлять взаимодействие с органами ТОС; оказывать консультативно-методическую помощь представителям ТОС, населению округа, в том числе по региональным и муниципальным программам;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принимать предусмотренные законодательством меры, связанные с организацией и проведением собраний, а также участвовать в проведении встреч ТОС, старших по территориям, актива жителей округа, населения с руководством главного управления администрации города Тулы по Центральному территориальному окру</w:t>
      </w:r>
      <w:r>
        <w:rPr>
          <w:rFonts w:ascii="Times New Roman" w:hAnsi="Times New Roman" w:cs="Times New Roman"/>
          <w:sz w:val="28"/>
          <w:szCs w:val="28"/>
        </w:rPr>
        <w:t>гу и администрации города Тулы;</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информировать общественность по вопросам социально-экономического развития муниципального образования город Тула, деятельности органов местного самоуправления;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участвовать в организации и проведении избирательных кампаний (предвыборных кампаний) и референдумов на территории Центрального округа города Тулы;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осуществлять взаимодействие с депутатами Тульской городской Думы, Тульской областной Думы, Государственной Думы Федерального Собрания Российской Федерации;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организовывать подготовку и проведение мероприятий, посвященных государственным праздникам, в том числе участвовать в организации мероприятий на территории округа и города Тулы (Новый год, День Победы, День города, День обороны Тулы и т.д.);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участвовать в работе комиссий, рабочих групп, образуемых при главном управлении администрации города Тулы по Центральному территориальному округу и администрации города Тулы;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осуществлять взаимодействие и информирование предприятий и организаций, находящихся на территории муниципального образования город Тула по отдельным поручениям; рассматривать обращения вышестоящих органов, организаций различных правовых форм, обращений жителей округа, в соответствии с действующим законодательством;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соблюдать производственную и исполнительскую дисциплину; принимать участие в сборе, актуализации данных и отчетности для работы с </w:t>
      </w:r>
      <w:r w:rsidRPr="0049390A">
        <w:rPr>
          <w:rFonts w:ascii="Times New Roman" w:hAnsi="Times New Roman" w:cs="Times New Roman"/>
          <w:sz w:val="28"/>
          <w:szCs w:val="28"/>
        </w:rPr>
        <w:lastRenderedPageBreak/>
        <w:t xml:space="preserve">информационно-аналитическими системами «Своды» (Барс Своды), «Умный город Тула» и другими (по необходимости);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выполнять поручения начальника отдела по работе с населением и общественностью главного управления администрации города Тулы по Центральному территориальному округу, заместителя начальника главного управления по социальной политике главного управления администрации города Тулы по Центральному территориальному округу, начальника главного управления администрации города Тулы по Центральному территориальному округу. </w:t>
      </w:r>
    </w:p>
    <w:p w:rsidR="0049390A" w:rsidRDefault="0049390A" w:rsidP="0049390A">
      <w:pPr>
        <w:ind w:firstLine="709"/>
        <w:jc w:val="center"/>
        <w:rPr>
          <w:rFonts w:ascii="Times New Roman" w:hAnsi="Times New Roman" w:cs="Times New Roman"/>
          <w:sz w:val="28"/>
          <w:szCs w:val="28"/>
        </w:rPr>
      </w:pPr>
      <w:r w:rsidRPr="0049390A">
        <w:rPr>
          <w:rFonts w:ascii="Times New Roman" w:hAnsi="Times New Roman" w:cs="Times New Roman"/>
          <w:sz w:val="28"/>
          <w:szCs w:val="28"/>
        </w:rPr>
        <w:t xml:space="preserve">РАЗДЕЛ IV </w:t>
      </w:r>
    </w:p>
    <w:p w:rsidR="0049390A" w:rsidRDefault="0049390A" w:rsidP="0049390A">
      <w:pPr>
        <w:ind w:firstLine="709"/>
        <w:jc w:val="center"/>
        <w:rPr>
          <w:rFonts w:ascii="Times New Roman" w:hAnsi="Times New Roman" w:cs="Times New Roman"/>
          <w:sz w:val="28"/>
          <w:szCs w:val="28"/>
        </w:rPr>
      </w:pPr>
      <w:r w:rsidRPr="0049390A">
        <w:rPr>
          <w:rFonts w:ascii="Times New Roman" w:hAnsi="Times New Roman" w:cs="Times New Roman"/>
          <w:sz w:val="28"/>
          <w:szCs w:val="28"/>
        </w:rPr>
        <w:t>ПРАВА</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12. Референт имеет право:</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 а) Представлять главное управление администрации города Тулы по Центральному территориальному округу в пределах делегируемых полномочий в других подразделениях органов власти, управлениях, предприятиях и организациях округа и города.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б)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в) Привлекать в установленном порядке для подготовки проектов документов, разработки и осуществления мероприятий, проводимых главным управлением администрации города Тулы по Центральному территориальному округу, работников структурных подразделений администрации города Тулы.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г)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 </w:t>
      </w:r>
    </w:p>
    <w:p w:rsidR="0049390A" w:rsidRDefault="0049390A" w:rsidP="0049390A">
      <w:pPr>
        <w:ind w:firstLine="709"/>
        <w:jc w:val="center"/>
        <w:rPr>
          <w:rFonts w:ascii="Times New Roman" w:hAnsi="Times New Roman" w:cs="Times New Roman"/>
          <w:sz w:val="28"/>
          <w:szCs w:val="28"/>
        </w:rPr>
      </w:pPr>
      <w:r w:rsidRPr="0049390A">
        <w:rPr>
          <w:rFonts w:ascii="Times New Roman" w:hAnsi="Times New Roman" w:cs="Times New Roman"/>
          <w:sz w:val="28"/>
          <w:szCs w:val="28"/>
        </w:rPr>
        <w:t xml:space="preserve">РАЗДЕЛ V </w:t>
      </w:r>
    </w:p>
    <w:p w:rsidR="0049390A" w:rsidRDefault="0049390A" w:rsidP="0049390A">
      <w:pPr>
        <w:ind w:firstLine="709"/>
        <w:jc w:val="center"/>
        <w:rPr>
          <w:rFonts w:ascii="Times New Roman" w:hAnsi="Times New Roman" w:cs="Times New Roman"/>
          <w:sz w:val="28"/>
          <w:szCs w:val="28"/>
        </w:rPr>
      </w:pPr>
      <w:r w:rsidRPr="0049390A">
        <w:rPr>
          <w:rFonts w:ascii="Times New Roman" w:hAnsi="Times New Roman" w:cs="Times New Roman"/>
          <w:sz w:val="28"/>
          <w:szCs w:val="28"/>
        </w:rPr>
        <w:t>ОТВЕТСТВЕННОСТЬ</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13. Референт несет ответственность за: своевременное и качественное выполнение работ в соответствии с должностной инструкцией;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14. За недостоверность и несвоевременность представления информаций, справок по направлениям своей деятельности.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lastRenderedPageBreak/>
        <w:t>15.</w:t>
      </w:r>
      <w:r>
        <w:rPr>
          <w:rFonts w:ascii="Times New Roman" w:hAnsi="Times New Roman" w:cs="Times New Roman"/>
          <w:sz w:val="28"/>
          <w:szCs w:val="28"/>
        </w:rPr>
        <w:t xml:space="preserve"> </w:t>
      </w:r>
      <w:r w:rsidRPr="0049390A">
        <w:rPr>
          <w:rFonts w:ascii="Times New Roman" w:hAnsi="Times New Roman" w:cs="Times New Roman"/>
          <w:sz w:val="28"/>
          <w:szCs w:val="28"/>
        </w:rPr>
        <w:t xml:space="preserve">3а не сохранность конфиденциальной и другой охраняемой информации, полученной при исполнении должностных обязанностей. </w:t>
      </w:r>
    </w:p>
    <w:p w:rsid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 xml:space="preserve">16. Референт отдела по работе с населением и общественностью главного управления администрации города Тулы по Центральному территориальному округу несет ответственность за невыполнение возложенных на него обязанностей в соответствии с действующим законодательством и настоящей должностной инструкцией. </w:t>
      </w:r>
    </w:p>
    <w:p w:rsidR="0049390A" w:rsidRDefault="0049390A" w:rsidP="0049390A">
      <w:pPr>
        <w:ind w:firstLine="709"/>
        <w:jc w:val="center"/>
        <w:rPr>
          <w:rFonts w:ascii="Times New Roman" w:hAnsi="Times New Roman" w:cs="Times New Roman"/>
          <w:sz w:val="28"/>
          <w:szCs w:val="28"/>
        </w:rPr>
      </w:pPr>
      <w:r w:rsidRPr="0049390A">
        <w:rPr>
          <w:rFonts w:ascii="Times New Roman" w:hAnsi="Times New Roman" w:cs="Times New Roman"/>
          <w:sz w:val="28"/>
          <w:szCs w:val="28"/>
        </w:rPr>
        <w:t xml:space="preserve">РАЗДЕЛ VI </w:t>
      </w:r>
      <w:bookmarkStart w:id="0" w:name="_GoBack"/>
      <w:bookmarkEnd w:id="0"/>
    </w:p>
    <w:p w:rsidR="0049390A" w:rsidRDefault="0049390A" w:rsidP="005040F4">
      <w:pPr>
        <w:jc w:val="center"/>
        <w:rPr>
          <w:rFonts w:ascii="Times New Roman" w:hAnsi="Times New Roman" w:cs="Times New Roman"/>
          <w:sz w:val="28"/>
          <w:szCs w:val="28"/>
        </w:rPr>
      </w:pPr>
      <w:r w:rsidRPr="0049390A">
        <w:rPr>
          <w:rFonts w:ascii="Times New Roman" w:hAnsi="Times New Roman" w:cs="Times New Roman"/>
          <w:sz w:val="28"/>
          <w:szCs w:val="28"/>
        </w:rPr>
        <w:t>ПОКАЗАТЕЛИ ЭФФЕКТИВНОСТИ И РЕЗУЛЬТАТИВНОСТИ ПРОФЕССИОНАЛЬНОЙ ДЕЯТЕЛЬНОСТИ РАБОТНИКА</w:t>
      </w:r>
    </w:p>
    <w:p w:rsidR="00F65203" w:rsidRPr="0049390A" w:rsidRDefault="0049390A" w:rsidP="0049390A">
      <w:pPr>
        <w:ind w:firstLine="709"/>
        <w:jc w:val="both"/>
        <w:rPr>
          <w:rFonts w:ascii="Times New Roman" w:hAnsi="Times New Roman" w:cs="Times New Roman"/>
          <w:sz w:val="28"/>
          <w:szCs w:val="28"/>
        </w:rPr>
      </w:pPr>
      <w:r w:rsidRPr="0049390A">
        <w:rPr>
          <w:rFonts w:ascii="Times New Roman" w:hAnsi="Times New Roman" w:cs="Times New Roman"/>
          <w:sz w:val="28"/>
          <w:szCs w:val="28"/>
        </w:rPr>
        <w:t>17. Показатели эффективности и результативности профессиональной деятельности работника, занимающего должность, не отнесенную к должностям муниципальной службы, устанавливаются распорядительным актом администрации города Тулы.</w:t>
      </w:r>
    </w:p>
    <w:p w:rsidR="0049390A" w:rsidRPr="0049390A" w:rsidRDefault="0049390A" w:rsidP="0049390A">
      <w:pPr>
        <w:ind w:firstLine="709"/>
        <w:jc w:val="both"/>
        <w:rPr>
          <w:rFonts w:ascii="Times New Roman" w:hAnsi="Times New Roman" w:cs="Times New Roman"/>
          <w:sz w:val="28"/>
          <w:szCs w:val="28"/>
        </w:rPr>
      </w:pPr>
    </w:p>
    <w:sectPr w:rsidR="0049390A" w:rsidRPr="0049390A">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90A" w:rsidRDefault="0049390A" w:rsidP="0049390A">
      <w:pPr>
        <w:spacing w:after="0" w:line="240" w:lineRule="auto"/>
      </w:pPr>
      <w:r>
        <w:separator/>
      </w:r>
    </w:p>
  </w:endnote>
  <w:endnote w:type="continuationSeparator" w:id="0">
    <w:p w:rsidR="0049390A" w:rsidRDefault="0049390A" w:rsidP="00493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772037"/>
      <w:docPartObj>
        <w:docPartGallery w:val="Page Numbers (Bottom of Page)"/>
        <w:docPartUnique/>
      </w:docPartObj>
    </w:sdtPr>
    <w:sdtEndPr>
      <w:rPr>
        <w:rFonts w:ascii="Times New Roman" w:hAnsi="Times New Roman" w:cs="Times New Roman"/>
      </w:rPr>
    </w:sdtEndPr>
    <w:sdtContent>
      <w:p w:rsidR="0049390A" w:rsidRPr="005040F4" w:rsidRDefault="0049390A">
        <w:pPr>
          <w:pStyle w:val="a5"/>
          <w:jc w:val="center"/>
          <w:rPr>
            <w:rFonts w:ascii="Times New Roman" w:hAnsi="Times New Roman" w:cs="Times New Roman"/>
          </w:rPr>
        </w:pPr>
        <w:r w:rsidRPr="005040F4">
          <w:rPr>
            <w:rFonts w:ascii="Times New Roman" w:hAnsi="Times New Roman" w:cs="Times New Roman"/>
          </w:rPr>
          <w:fldChar w:fldCharType="begin"/>
        </w:r>
        <w:r w:rsidRPr="005040F4">
          <w:rPr>
            <w:rFonts w:ascii="Times New Roman" w:hAnsi="Times New Roman" w:cs="Times New Roman"/>
          </w:rPr>
          <w:instrText>PAGE   \* MERGEFORMAT</w:instrText>
        </w:r>
        <w:r w:rsidRPr="005040F4">
          <w:rPr>
            <w:rFonts w:ascii="Times New Roman" w:hAnsi="Times New Roman" w:cs="Times New Roman"/>
          </w:rPr>
          <w:fldChar w:fldCharType="separate"/>
        </w:r>
        <w:r w:rsidR="005040F4">
          <w:rPr>
            <w:rFonts w:ascii="Times New Roman" w:hAnsi="Times New Roman" w:cs="Times New Roman"/>
            <w:noProof/>
          </w:rPr>
          <w:t>4</w:t>
        </w:r>
        <w:r w:rsidRPr="005040F4">
          <w:rPr>
            <w:rFonts w:ascii="Times New Roman" w:hAnsi="Times New Roman" w:cs="Times New Roman"/>
          </w:rPr>
          <w:fldChar w:fldCharType="end"/>
        </w:r>
      </w:p>
    </w:sdtContent>
  </w:sdt>
  <w:p w:rsidR="0049390A" w:rsidRDefault="004939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90A" w:rsidRDefault="0049390A" w:rsidP="0049390A">
      <w:pPr>
        <w:spacing w:after="0" w:line="240" w:lineRule="auto"/>
      </w:pPr>
      <w:r>
        <w:separator/>
      </w:r>
    </w:p>
  </w:footnote>
  <w:footnote w:type="continuationSeparator" w:id="0">
    <w:p w:rsidR="0049390A" w:rsidRDefault="0049390A" w:rsidP="004939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90A"/>
    <w:rsid w:val="0049390A"/>
    <w:rsid w:val="005040F4"/>
    <w:rsid w:val="00F65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C49D"/>
  <w15:chartTrackingRefBased/>
  <w15:docId w15:val="{7A9BE41E-46C3-471E-B7DB-F3F8D226E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90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390A"/>
  </w:style>
  <w:style w:type="paragraph" w:styleId="a5">
    <w:name w:val="footer"/>
    <w:basedOn w:val="a"/>
    <w:link w:val="a6"/>
    <w:uiPriority w:val="99"/>
    <w:unhideWhenUsed/>
    <w:rsid w:val="004939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3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1905</Words>
  <Characters>10865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Горелкина Наталья Александровна</dc:creator>
  <cp:keywords/>
  <dc:description/>
  <cp:lastModifiedBy>Горелкина Наталья Александровна</cp:lastModifiedBy>
  <cp:revision>1</cp:revision>
  <dcterms:created xsi:type="dcterms:W3CDTF">2026-03-30T14:39:00Z</dcterms:created>
  <dcterms:modified xsi:type="dcterms:W3CDTF">2026-03-30T14:50:00Z</dcterms:modified>
</cp:coreProperties>
</file>