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263" w:rsidRDefault="00934263">
      <w:pPr>
        <w:pStyle w:val="Textbody"/>
        <w:ind w:left="5262"/>
        <w:jc w:val="left"/>
        <w:rPr>
          <w:rFonts w:ascii="Times New Roman" w:hAnsi="Times New Roman"/>
          <w:color w:val="000000"/>
          <w:szCs w:val="28"/>
        </w:rPr>
      </w:pPr>
      <w:bookmarkStart w:id="0" w:name="_GoBack"/>
      <w:bookmarkEnd w:id="0"/>
    </w:p>
    <w:p w:rsidR="00934263" w:rsidRDefault="000B6C93">
      <w:pPr>
        <w:pStyle w:val="Textbody"/>
        <w:tabs>
          <w:tab w:val="left" w:pos="4532"/>
        </w:tabs>
        <w:spacing w:before="44" w:line="322" w:lineRule="exact"/>
        <w:ind w:right="92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pacing w:val="-2"/>
          <w:szCs w:val="28"/>
        </w:rPr>
        <w:t>Должностная</w:t>
      </w:r>
      <w:r>
        <w:rPr>
          <w:rFonts w:ascii="Times New Roman" w:hAnsi="Times New Roman"/>
          <w:color w:val="000000"/>
          <w:spacing w:val="40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Cs w:val="28"/>
        </w:rPr>
        <w:t>инструкция</w:t>
      </w:r>
    </w:p>
    <w:p w:rsidR="00934263" w:rsidRDefault="000B6C93">
      <w:pPr>
        <w:pStyle w:val="Textbody"/>
        <w:spacing w:line="322" w:lineRule="exact"/>
        <w:ind w:right="220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по</w:t>
      </w:r>
      <w:r>
        <w:rPr>
          <w:rFonts w:ascii="Times New Roman" w:hAnsi="Times New Roman"/>
          <w:color w:val="000000"/>
          <w:spacing w:val="-13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должности</w:t>
      </w:r>
      <w:r>
        <w:rPr>
          <w:rFonts w:ascii="Times New Roman" w:hAnsi="Times New Roman"/>
          <w:color w:val="000000"/>
          <w:spacing w:val="9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муниципальной</w:t>
      </w:r>
      <w:r>
        <w:rPr>
          <w:rFonts w:ascii="Times New Roman" w:hAnsi="Times New Roman"/>
          <w:color w:val="000000"/>
          <w:spacing w:val="1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службы</w:t>
      </w:r>
      <w:r>
        <w:rPr>
          <w:rFonts w:ascii="Times New Roman" w:hAnsi="Times New Roman"/>
          <w:color w:val="000000"/>
          <w:spacing w:val="-2"/>
          <w:szCs w:val="28"/>
        </w:rPr>
        <w:t xml:space="preserve"> консультанта</w:t>
      </w:r>
    </w:p>
    <w:p w:rsidR="00934263" w:rsidRDefault="000B6C93">
      <w:pPr>
        <w:pStyle w:val="Textbody"/>
        <w:ind w:right="227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отдела</w:t>
      </w:r>
      <w:r>
        <w:rPr>
          <w:rFonts w:ascii="Times New Roman" w:hAnsi="Times New Roman"/>
          <w:color w:val="000000"/>
          <w:spacing w:val="-15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территориального</w:t>
      </w:r>
      <w:r>
        <w:rPr>
          <w:rFonts w:ascii="Times New Roman" w:hAnsi="Times New Roman"/>
          <w:color w:val="000000"/>
          <w:spacing w:val="-17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планирования</w:t>
      </w:r>
      <w:r>
        <w:rPr>
          <w:rFonts w:ascii="Times New Roman" w:hAnsi="Times New Roman"/>
          <w:color w:val="000000"/>
          <w:spacing w:val="3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и</w:t>
      </w:r>
      <w:r>
        <w:rPr>
          <w:rFonts w:ascii="Times New Roman" w:hAnsi="Times New Roman"/>
          <w:color w:val="000000"/>
          <w:spacing w:val="-18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землеустройства</w:t>
      </w:r>
      <w:r>
        <w:rPr>
          <w:rFonts w:ascii="Times New Roman" w:hAnsi="Times New Roman"/>
          <w:color w:val="000000"/>
          <w:spacing w:val="-17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управления градостроительства и</w:t>
      </w:r>
      <w:r>
        <w:rPr>
          <w:rFonts w:ascii="Times New Roman" w:hAnsi="Times New Roman"/>
          <w:color w:val="000000"/>
          <w:spacing w:val="-2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архитектуры администрации</w:t>
      </w:r>
      <w:r>
        <w:rPr>
          <w:rFonts w:ascii="Times New Roman" w:hAnsi="Times New Roman"/>
          <w:color w:val="000000"/>
          <w:spacing w:val="4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города Тулы</w:t>
      </w:r>
    </w:p>
    <w:p w:rsidR="00934263" w:rsidRDefault="000B6C93">
      <w:pPr>
        <w:pStyle w:val="af"/>
        <w:numPr>
          <w:ilvl w:val="0"/>
          <w:numId w:val="15"/>
        </w:numPr>
        <w:tabs>
          <w:tab w:val="left" w:pos="8094"/>
        </w:tabs>
        <w:spacing w:before="306"/>
        <w:ind w:hanging="699"/>
        <w:jc w:val="left"/>
        <w:rPr>
          <w:color w:val="000000"/>
          <w:szCs w:val="28"/>
        </w:rPr>
      </w:pPr>
      <w:r>
        <w:rPr>
          <w:color w:val="000000"/>
          <w:szCs w:val="28"/>
        </w:rPr>
        <w:t>Общие</w:t>
      </w:r>
      <w:r>
        <w:rPr>
          <w:color w:val="000000"/>
          <w:spacing w:val="-7"/>
          <w:szCs w:val="28"/>
        </w:rPr>
        <w:t xml:space="preserve"> </w:t>
      </w:r>
      <w:r>
        <w:rPr>
          <w:color w:val="000000"/>
          <w:spacing w:val="-2"/>
          <w:szCs w:val="28"/>
        </w:rPr>
        <w:t>положения</w:t>
      </w:r>
    </w:p>
    <w:p w:rsidR="00934263" w:rsidRDefault="00934263">
      <w:pPr>
        <w:pStyle w:val="Textbody"/>
        <w:spacing w:before="2"/>
        <w:jc w:val="left"/>
        <w:rPr>
          <w:rFonts w:ascii="Times New Roman" w:hAnsi="Times New Roman"/>
          <w:color w:val="000000"/>
          <w:szCs w:val="28"/>
        </w:rPr>
      </w:pPr>
    </w:p>
    <w:p w:rsidR="00934263" w:rsidRDefault="000B6C93">
      <w:pPr>
        <w:pStyle w:val="af"/>
        <w:numPr>
          <w:ilvl w:val="1"/>
          <w:numId w:val="14"/>
        </w:numPr>
        <w:tabs>
          <w:tab w:val="left" w:pos="1277"/>
          <w:tab w:val="left" w:pos="3463"/>
          <w:tab w:val="left" w:pos="5865"/>
          <w:tab w:val="left" w:pos="8109"/>
        </w:tabs>
        <w:spacing w:line="235" w:lineRule="auto"/>
        <w:ind w:left="0" w:firstLine="709"/>
        <w:rPr>
          <w:color w:val="000000"/>
          <w:szCs w:val="28"/>
        </w:rPr>
      </w:pPr>
      <w:r>
        <w:rPr>
          <w:color w:val="000000"/>
          <w:spacing w:val="-2"/>
          <w:szCs w:val="28"/>
        </w:rPr>
        <w:t xml:space="preserve">Настоящая должностная инструкция определяет </w:t>
      </w:r>
      <w:r>
        <w:rPr>
          <w:color w:val="000000"/>
          <w:szCs w:val="28"/>
        </w:rPr>
        <w:t>квалификационные требования, обязанности, права и ответственность консультанта отдела территориального планирования и землеустройства управления градостроительства</w:t>
      </w:r>
      <w:r>
        <w:rPr>
          <w:color w:val="000000"/>
          <w:spacing w:val="-18"/>
          <w:szCs w:val="28"/>
        </w:rPr>
        <w:t xml:space="preserve"> </w:t>
      </w:r>
      <w:r>
        <w:rPr>
          <w:color w:val="000000"/>
          <w:szCs w:val="28"/>
        </w:rPr>
        <w:t>и</w:t>
      </w:r>
      <w:r>
        <w:rPr>
          <w:color w:val="000000"/>
          <w:spacing w:val="-16"/>
          <w:szCs w:val="28"/>
        </w:rPr>
        <w:t xml:space="preserve"> </w:t>
      </w:r>
      <w:r>
        <w:rPr>
          <w:color w:val="000000"/>
          <w:szCs w:val="28"/>
        </w:rPr>
        <w:t>архитектуры администрации</w:t>
      </w:r>
      <w:r>
        <w:rPr>
          <w:color w:val="000000"/>
          <w:spacing w:val="15"/>
          <w:szCs w:val="28"/>
        </w:rPr>
        <w:t xml:space="preserve"> </w:t>
      </w:r>
      <w:r>
        <w:rPr>
          <w:color w:val="000000"/>
          <w:szCs w:val="28"/>
        </w:rPr>
        <w:t>города</w:t>
      </w:r>
      <w:r>
        <w:rPr>
          <w:color w:val="000000"/>
          <w:spacing w:val="-9"/>
          <w:szCs w:val="28"/>
        </w:rPr>
        <w:t xml:space="preserve"> </w:t>
      </w:r>
      <w:r>
        <w:rPr>
          <w:color w:val="000000"/>
          <w:szCs w:val="28"/>
        </w:rPr>
        <w:t>Т</w:t>
      </w:r>
      <w:r>
        <w:rPr>
          <w:color w:val="000000"/>
          <w:szCs w:val="28"/>
        </w:rPr>
        <w:t>улы.</w:t>
      </w:r>
    </w:p>
    <w:p w:rsidR="00934263" w:rsidRDefault="000B6C93">
      <w:pPr>
        <w:pStyle w:val="af"/>
        <w:numPr>
          <w:ilvl w:val="1"/>
          <w:numId w:val="14"/>
        </w:numPr>
        <w:tabs>
          <w:tab w:val="left" w:pos="1322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Должность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</w:rPr>
        <w:t>консультант отдела территориального</w:t>
      </w:r>
      <w:r>
        <w:rPr>
          <w:color w:val="000000"/>
          <w:spacing w:val="-11"/>
          <w:szCs w:val="28"/>
        </w:rPr>
        <w:t xml:space="preserve"> </w:t>
      </w:r>
      <w:r>
        <w:rPr>
          <w:color w:val="000000"/>
          <w:szCs w:val="28"/>
        </w:rPr>
        <w:t>планирования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</w:rPr>
        <w:t>и землеустройства управления градостроительства и архитектуры администрации города</w:t>
      </w:r>
      <w:r>
        <w:rPr>
          <w:color w:val="000000"/>
          <w:spacing w:val="-7"/>
          <w:szCs w:val="28"/>
        </w:rPr>
        <w:t xml:space="preserve"> </w:t>
      </w:r>
      <w:r>
        <w:rPr>
          <w:color w:val="000000"/>
          <w:szCs w:val="28"/>
        </w:rPr>
        <w:t>Тулы</w:t>
      </w:r>
      <w:r>
        <w:rPr>
          <w:color w:val="000000"/>
          <w:spacing w:val="-11"/>
          <w:szCs w:val="28"/>
        </w:rPr>
        <w:t xml:space="preserve"> </w:t>
      </w:r>
      <w:r>
        <w:rPr>
          <w:color w:val="000000"/>
          <w:szCs w:val="28"/>
        </w:rPr>
        <w:t>(далее</w:t>
      </w:r>
      <w:r>
        <w:rPr>
          <w:color w:val="000000"/>
          <w:spacing w:val="-11"/>
          <w:szCs w:val="28"/>
        </w:rPr>
        <w:t xml:space="preserve"> </w:t>
      </w:r>
      <w:r>
        <w:rPr>
          <w:color w:val="000000"/>
          <w:w w:val="90"/>
          <w:szCs w:val="28"/>
        </w:rPr>
        <w:t>—</w:t>
      </w:r>
      <w:r>
        <w:rPr>
          <w:color w:val="000000"/>
          <w:spacing w:val="-8"/>
          <w:w w:val="90"/>
          <w:szCs w:val="28"/>
        </w:rPr>
        <w:t xml:space="preserve"> </w:t>
      </w:r>
      <w:r>
        <w:rPr>
          <w:color w:val="000000"/>
          <w:szCs w:val="28"/>
        </w:rPr>
        <w:t>консультант отдела)</w:t>
      </w:r>
      <w:r>
        <w:rPr>
          <w:color w:val="000000"/>
          <w:spacing w:val="-4"/>
          <w:szCs w:val="28"/>
        </w:rPr>
        <w:t xml:space="preserve"> </w:t>
      </w:r>
      <w:r>
        <w:rPr>
          <w:color w:val="000000"/>
          <w:szCs w:val="28"/>
        </w:rPr>
        <w:t>является</w:t>
      </w:r>
      <w:r>
        <w:rPr>
          <w:color w:val="000000"/>
          <w:spacing w:val="-6"/>
          <w:szCs w:val="28"/>
        </w:rPr>
        <w:t xml:space="preserve"> </w:t>
      </w:r>
      <w:r>
        <w:rPr>
          <w:color w:val="000000"/>
          <w:szCs w:val="28"/>
        </w:rPr>
        <w:t>ведущей должностью муниципальной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</w:rPr>
        <w:t>службы.</w:t>
      </w:r>
    </w:p>
    <w:p w:rsidR="00934263" w:rsidRDefault="000B6C93">
      <w:pPr>
        <w:pStyle w:val="Textbody"/>
        <w:spacing w:line="235" w:lineRule="auto"/>
        <w:ind w:firstLine="709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Служащий, замещающий должность консультанта отдела является муниципальным служащим администрации муниципального образования город Тула.</w:t>
      </w:r>
    </w:p>
    <w:p w:rsidR="00934263" w:rsidRDefault="000B6C93">
      <w:pPr>
        <w:pStyle w:val="af"/>
        <w:numPr>
          <w:ilvl w:val="1"/>
          <w:numId w:val="14"/>
        </w:numPr>
        <w:tabs>
          <w:tab w:val="left" w:pos="1435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Консультант отдела назначается и освобождается от должности главой </w:t>
      </w:r>
      <w:r>
        <w:rPr>
          <w:color w:val="000000"/>
          <w:szCs w:val="28"/>
        </w:rPr>
        <w:t>администрации города Тулы или должностным лицом, уполномоченным исполнять обязанности представителя нанимателя (работодателя) по представлению начальника управления градостроительства и архитектуры администрации города Тулы и согласованию с руководителем а</w:t>
      </w:r>
      <w:r>
        <w:rPr>
          <w:color w:val="000000"/>
          <w:szCs w:val="28"/>
        </w:rPr>
        <w:t>ппарата администрации города Тулы в порядке, установленном законодательством.</w:t>
      </w:r>
    </w:p>
    <w:p w:rsidR="00934263" w:rsidRDefault="000B6C93">
      <w:pPr>
        <w:pStyle w:val="af"/>
        <w:numPr>
          <w:ilvl w:val="1"/>
          <w:numId w:val="14"/>
        </w:numPr>
        <w:tabs>
          <w:tab w:val="left" w:pos="1377"/>
        </w:tabs>
        <w:spacing w:line="315" w:lineRule="exact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Консультант</w:t>
      </w:r>
      <w:r>
        <w:rPr>
          <w:color w:val="000000"/>
          <w:spacing w:val="4"/>
          <w:szCs w:val="28"/>
        </w:rPr>
        <w:t xml:space="preserve"> </w:t>
      </w:r>
      <w:r>
        <w:rPr>
          <w:color w:val="000000"/>
          <w:szCs w:val="28"/>
        </w:rPr>
        <w:t>отдела в</w:t>
      </w:r>
      <w:r>
        <w:rPr>
          <w:color w:val="000000"/>
          <w:spacing w:val="-18"/>
          <w:szCs w:val="28"/>
        </w:rPr>
        <w:t xml:space="preserve"> </w:t>
      </w:r>
      <w:r>
        <w:rPr>
          <w:color w:val="000000"/>
          <w:szCs w:val="28"/>
        </w:rPr>
        <w:t>своей</w:t>
      </w:r>
      <w:r>
        <w:rPr>
          <w:color w:val="000000"/>
          <w:spacing w:val="-2"/>
          <w:szCs w:val="28"/>
        </w:rPr>
        <w:t xml:space="preserve"> </w:t>
      </w:r>
      <w:r>
        <w:rPr>
          <w:color w:val="000000"/>
          <w:szCs w:val="28"/>
        </w:rPr>
        <w:t>работе</w:t>
      </w:r>
      <w:r>
        <w:rPr>
          <w:color w:val="000000"/>
          <w:spacing w:val="-2"/>
          <w:szCs w:val="28"/>
        </w:rPr>
        <w:t xml:space="preserve"> руководствуется: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218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Конституцией</w:t>
      </w:r>
      <w:r>
        <w:rPr>
          <w:color w:val="000000"/>
          <w:spacing w:val="80"/>
          <w:w w:val="150"/>
          <w:szCs w:val="28"/>
        </w:rPr>
        <w:t xml:space="preserve"> </w:t>
      </w:r>
      <w:r>
        <w:rPr>
          <w:color w:val="000000"/>
          <w:szCs w:val="28"/>
        </w:rPr>
        <w:t>Российской</w:t>
      </w:r>
      <w:r>
        <w:rPr>
          <w:color w:val="000000"/>
          <w:spacing w:val="80"/>
          <w:w w:val="150"/>
          <w:szCs w:val="28"/>
        </w:rPr>
        <w:t xml:space="preserve"> </w:t>
      </w:r>
      <w:r>
        <w:rPr>
          <w:color w:val="000000"/>
          <w:szCs w:val="28"/>
        </w:rPr>
        <w:t>Федерации,</w:t>
      </w:r>
      <w:r>
        <w:rPr>
          <w:color w:val="000000"/>
          <w:spacing w:val="80"/>
          <w:w w:val="150"/>
          <w:szCs w:val="28"/>
        </w:rPr>
        <w:t xml:space="preserve"> </w:t>
      </w:r>
      <w:r>
        <w:rPr>
          <w:color w:val="000000"/>
          <w:szCs w:val="28"/>
        </w:rPr>
        <w:t>федеральными</w:t>
      </w:r>
      <w:r>
        <w:rPr>
          <w:color w:val="000000"/>
          <w:spacing w:val="80"/>
          <w:w w:val="150"/>
          <w:szCs w:val="28"/>
        </w:rPr>
        <w:t xml:space="preserve"> </w:t>
      </w:r>
      <w:r>
        <w:rPr>
          <w:color w:val="000000"/>
          <w:szCs w:val="28"/>
        </w:rPr>
        <w:t>законами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</w:rPr>
        <w:t>и</w:t>
      </w:r>
      <w:r>
        <w:rPr>
          <w:color w:val="000000"/>
          <w:spacing w:val="33"/>
          <w:szCs w:val="28"/>
        </w:rPr>
        <w:t xml:space="preserve"> </w:t>
      </w:r>
      <w:r>
        <w:rPr>
          <w:color w:val="000000"/>
          <w:szCs w:val="28"/>
        </w:rPr>
        <w:t>законами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</w:rPr>
        <w:t>Тульской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</w:rPr>
        <w:t>области,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</w:rPr>
        <w:t>указами</w:t>
      </w:r>
      <w:r>
        <w:rPr>
          <w:color w:val="000000"/>
          <w:spacing w:val="38"/>
          <w:szCs w:val="28"/>
        </w:rPr>
        <w:t xml:space="preserve"> </w:t>
      </w:r>
      <w:r>
        <w:rPr>
          <w:color w:val="000000"/>
          <w:szCs w:val="28"/>
        </w:rPr>
        <w:t>Президента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</w:rPr>
        <w:t>Российской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</w:rPr>
        <w:t xml:space="preserve">Федерации и постановлениями Правительства Российской Федерации, иными нормативными правовыми актами в области градостроительства, архитектуры, землеустройства, земельных отношений и трудового </w:t>
      </w:r>
      <w:r>
        <w:rPr>
          <w:color w:val="000000"/>
          <w:spacing w:val="-2"/>
          <w:szCs w:val="28"/>
        </w:rPr>
        <w:t>законодательства;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62"/>
        </w:tabs>
        <w:spacing w:line="315" w:lineRule="exact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Уставо</w:t>
      </w:r>
      <w:r>
        <w:rPr>
          <w:color w:val="000000"/>
          <w:szCs w:val="28"/>
        </w:rPr>
        <w:t>м</w:t>
      </w:r>
      <w:r>
        <w:rPr>
          <w:color w:val="000000"/>
          <w:spacing w:val="-3"/>
          <w:szCs w:val="28"/>
        </w:rPr>
        <w:t xml:space="preserve"> </w:t>
      </w:r>
      <w:r>
        <w:rPr>
          <w:color w:val="000000"/>
          <w:szCs w:val="28"/>
        </w:rPr>
        <w:t>муниципального</w:t>
      </w:r>
      <w:r>
        <w:rPr>
          <w:color w:val="000000"/>
          <w:spacing w:val="-16"/>
          <w:szCs w:val="28"/>
        </w:rPr>
        <w:t xml:space="preserve"> </w:t>
      </w:r>
      <w:r>
        <w:rPr>
          <w:color w:val="000000"/>
          <w:szCs w:val="28"/>
        </w:rPr>
        <w:t>образования</w:t>
      </w:r>
      <w:r>
        <w:rPr>
          <w:color w:val="000000"/>
          <w:spacing w:val="2"/>
          <w:szCs w:val="28"/>
        </w:rPr>
        <w:t xml:space="preserve"> </w:t>
      </w:r>
      <w:r>
        <w:rPr>
          <w:color w:val="000000"/>
          <w:szCs w:val="28"/>
        </w:rPr>
        <w:t>город</w:t>
      </w:r>
      <w:r>
        <w:rPr>
          <w:color w:val="000000"/>
          <w:spacing w:val="-9"/>
          <w:szCs w:val="28"/>
        </w:rPr>
        <w:t xml:space="preserve"> </w:t>
      </w:r>
      <w:r>
        <w:rPr>
          <w:color w:val="000000"/>
          <w:spacing w:val="-2"/>
          <w:szCs w:val="28"/>
        </w:rPr>
        <w:t>Тула;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65"/>
        </w:tabs>
        <w:spacing w:line="322" w:lineRule="exact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правилами</w:t>
      </w:r>
      <w:r>
        <w:rPr>
          <w:color w:val="000000"/>
          <w:spacing w:val="-1"/>
          <w:szCs w:val="28"/>
        </w:rPr>
        <w:t xml:space="preserve"> </w:t>
      </w:r>
      <w:r>
        <w:rPr>
          <w:color w:val="000000"/>
          <w:szCs w:val="28"/>
        </w:rPr>
        <w:t>внутреннего</w:t>
      </w:r>
      <w:r>
        <w:rPr>
          <w:color w:val="000000"/>
          <w:spacing w:val="-2"/>
          <w:szCs w:val="28"/>
        </w:rPr>
        <w:t xml:space="preserve"> распорядка;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208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Положением об управлении градостроительства и архитектуры администрации города Тулы;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pacing w:val="-2"/>
          <w:szCs w:val="28"/>
        </w:rPr>
        <w:t>настоящей</w:t>
      </w:r>
      <w:r>
        <w:rPr>
          <w:color w:val="000000"/>
          <w:spacing w:val="10"/>
          <w:szCs w:val="28"/>
        </w:rPr>
        <w:t xml:space="preserve"> </w:t>
      </w:r>
      <w:r>
        <w:rPr>
          <w:color w:val="000000"/>
          <w:spacing w:val="-2"/>
          <w:szCs w:val="28"/>
        </w:rPr>
        <w:t>должностной</w:t>
      </w:r>
      <w:r>
        <w:rPr>
          <w:color w:val="000000"/>
          <w:spacing w:val="15"/>
          <w:szCs w:val="28"/>
        </w:rPr>
        <w:t xml:space="preserve"> </w:t>
      </w:r>
      <w:r>
        <w:rPr>
          <w:color w:val="000000"/>
          <w:spacing w:val="-2"/>
          <w:szCs w:val="28"/>
        </w:rPr>
        <w:t>инструкцией.</w:t>
      </w: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pacing w:val="-2"/>
          <w:szCs w:val="28"/>
        </w:rPr>
        <w:t xml:space="preserve">     </w:t>
      </w:r>
      <w:r>
        <w:rPr>
          <w:color w:val="000000"/>
          <w:szCs w:val="28"/>
        </w:rPr>
        <w:t xml:space="preserve">1.5. Консультант отдела работает под непосредственным </w:t>
      </w:r>
      <w:r>
        <w:rPr>
          <w:color w:val="000000"/>
          <w:szCs w:val="28"/>
        </w:rPr>
        <w:t>руководством начальника отдела территориального планирования и землеустройства управления градостроительства и архитектуры администрации города Тулы.</w:t>
      </w: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  1.6. Консультант отдела осуществляет свою деятельность на основании положения об управлении градостро</w:t>
      </w:r>
      <w:r>
        <w:rPr>
          <w:color w:val="000000"/>
          <w:szCs w:val="28"/>
        </w:rPr>
        <w:t>ительства и архитектуры администрации города Тулы, настоящей инструкции.</w:t>
      </w: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    1.7. В случае временного отсутствия консультанта отдела, в том числе по причине болезни, отпуска, командировки, его обязанности исполняет референт отдела территориального плани</w:t>
      </w:r>
      <w:r>
        <w:rPr>
          <w:color w:val="000000"/>
          <w:szCs w:val="28"/>
        </w:rPr>
        <w:t>рования и землеустройства управления градостроительства и архитектуры администрации города Тулы.</w:t>
      </w:r>
    </w:p>
    <w:p w:rsidR="00934263" w:rsidRDefault="000B6C93">
      <w:pPr>
        <w:pStyle w:val="af"/>
        <w:ind w:left="0" w:firstLine="0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      1.8. Изменения и дополнения в настоящую инструкцию вносятся в порядке, предусмотренном Инструкцией по разработке и утверждению должностных инструкций </w:t>
      </w:r>
      <w:r>
        <w:rPr>
          <w:color w:val="000000"/>
          <w:szCs w:val="28"/>
        </w:rPr>
        <w:t>муниципальных служащих и работников администрации муниципального образования город Тула.</w:t>
      </w:r>
    </w:p>
    <w:p w:rsidR="00934263" w:rsidRDefault="0093426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</w:p>
    <w:p w:rsidR="00934263" w:rsidRDefault="000B6C93">
      <w:pPr>
        <w:pStyle w:val="af"/>
        <w:tabs>
          <w:tab w:val="left" w:pos="2148"/>
        </w:tabs>
        <w:ind w:left="1074" w:hanging="167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2. Квалификационные требования</w:t>
      </w:r>
    </w:p>
    <w:p w:rsidR="00934263" w:rsidRDefault="00934263">
      <w:pPr>
        <w:pStyle w:val="af"/>
        <w:tabs>
          <w:tab w:val="left" w:pos="2148"/>
        </w:tabs>
        <w:ind w:left="1074" w:firstLine="0"/>
        <w:rPr>
          <w:color w:val="000000"/>
          <w:szCs w:val="28"/>
        </w:rPr>
      </w:pP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   2.1. Муниципальный служащий, занимающий должность консультанта отдела, должен знать законодательные акты Российской Федерации</w:t>
      </w:r>
      <w:r>
        <w:rPr>
          <w:color w:val="000000"/>
          <w:szCs w:val="28"/>
        </w:rPr>
        <w:t>, Тульской области, муниципальные правовые акты муниципального образования город Тула в сфере муниципальной службы.</w:t>
      </w: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  2.2. Муниципальный служащий, занимающий должность консультанта отдела, должен иметь высшее образование.</w:t>
      </w: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  2.3. Муниципальный служащи</w:t>
      </w:r>
      <w:r>
        <w:rPr>
          <w:color w:val="000000"/>
          <w:szCs w:val="28"/>
        </w:rPr>
        <w:t>й, занимающий должность консультанта отдела, должен знать: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иные нормативные правовые </w:t>
      </w:r>
      <w:r>
        <w:rPr>
          <w:color w:val="000000"/>
          <w:szCs w:val="28"/>
        </w:rPr>
        <w:t>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законодательство о муниципальной службе Российской Федерации и Тульской области,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Устав (Основной Зако</w:t>
      </w:r>
      <w:r>
        <w:rPr>
          <w:color w:val="000000"/>
          <w:szCs w:val="28"/>
        </w:rPr>
        <w:t>н) Тульской области, Устав муниципального образования город Тула,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законодательные и иные нормативные правовые акты Российской Федерации и Тульской области, муниципальные правовые акты, регламентирующие статус, структуру, компетенцию, порядок организации и</w:t>
      </w:r>
      <w:r>
        <w:rPr>
          <w:color w:val="000000"/>
          <w:szCs w:val="28"/>
        </w:rPr>
        <w:t xml:space="preserve"> деятельности представительных и исполнительно-распорядительных органов местного самоуправления;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Положение об управлении градостроительства и архитектуры администрации города Тулы;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правила внутреннего трудового распорядка;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правила документооборота и работы</w:t>
      </w:r>
      <w:r>
        <w:rPr>
          <w:color w:val="000000"/>
          <w:szCs w:val="28"/>
        </w:rPr>
        <w:t xml:space="preserve"> со служебной информацией,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инструкцию по делопроизводству;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требования к служебному поведению;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задачи и функции органов местного самоуправления и отраслевых (функциональных) и территориальных органов администрации города Тулы;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основы права и экономики;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поря</w:t>
      </w:r>
      <w:r>
        <w:rPr>
          <w:color w:val="000000"/>
          <w:szCs w:val="28"/>
        </w:rPr>
        <w:t>док подготовки, согласования и принятия муниципальных правовых актов;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основы информационного, документационного, финансового обеспечения сфер деятельности органов местного самоуправления и отраслевых (функциональных) органов администрации города Тулы;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апп</w:t>
      </w:r>
      <w:r>
        <w:rPr>
          <w:color w:val="000000"/>
          <w:szCs w:val="28"/>
        </w:rPr>
        <w:t>аратное и программное обеспечение;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возможности и особенности применения современных информационно-</w:t>
      </w:r>
      <w:r>
        <w:rPr>
          <w:color w:val="000000"/>
          <w:szCs w:val="28"/>
        </w:rPr>
        <w:lastRenderedPageBreak/>
        <w:t xml:space="preserve">коммуникационных технологий в отраслевых (функциональных) органах администрации муниципального образования город Тула, включая использование возможностей </w:t>
      </w:r>
      <w:r>
        <w:rPr>
          <w:color w:val="000000"/>
          <w:szCs w:val="28"/>
        </w:rPr>
        <w:t>межведомственного документооборота;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общие вопросы в области обеспечения информационной безопасности;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правовые аспекты в области информационно-коммуникационных технологий;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программные документы и приоритеты государственной политики в области информационно-</w:t>
      </w:r>
      <w:r>
        <w:rPr>
          <w:color w:val="000000"/>
          <w:szCs w:val="28"/>
        </w:rPr>
        <w:t>коммуникационных технологий;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правовые аспекты в сфере предоставления государственных услуг населению и организациям посредством применения информационно- коммуникационных технологий.</w:t>
      </w: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 2.4. Муниципальный служащий, занимающий должность консультанта отдела</w:t>
      </w:r>
      <w:r>
        <w:rPr>
          <w:color w:val="000000"/>
          <w:szCs w:val="28"/>
        </w:rPr>
        <w:t>, должен иметь навыки: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</w:t>
      </w:r>
      <w:r>
        <w:rPr>
          <w:color w:val="000000"/>
          <w:szCs w:val="28"/>
        </w:rPr>
        <w:t>ациями, гражданами;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ведения деловых переговоров и составления делового письма;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владения современными средствами, методами и технологией работы с информацией и документами;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организации личного труда и планирования рабочего времени;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владения оргтехникой и ср</w:t>
      </w:r>
      <w:r>
        <w:rPr>
          <w:color w:val="000000"/>
          <w:szCs w:val="28"/>
        </w:rPr>
        <w:t>едствами коммуникации;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разработки предложений для последующего принятия управленческих решений по профилю деятельности;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организации взаимодействия со специалистами органов местного самоуправления;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разработки проектов законов и иных нормативных правовых акт</w:t>
      </w:r>
      <w:r>
        <w:rPr>
          <w:color w:val="000000"/>
          <w:szCs w:val="28"/>
        </w:rPr>
        <w:t>ов по направлению деятельности;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составления и исполнения перспективных и текущих планов;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аналитической, экспертной работы по профилю деятельности;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ведения служебного документооборота, исполнения служебных документов, подготовки проектов ответов на обращени</w:t>
      </w:r>
      <w:r>
        <w:rPr>
          <w:color w:val="000000"/>
          <w:szCs w:val="28"/>
        </w:rPr>
        <w:t>я организаций, граждан;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систематизации и подготовки аналитического, информационного материала, в том числе для средств массовой информации;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коммуникативности</w:t>
      </w:r>
      <w:proofErr w:type="spellEnd"/>
      <w:r>
        <w:rPr>
          <w:color w:val="000000"/>
          <w:szCs w:val="28"/>
        </w:rPr>
        <w:t xml:space="preserve"> и умения строить межличностные отношения;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организационно-аналитической работы, подготовки и провед</w:t>
      </w:r>
      <w:r>
        <w:rPr>
          <w:color w:val="000000"/>
          <w:szCs w:val="28"/>
        </w:rPr>
        <w:t>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</w:t>
      </w:r>
      <w:r>
        <w:rPr>
          <w:color w:val="000000"/>
          <w:szCs w:val="28"/>
        </w:rPr>
        <w:t>ереговоров; рационально применять имеющиеся профессиональные знания и опыт;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работы с внутренними и периферийными устройствами компьютера;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работы с информационно-телекоммуникационными сетями, в том числе сетью Интернет;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работы в операционной системе;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управления электронной почтой;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работы в текстовом редакторе;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работы с электронными таблицами;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использования графических объектов в электронных документах;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работы с базами данных;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стратегического планирования и управления групповой деятельностью с учетом </w:t>
      </w:r>
      <w:r>
        <w:rPr>
          <w:color w:val="000000"/>
          <w:szCs w:val="28"/>
        </w:rPr>
        <w:t>возможностей и особенностей применения современных информационно-коммуникационных технологий в отраслевых (функциональных) органах администрации муниципального образования города Тула.</w:t>
      </w:r>
    </w:p>
    <w:p w:rsidR="00934263" w:rsidRDefault="00934263">
      <w:pPr>
        <w:pStyle w:val="af"/>
        <w:tabs>
          <w:tab w:val="left" w:pos="2148"/>
        </w:tabs>
        <w:ind w:left="1074" w:hanging="167"/>
        <w:rPr>
          <w:color w:val="000000"/>
          <w:szCs w:val="28"/>
        </w:rPr>
      </w:pPr>
    </w:p>
    <w:p w:rsidR="00934263" w:rsidRDefault="000B6C93">
      <w:pPr>
        <w:pStyle w:val="af"/>
        <w:tabs>
          <w:tab w:val="left" w:pos="2148"/>
        </w:tabs>
        <w:ind w:left="1074" w:hanging="167"/>
        <w:jc w:val="center"/>
        <w:rPr>
          <w:color w:val="000000"/>
          <w:szCs w:val="28"/>
        </w:rPr>
      </w:pPr>
      <w:r>
        <w:rPr>
          <w:color w:val="000000"/>
          <w:szCs w:val="28"/>
        </w:rPr>
        <w:t>3. Обязанности</w:t>
      </w:r>
    </w:p>
    <w:p w:rsidR="00934263" w:rsidRDefault="00934263">
      <w:pPr>
        <w:pStyle w:val="af"/>
        <w:tabs>
          <w:tab w:val="left" w:pos="2148"/>
        </w:tabs>
        <w:ind w:left="1074" w:firstLine="0"/>
        <w:rPr>
          <w:color w:val="000000"/>
          <w:szCs w:val="28"/>
        </w:rPr>
      </w:pP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      3.1. Консультант отдела обязан: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обеспечивать </w:t>
      </w:r>
      <w:r>
        <w:rPr>
          <w:color w:val="000000"/>
          <w:szCs w:val="28"/>
        </w:rPr>
        <w:t>подготовку Генерального плана и Правил землепользования и застройки;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обеспечивать подготовку документации по планировке территории;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обеспечивать подготовку изменений в Генеральный план, Правила землепользования и настройки, документации по планировке терри</w:t>
      </w:r>
      <w:r>
        <w:rPr>
          <w:color w:val="000000"/>
          <w:szCs w:val="28"/>
        </w:rPr>
        <w:t>тории;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обеспечивать</w:t>
      </w:r>
      <w:r>
        <w:rPr>
          <w:color w:val="000000"/>
          <w:szCs w:val="28"/>
        </w:rPr>
        <w:tab/>
        <w:t>включение мероприятий по обеспечению пожарной безопасности в Генеральный план, документацию по планировке территории;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обеспечивать внесение изменений в проект линий градостроительного регулирования;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рассматривать и обеспечивать согласо</w:t>
      </w:r>
      <w:r>
        <w:rPr>
          <w:color w:val="000000"/>
          <w:szCs w:val="28"/>
        </w:rPr>
        <w:t>вания градостроительной документации;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обеспечивать утверждение градостроительной документации;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участвовать в организации и проведении публичных слушаний по вопросам территориального планирования, градостроительного зонирования, планировки территорий, проек</w:t>
      </w:r>
      <w:r>
        <w:rPr>
          <w:color w:val="000000"/>
          <w:szCs w:val="28"/>
        </w:rPr>
        <w:t>тов линий градостроительного регулирования;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осуществлять расчет геодезических координат линий градостроительного регулирования с внесением информации в соответствующий слой электронной дежурной карты города;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обеспечивать ведение слоев электронной дежурной </w:t>
      </w:r>
      <w:r>
        <w:rPr>
          <w:color w:val="000000"/>
          <w:szCs w:val="28"/>
        </w:rPr>
        <w:t>карты города;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работать с секретными картографическими документами;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рассматривать вопросы предоставления разрешения на условно разрешенный вид использования земельного участка, определения видов разрешенного использования земельных участков для целей строит</w:t>
      </w:r>
      <w:r>
        <w:rPr>
          <w:color w:val="000000"/>
          <w:szCs w:val="28"/>
        </w:rPr>
        <w:t>ельства;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рассматривать схемы расположения земельных участков на кадастровых планах или кадастровых картах соответствующей территории, в случае предоставления муниципальных земельных участков для целей строительства;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осуществлять подготовку проектов </w:t>
      </w:r>
      <w:r>
        <w:rPr>
          <w:color w:val="000000"/>
          <w:szCs w:val="28"/>
        </w:rPr>
        <w:t>постановлений об утверждении схем расположения земельных участков на кадастровых планах или кадастровых картах соответствующей территории, в случае предоставления муниципальных земельных участков для целей строительства;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обеспечивать соблюдение противопожа</w:t>
      </w:r>
      <w:r>
        <w:rPr>
          <w:color w:val="000000"/>
          <w:szCs w:val="28"/>
        </w:rPr>
        <w:t>рного разрыва от границ застройки до лесного массива при капитальном строительстве;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обеспечивать реализацию положений Федерального закона от 22.07.2008 N 123-ФЗ «Технический регламент о требованиях пожарной безопасности» при обеспечении градостроительной </w:t>
      </w:r>
      <w:r>
        <w:rPr>
          <w:color w:val="000000"/>
          <w:szCs w:val="28"/>
        </w:rPr>
        <w:t>деятельности;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запрашивать технические условия подключения объектов к сетям инженерно-технического обеспечения и платы за подключение объектов к сетям инженерно-технического обеспечения;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обеспечивать предварительное согласование предоставления муниципальны</w:t>
      </w:r>
      <w:r>
        <w:rPr>
          <w:color w:val="000000"/>
          <w:szCs w:val="28"/>
        </w:rPr>
        <w:t>х земельных участков для целей строительства;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обеспечивать предоставление муниципальных земельных участков для целей строительства, в том числе посредством аукционов;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осуществлять подготовку информации по вопросам, относящимся к функциям отдела, на заседан</w:t>
      </w:r>
      <w:r>
        <w:rPr>
          <w:color w:val="000000"/>
          <w:szCs w:val="28"/>
        </w:rPr>
        <w:t xml:space="preserve">ия </w:t>
      </w:r>
      <w:proofErr w:type="spellStart"/>
      <w:r>
        <w:rPr>
          <w:color w:val="000000"/>
          <w:szCs w:val="28"/>
        </w:rPr>
        <w:t>Градостроительно</w:t>
      </w:r>
      <w:proofErr w:type="spellEnd"/>
      <w:r>
        <w:rPr>
          <w:color w:val="000000"/>
          <w:szCs w:val="28"/>
        </w:rPr>
        <w:t xml:space="preserve">-земельного совета Тульской области и его рабочей группы, в том числе в виде графических материалов градостроительной, проектной и землеустроительной документации; создание презентаций в MS </w:t>
      </w:r>
      <w:proofErr w:type="spellStart"/>
      <w:r>
        <w:rPr>
          <w:color w:val="000000"/>
          <w:szCs w:val="28"/>
        </w:rPr>
        <w:t>PowerPoint</w:t>
      </w:r>
      <w:proofErr w:type="spellEnd"/>
      <w:r>
        <w:rPr>
          <w:color w:val="000000"/>
          <w:szCs w:val="28"/>
        </w:rPr>
        <w:t xml:space="preserve"> на заседания </w:t>
      </w:r>
      <w:proofErr w:type="spellStart"/>
      <w:r>
        <w:rPr>
          <w:color w:val="000000"/>
          <w:szCs w:val="28"/>
        </w:rPr>
        <w:t>Градостроительно</w:t>
      </w:r>
      <w:proofErr w:type="spellEnd"/>
      <w:r>
        <w:rPr>
          <w:color w:val="000000"/>
          <w:szCs w:val="28"/>
        </w:rPr>
        <w:t>-земель</w:t>
      </w:r>
      <w:r>
        <w:rPr>
          <w:color w:val="000000"/>
          <w:szCs w:val="28"/>
        </w:rPr>
        <w:t>ного совета Тульской области и его рабочей группы, в том числе в виде графических материалов градостроительной, проектной и землеустроительной документации;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осуществлять подготовку отчетов, докладов, служебных записок, карт, схем и иных документов по вопро</w:t>
      </w:r>
      <w:r>
        <w:rPr>
          <w:color w:val="000000"/>
          <w:szCs w:val="28"/>
        </w:rPr>
        <w:t>сам, относящимся к функциям отдела;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рассматривать и осуществлять подготовку ответов по обращениям граждан, заявлениям юридических лиц, запросам органов государственной власти, местного самоуправления по вопросам, относящимся к функциям отдела;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рассматриват</w:t>
      </w:r>
      <w:r>
        <w:rPr>
          <w:color w:val="000000"/>
          <w:szCs w:val="28"/>
        </w:rPr>
        <w:t>ь и осуществлять подготовку ответов по запросам, представлениям, протестам прокуратуры;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участвовать в разработке проектов муниципальных правовых актов по вопросам, относящимся к функциям отдел;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участвовать в разработке административных регламентов, предост</w:t>
      </w:r>
      <w:r>
        <w:rPr>
          <w:color w:val="000000"/>
          <w:szCs w:val="28"/>
        </w:rPr>
        <w:t>авляемых управлением градостроительства и архитектуры администрации города Тулы муниципальных услуг по вопросам, относящимся к функциям отдела;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предоставлять сведения по вопросам территориального планирования, градостроительного зонирования, планировке тер</w:t>
      </w:r>
      <w:r>
        <w:rPr>
          <w:color w:val="000000"/>
          <w:szCs w:val="28"/>
        </w:rPr>
        <w:t>ритории, проектам линий градостроительного регулирования, объектам землеустройства, земельным участкам в информационную систему обеспечения градостроительной деятельности;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оказывать консультационную, практическую и методическую помощь по вопросам, относящи</w:t>
      </w:r>
      <w:r>
        <w:rPr>
          <w:color w:val="000000"/>
          <w:szCs w:val="28"/>
        </w:rPr>
        <w:t>мся к функциям отдела;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участвовать в судах в качестве специалиста или эксперта по вопросам, относящимся к функциям отдела;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осуществлять подготовку заключений по проектам муниципальных правовых актов в отношении вопросов, относящихся к функциям отдела;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осущ</w:t>
      </w:r>
      <w:r>
        <w:rPr>
          <w:color w:val="000000"/>
          <w:szCs w:val="28"/>
        </w:rPr>
        <w:t>ествлять прием граждан и юридических лиц по вопросам, относящимся к функциям отдела;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участвовать в общегородских мероприятиях и </w:t>
      </w:r>
      <w:proofErr w:type="gramStart"/>
      <w:r>
        <w:rPr>
          <w:color w:val="000000"/>
          <w:szCs w:val="28"/>
        </w:rPr>
        <w:t>мероприятиях</w:t>
      </w:r>
      <w:proofErr w:type="gramEnd"/>
      <w:r>
        <w:rPr>
          <w:color w:val="000000"/>
          <w:szCs w:val="28"/>
        </w:rPr>
        <w:t xml:space="preserve"> проводимых администрацией города Тулы;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представлять в установленном порядке, предусмотренном законодательством Росс</w:t>
      </w:r>
      <w:r>
        <w:rPr>
          <w:color w:val="000000"/>
          <w:szCs w:val="28"/>
        </w:rPr>
        <w:t>ийской Федерации, Тульской области, муниципальными правовыми актами администрации города Тулы, сведений о своих доходах, об имуществе и обязательствах имущественного характера;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соблюдать ограничения, выполнение обязательств, запретов, которые установлены </w:t>
      </w:r>
      <w:r>
        <w:rPr>
          <w:color w:val="000000"/>
          <w:szCs w:val="28"/>
        </w:rPr>
        <w:t>Федеральным законом «О муниципальной службе Российской Федерации» и другими федеральными законами;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сообщать своему непосредственному начальнику о личной заинтересованности при исполнении должностных обязанностей, которая может привести к конфликту интересо</w:t>
      </w:r>
      <w:r>
        <w:rPr>
          <w:color w:val="000000"/>
          <w:szCs w:val="28"/>
        </w:rPr>
        <w:t>в, и принятие мер по предотвращению подобного конфликта;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осуществлять  свою</w:t>
      </w:r>
      <w:proofErr w:type="gramEnd"/>
      <w:r>
        <w:rPr>
          <w:color w:val="000000"/>
          <w:szCs w:val="28"/>
        </w:rPr>
        <w:t xml:space="preserve">  трудовую  деятельности  в  соответствии  с трудовым договором;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исполнять приказы, распоряжения и поручения руководства;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соблюдать </w:t>
      </w:r>
      <w:proofErr w:type="gramStart"/>
      <w:r>
        <w:rPr>
          <w:color w:val="000000"/>
          <w:szCs w:val="28"/>
        </w:rPr>
        <w:t>установленный  в</w:t>
      </w:r>
      <w:proofErr w:type="gramEnd"/>
      <w:r>
        <w:rPr>
          <w:color w:val="000000"/>
          <w:szCs w:val="28"/>
        </w:rPr>
        <w:t xml:space="preserve"> администрации города внутренний </w:t>
      </w:r>
      <w:r>
        <w:rPr>
          <w:color w:val="000000"/>
          <w:szCs w:val="28"/>
        </w:rPr>
        <w:t>трудовой распорядок, этикет, производственную и трудовую дисциплину, поддерживать деловые и доброжелательные отношения в трудовом коллективе, не совершать действия, влекущие за собой причинение ущерба управлению и приводящие к подрыву деловой репутации пре</w:t>
      </w:r>
      <w:r>
        <w:rPr>
          <w:color w:val="000000"/>
          <w:szCs w:val="28"/>
        </w:rPr>
        <w:t>дприятия;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обеспечивать высокую культуру своей производственной деятельности;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постоянно поддерживать и повышать уровень своей квалификации, необходимый для исполнения должностных и трудовых обязанностей;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не разглашать информацию, носящую конфиденциальный ха</w:t>
      </w:r>
      <w:r>
        <w:rPr>
          <w:color w:val="000000"/>
          <w:szCs w:val="28"/>
        </w:rPr>
        <w:t>рактер и ставшей известной в процессе выполнения своих трудовых обязанностей;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разделять и поддерживать</w:t>
      </w:r>
      <w:r>
        <w:rPr>
          <w:color w:val="000000"/>
          <w:szCs w:val="28"/>
        </w:rPr>
        <w:tab/>
        <w:t>провозглашаемые органом местного самоуправления интересы и ценности;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соблюдать</w:t>
      </w:r>
      <w:r>
        <w:rPr>
          <w:color w:val="000000"/>
          <w:szCs w:val="28"/>
        </w:rPr>
        <w:tab/>
        <w:t>требования</w:t>
      </w:r>
      <w:r>
        <w:rPr>
          <w:color w:val="000000"/>
          <w:szCs w:val="28"/>
        </w:rPr>
        <w:tab/>
        <w:t xml:space="preserve">по охране труда, технике безопасности, правила противопожарной </w:t>
      </w:r>
      <w:r>
        <w:rPr>
          <w:color w:val="000000"/>
          <w:szCs w:val="28"/>
        </w:rPr>
        <w:t>безопасности и санитарии;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соблюдать установленный порядок хранения документов и материальных ценностей;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эффективно использовать применяемую в работе оргтехнику и оборудование, экономно и рационально расходовать материалы и энергию, другие материальные ресу</w:t>
      </w:r>
      <w:r>
        <w:rPr>
          <w:color w:val="000000"/>
          <w:szCs w:val="28"/>
        </w:rPr>
        <w:t>рсы;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осуществлять иные обязанности в соответствии с федеральным законодательством, законодательством Тульской области, и иными нормативными-правовыми актами Российской Федерации, Тульской области и муниципальными правовыми актами муниципального образования</w:t>
      </w:r>
      <w:r>
        <w:rPr>
          <w:color w:val="000000"/>
          <w:szCs w:val="28"/>
        </w:rPr>
        <w:t xml:space="preserve"> город Тула, поручениями заместителя главы администрации города Тулы - начальника управления градостроительства и архитектуры администрации города Тулы.</w:t>
      </w:r>
    </w:p>
    <w:p w:rsidR="00934263" w:rsidRDefault="00934263">
      <w:pPr>
        <w:pStyle w:val="af"/>
        <w:tabs>
          <w:tab w:val="left" w:pos="2148"/>
        </w:tabs>
        <w:ind w:left="1074" w:hanging="167"/>
        <w:jc w:val="center"/>
        <w:rPr>
          <w:color w:val="000000"/>
          <w:szCs w:val="28"/>
        </w:rPr>
      </w:pPr>
    </w:p>
    <w:p w:rsidR="00934263" w:rsidRDefault="000B6C93">
      <w:pPr>
        <w:pStyle w:val="af"/>
        <w:tabs>
          <w:tab w:val="left" w:pos="2148"/>
        </w:tabs>
        <w:ind w:left="1074" w:hanging="167"/>
        <w:jc w:val="center"/>
        <w:rPr>
          <w:color w:val="000000"/>
          <w:szCs w:val="28"/>
        </w:rPr>
      </w:pPr>
      <w:r>
        <w:rPr>
          <w:color w:val="000000"/>
          <w:szCs w:val="28"/>
        </w:rPr>
        <w:t>4. Права</w:t>
      </w:r>
    </w:p>
    <w:p w:rsidR="00934263" w:rsidRDefault="00934263">
      <w:pPr>
        <w:pStyle w:val="af"/>
        <w:tabs>
          <w:tab w:val="left" w:pos="2148"/>
        </w:tabs>
        <w:ind w:left="1074" w:hanging="167"/>
        <w:jc w:val="center"/>
        <w:rPr>
          <w:color w:val="000000"/>
          <w:szCs w:val="28"/>
        </w:rPr>
      </w:pP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      4.1. Консультант отдела имеет право: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представлять управление градостроительства и </w:t>
      </w:r>
      <w:r>
        <w:rPr>
          <w:color w:val="000000"/>
          <w:szCs w:val="28"/>
        </w:rPr>
        <w:t>архитектуры администрации города Тулы по вопросам, относящимся к функциям отдела, в органах местного самоуправления и государственной власти;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запрашивать и получать в установленном порядке информацию и материалы, необходимые для исполнения должностных обяз</w:t>
      </w:r>
      <w:r>
        <w:rPr>
          <w:color w:val="000000"/>
          <w:szCs w:val="28"/>
        </w:rPr>
        <w:t>анностей;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консультант имеет права, установленные статьей 11 Федерального закона от 02.03.2007 № 25-ФЗ «О муниципальной службе в Российской Федерации»;</w:t>
      </w:r>
    </w:p>
    <w:p w:rsidR="00934263" w:rsidRDefault="000B6C93">
      <w:pPr>
        <w:pStyle w:val="af"/>
        <w:numPr>
          <w:ilvl w:val="2"/>
          <w:numId w:val="14"/>
        </w:numPr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консультант имеет иные права в соответствии с федеральным законодательством, законодательством Тульской о</w:t>
      </w:r>
      <w:r>
        <w:rPr>
          <w:color w:val="000000"/>
          <w:szCs w:val="28"/>
        </w:rPr>
        <w:t>бласти, и иными нормативными правовыми актами Российской Федерации, Тульской области и муниципальными правовыми актами муниципального образования город Тула, Положением об управлении градостроительства и архитектуры администрации города Тулы.</w:t>
      </w:r>
    </w:p>
    <w:p w:rsidR="00934263" w:rsidRDefault="00934263">
      <w:pPr>
        <w:pStyle w:val="af"/>
        <w:tabs>
          <w:tab w:val="left" w:pos="1074"/>
        </w:tabs>
        <w:ind w:left="0" w:firstLine="709"/>
        <w:jc w:val="center"/>
        <w:rPr>
          <w:color w:val="000000"/>
          <w:szCs w:val="28"/>
        </w:rPr>
      </w:pPr>
    </w:p>
    <w:p w:rsidR="00934263" w:rsidRDefault="000B6C93">
      <w:pPr>
        <w:pStyle w:val="af"/>
        <w:tabs>
          <w:tab w:val="left" w:pos="1074"/>
        </w:tabs>
        <w:ind w:left="0" w:firstLine="709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5. Ответств</w:t>
      </w:r>
      <w:r>
        <w:rPr>
          <w:color w:val="000000"/>
          <w:szCs w:val="28"/>
        </w:rPr>
        <w:t>енность</w:t>
      </w:r>
    </w:p>
    <w:p w:rsidR="00934263" w:rsidRDefault="0093426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  5.1. Консультант отдела несет ответственность за неисполнение или ненадлежащее исполнение своих должностных обязанностей.</w:t>
      </w:r>
    </w:p>
    <w:p w:rsidR="00934263" w:rsidRDefault="000B6C93">
      <w:pPr>
        <w:pStyle w:val="af"/>
        <w:tabs>
          <w:tab w:val="left" w:pos="1074"/>
        </w:tabs>
        <w:ind w:left="0"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  5.2. Консультант отдела несет ответственность за достоверность и своевременность представления информаций, справок по </w:t>
      </w:r>
      <w:r>
        <w:rPr>
          <w:color w:val="000000"/>
          <w:szCs w:val="28"/>
        </w:rPr>
        <w:t>направлениям своей деятельности.</w:t>
      </w: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5.3. Консультант отдела несет ответственность за сохранность конфиденциальной и другой охраняемой информации, полученной при исполнении должностных обязанностей по муниципальной службе.</w:t>
      </w:r>
    </w:p>
    <w:p w:rsidR="00934263" w:rsidRDefault="000B6C93">
      <w:pPr>
        <w:pStyle w:val="af"/>
        <w:tabs>
          <w:tab w:val="left" w:pos="680"/>
        </w:tabs>
        <w:ind w:left="0"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     5.4. Консультант отдела несет </w:t>
      </w:r>
      <w:r>
        <w:rPr>
          <w:color w:val="000000"/>
          <w:szCs w:val="28"/>
        </w:rPr>
        <w:t>ответственность за выполнение возложенных на него обязанностей в соответствии с действующим законодательством и настоящей должностной инструкцией.</w:t>
      </w:r>
    </w:p>
    <w:p w:rsidR="00934263" w:rsidRDefault="000B6C93">
      <w:pPr>
        <w:pStyle w:val="af"/>
        <w:tabs>
          <w:tab w:val="left" w:pos="1074"/>
        </w:tabs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   5.5. Консультант отдела обязан уведомлять главу администрации города, органы прокуратуры или другие госуда</w:t>
      </w:r>
      <w:r>
        <w:rPr>
          <w:color w:val="000000"/>
          <w:szCs w:val="28"/>
        </w:rPr>
        <w:t>рственные органы обо всех случаях обращения к нему каких-либо лиц в целях склонения его к совершению коррупционных правонарушений.</w:t>
      </w:r>
    </w:p>
    <w:sectPr w:rsidR="00934263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B6C93">
      <w:r>
        <w:separator/>
      </w:r>
    </w:p>
  </w:endnote>
  <w:endnote w:type="continuationSeparator" w:id="0">
    <w:p w:rsidR="00000000" w:rsidRDefault="000B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E3E" w:rsidRDefault="000B6C9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B6C93">
      <w:r>
        <w:rPr>
          <w:color w:val="000000"/>
        </w:rPr>
        <w:separator/>
      </w:r>
    </w:p>
  </w:footnote>
  <w:footnote w:type="continuationSeparator" w:id="0">
    <w:p w:rsidR="00000000" w:rsidRDefault="000B6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E3E" w:rsidRDefault="000B6C9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2E0A"/>
    <w:multiLevelType w:val="multilevel"/>
    <w:tmpl w:val="C6449654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1" w15:restartNumberingAfterBreak="0">
    <w:nsid w:val="09A0775D"/>
    <w:multiLevelType w:val="multilevel"/>
    <w:tmpl w:val="FB3A70C8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2" w15:restartNumberingAfterBreak="0">
    <w:nsid w:val="0ACD00FC"/>
    <w:multiLevelType w:val="multilevel"/>
    <w:tmpl w:val="EC60A040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3" w15:restartNumberingAfterBreak="0">
    <w:nsid w:val="0E046876"/>
    <w:multiLevelType w:val="multilevel"/>
    <w:tmpl w:val="923208D8"/>
    <w:styleLink w:val="WWNum1"/>
    <w:lvl w:ilvl="0">
      <w:start w:val="1"/>
      <w:numFmt w:val="decimal"/>
      <w:lvlText w:val="%1."/>
      <w:lvlJc w:val="left"/>
      <w:pPr>
        <w:ind w:left="4047" w:hanging="700"/>
      </w:pPr>
      <w:rPr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42"/>
      </w:pPr>
      <w:rPr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78" w:hanging="542"/>
      </w:pPr>
      <w:rPr>
        <w:rFonts w:ascii="Calibri" w:eastAsia="Times New Roman" w:hAnsi="Calibri" w:cs="Times New Roman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12" w:hanging="542"/>
      </w:pPr>
      <w:rPr>
        <w:rFonts w:ascii="Calibri" w:eastAsia="Times New Roman" w:hAnsi="Calibri" w:cs="Times New Roman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40" w:hanging="54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1300" w:hanging="54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1480" w:hanging="54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4040" w:hanging="54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5953" w:hanging="542"/>
      </w:pPr>
      <w:rPr>
        <w:lang w:val="ru-RU" w:eastAsia="en-US" w:bidi="ar-SA"/>
      </w:rPr>
    </w:lvl>
  </w:abstractNum>
  <w:abstractNum w:abstractNumId="4" w15:restartNumberingAfterBreak="0">
    <w:nsid w:val="0E2C6C96"/>
    <w:multiLevelType w:val="multilevel"/>
    <w:tmpl w:val="11D6AB8C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5" w15:restartNumberingAfterBreak="0">
    <w:nsid w:val="13C81305"/>
    <w:multiLevelType w:val="multilevel"/>
    <w:tmpl w:val="B3E605F0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6" w15:restartNumberingAfterBreak="0">
    <w:nsid w:val="19B55DCE"/>
    <w:multiLevelType w:val="multilevel"/>
    <w:tmpl w:val="ED28A94C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7" w15:restartNumberingAfterBreak="0">
    <w:nsid w:val="37282C8C"/>
    <w:multiLevelType w:val="multilevel"/>
    <w:tmpl w:val="7F3A3FE6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8" w15:restartNumberingAfterBreak="0">
    <w:nsid w:val="41CB3837"/>
    <w:multiLevelType w:val="multilevel"/>
    <w:tmpl w:val="83FAA95C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9" w15:restartNumberingAfterBreak="0">
    <w:nsid w:val="428473EB"/>
    <w:multiLevelType w:val="multilevel"/>
    <w:tmpl w:val="B1C8F41A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0" w15:restartNumberingAfterBreak="0">
    <w:nsid w:val="4AF02D4B"/>
    <w:multiLevelType w:val="multilevel"/>
    <w:tmpl w:val="9C7A9798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1" w15:restartNumberingAfterBreak="0">
    <w:nsid w:val="5A8B5CCF"/>
    <w:multiLevelType w:val="multilevel"/>
    <w:tmpl w:val="61F2FAF4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2" w15:restartNumberingAfterBreak="0">
    <w:nsid w:val="5BDA7949"/>
    <w:multiLevelType w:val="multilevel"/>
    <w:tmpl w:val="71AAF08A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3" w15:restartNumberingAfterBreak="0">
    <w:nsid w:val="71F17C3E"/>
    <w:multiLevelType w:val="multilevel"/>
    <w:tmpl w:val="5E30AA22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9"/>
  </w:num>
  <w:num w:numId="5">
    <w:abstractNumId w:val="0"/>
  </w:num>
  <w:num w:numId="6">
    <w:abstractNumId w:val="11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  <w:num w:numId="11">
    <w:abstractNumId w:val="7"/>
  </w:num>
  <w:num w:numId="12">
    <w:abstractNumId w:val="12"/>
  </w:num>
  <w:num w:numId="13">
    <w:abstractNumId w:val="10"/>
  </w:num>
  <w:num w:numId="14">
    <w:abstractNumId w:val="3"/>
  </w:num>
  <w:num w:numId="1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34263"/>
    <w:rsid w:val="000B6C93"/>
    <w:rsid w:val="0093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471FA-FCC9-491D-887C-48F8E616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List Paragraph"/>
    <w:basedOn w:val="Standard"/>
    <w:pPr>
      <w:ind w:left="91" w:hanging="164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character" w:customStyle="1" w:styleId="ListLabel1">
    <w:name w:val="ListLabel 1"/>
    <w:rPr>
      <w:spacing w:val="0"/>
      <w:w w:val="99"/>
      <w:lang w:val="ru-RU" w:eastAsia="en-US" w:bidi="ar-SA"/>
    </w:rPr>
  </w:style>
  <w:style w:type="character" w:customStyle="1" w:styleId="ListLabel2">
    <w:name w:val="ListLabel 2"/>
    <w:rPr>
      <w:spacing w:val="0"/>
      <w:w w:val="99"/>
      <w:lang w:val="ru-RU" w:eastAsia="en-US" w:bidi="ar-SA"/>
    </w:rPr>
  </w:style>
  <w:style w:type="character" w:customStyle="1" w:styleId="ListLabel3">
    <w:name w:val="ListLabel 3"/>
    <w:rPr>
      <w:rFonts w:ascii="Calibri" w:eastAsia="Times New Roman" w:hAnsi="Calibri" w:cs="Times New Roman"/>
      <w:spacing w:val="0"/>
      <w:w w:val="100"/>
      <w:lang w:val="ru-RU" w:eastAsia="en-US" w:bidi="ar-SA"/>
    </w:rPr>
  </w:style>
  <w:style w:type="character" w:customStyle="1" w:styleId="ListLabel4">
    <w:name w:val="ListLabel 4"/>
    <w:rPr>
      <w:rFonts w:ascii="Calibri" w:eastAsia="Times New Roman" w:hAnsi="Calibri" w:cs="Times New Roman"/>
      <w:spacing w:val="0"/>
      <w:w w:val="100"/>
      <w:lang w:val="ru-RU" w:eastAsia="en-US" w:bidi="ar-SA"/>
    </w:rPr>
  </w:style>
  <w:style w:type="character" w:customStyle="1" w:styleId="ListLabel5">
    <w:name w:val="ListLabel 5"/>
    <w:rPr>
      <w:lang w:val="ru-RU" w:eastAsia="en-US" w:bidi="ar-SA"/>
    </w:rPr>
  </w:style>
  <w:style w:type="character" w:customStyle="1" w:styleId="ListLabel6">
    <w:name w:val="ListLabel 6"/>
    <w:rPr>
      <w:lang w:val="ru-RU" w:eastAsia="en-US" w:bidi="ar-SA"/>
    </w:rPr>
  </w:style>
  <w:style w:type="character" w:customStyle="1" w:styleId="ListLabel7">
    <w:name w:val="ListLabel 7"/>
    <w:rPr>
      <w:lang w:val="ru-RU" w:eastAsia="en-US" w:bidi="ar-SA"/>
    </w:rPr>
  </w:style>
  <w:style w:type="character" w:customStyle="1" w:styleId="ListLabel8">
    <w:name w:val="ListLabel 8"/>
    <w:rPr>
      <w:lang w:val="ru-RU" w:eastAsia="en-US" w:bidi="ar-SA"/>
    </w:rPr>
  </w:style>
  <w:style w:type="character" w:customStyle="1" w:styleId="ListLabel9">
    <w:name w:val="ListLabel 9"/>
    <w:rPr>
      <w:lang w:val="ru-RU" w:eastAsia="en-US" w:bidi="ar-SA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  <w:style w:type="numbering" w:customStyle="1" w:styleId="WWNum1">
    <w:name w:val="WWNum1"/>
    <w:basedOn w:val="a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2434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Астахова Ирина Вячеславовна</dc:creator>
  <cp:lastModifiedBy>Астахова Ирина Вячеславовна</cp:lastModifiedBy>
  <cp:revision>2</cp:revision>
  <dcterms:created xsi:type="dcterms:W3CDTF">2026-04-28T06:26:00Z</dcterms:created>
  <dcterms:modified xsi:type="dcterms:W3CDTF">2026-04-28T06:26:00Z</dcterms:modified>
</cp:coreProperties>
</file>