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4DB" w:rsidRDefault="000054DB" w:rsidP="002A4D0E">
      <w:pPr>
        <w:spacing w:after="0" w:line="240" w:lineRule="auto"/>
        <w:jc w:val="center"/>
        <w:rPr>
          <w:rFonts w:ascii="Times New Roman" w:hAnsi="Times New Roman" w:cs="Times New Roman"/>
          <w:sz w:val="28"/>
          <w:szCs w:val="28"/>
        </w:rPr>
      </w:pPr>
      <w:r w:rsidRPr="000054DB">
        <w:rPr>
          <w:rFonts w:ascii="Times New Roman" w:hAnsi="Times New Roman" w:cs="Times New Roman"/>
          <w:sz w:val="28"/>
          <w:szCs w:val="28"/>
        </w:rPr>
        <w:t xml:space="preserve">Должностная инструкция </w:t>
      </w:r>
    </w:p>
    <w:p w:rsidR="000054DB" w:rsidRDefault="000054DB" w:rsidP="002A4D0E">
      <w:pPr>
        <w:spacing w:after="0" w:line="240" w:lineRule="auto"/>
        <w:jc w:val="center"/>
        <w:rPr>
          <w:rFonts w:ascii="Times New Roman" w:hAnsi="Times New Roman" w:cs="Times New Roman"/>
          <w:sz w:val="28"/>
          <w:szCs w:val="28"/>
        </w:rPr>
      </w:pPr>
      <w:r w:rsidRPr="000054DB">
        <w:rPr>
          <w:rFonts w:ascii="Times New Roman" w:hAnsi="Times New Roman" w:cs="Times New Roman"/>
          <w:sz w:val="28"/>
          <w:szCs w:val="28"/>
        </w:rPr>
        <w:t>по должности, не отнесенной к должностям муниципальной службы референта отдела развития инвестиционной политики, предпринимательства и внешнеэкономических связей управления экономического развития администрации города Тулы</w:t>
      </w:r>
    </w:p>
    <w:p w:rsidR="002A4D0E" w:rsidRDefault="002A4D0E" w:rsidP="002A4D0E">
      <w:pPr>
        <w:spacing w:after="0" w:line="240" w:lineRule="auto"/>
        <w:jc w:val="center"/>
        <w:rPr>
          <w:rFonts w:ascii="Times New Roman" w:hAnsi="Times New Roman" w:cs="Times New Roman"/>
          <w:sz w:val="28"/>
          <w:szCs w:val="28"/>
        </w:rPr>
      </w:pPr>
    </w:p>
    <w:p w:rsidR="000054DB" w:rsidRPr="002A4D0E" w:rsidRDefault="000054DB" w:rsidP="002A4D0E">
      <w:pPr>
        <w:pStyle w:val="a3"/>
        <w:numPr>
          <w:ilvl w:val="0"/>
          <w:numId w:val="1"/>
        </w:numPr>
        <w:spacing w:after="0" w:line="240" w:lineRule="auto"/>
        <w:jc w:val="center"/>
        <w:rPr>
          <w:rFonts w:ascii="Times New Roman" w:hAnsi="Times New Roman" w:cs="Times New Roman"/>
          <w:sz w:val="28"/>
          <w:szCs w:val="28"/>
        </w:rPr>
      </w:pPr>
      <w:r w:rsidRPr="002A4D0E">
        <w:rPr>
          <w:rFonts w:ascii="Times New Roman" w:hAnsi="Times New Roman" w:cs="Times New Roman"/>
          <w:sz w:val="28"/>
          <w:szCs w:val="28"/>
        </w:rPr>
        <w:t>Общие положения</w:t>
      </w:r>
    </w:p>
    <w:p w:rsidR="002A4D0E" w:rsidRPr="002A4D0E" w:rsidRDefault="002A4D0E" w:rsidP="002A4D0E">
      <w:pPr>
        <w:pStyle w:val="a3"/>
        <w:spacing w:after="0" w:line="240" w:lineRule="auto"/>
        <w:ind w:left="1069"/>
        <w:rPr>
          <w:rFonts w:ascii="Times New Roman" w:hAnsi="Times New Roman" w:cs="Times New Roman"/>
          <w:sz w:val="28"/>
          <w:szCs w:val="28"/>
        </w:rPr>
      </w:pP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1.1. Настоящая должностная инструкция определяет квалификационные требования, обязанности, права и ответственность референта отдела развития инвестиционной политики, предпринимательства и внешнеэкономических связей управления экономического развития администрации города Тулы (далее - референт отдела).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1.2. Должность референта отдела является должностью, не отнесенной к должностям муниципальной службы.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1.3. Референт отдела назначается и освобождается от должности главой администрации города Тулы или должностным лицом, уполномоченным исполнять обязанности представителя нанимателя (работодателя) по представлению и согласованию начальника управления экономического развития администрации города Тулы и согласованию с курирующим заместителем главы администрации города Тулы (руководителем аппарата администрации города Тулы) в порядке, установленном действующим законодательством.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1.4. Референт отдела в своей работе руководствуется Конституцией Российской Федерации, федеральными законами и законами Тульской области, указами Президента Российской Федерации и постановлениями Правительства Российской Федерации, нормативными правовыми актами Российской Федерации, Тульской области, муниципальными правовыми актами органов местного самоуправления муниципального образования город Тула, Уставом муниципального образования город Тула, положением об управлении экономического развития, нас</w:t>
      </w:r>
      <w:r>
        <w:rPr>
          <w:rFonts w:ascii="Times New Roman" w:hAnsi="Times New Roman" w:cs="Times New Roman"/>
          <w:sz w:val="28"/>
          <w:szCs w:val="28"/>
        </w:rPr>
        <w:t>тоящей должностной инструкцией.</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1.5. Референт отдела работает под непосредственным руководством начальника отдела развития инвестиционном политики, предпринимательства и внешнеэкономических связей управления экономического развития администрации города Тулы.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1.6. Референт отдела осуществляет свою деятельность на основании положения об управлении экономического развития администрации города Тулы и настоящей инструкции.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1.7. В случае временного отсутствия референта отдела, в том числе по причине болезни, отпуска, командировки, его обязанности исполняет другой референт отдела развития инвестиционной политики, предпринимательства и внешнеэкономических связей управления экономического развития администрации города Тулы, или иной сотрудник отдела.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lastRenderedPageBreak/>
        <w:t xml:space="preserve">1.8. Изменения и дополнения в настоящую инструкцию вносятся в порядке, предусмотренном Инструкцией по разработке и утверждению должностных инструкций муниципальных служащих и работников администрации муниципального образования город Тула. </w:t>
      </w:r>
    </w:p>
    <w:p w:rsidR="000054DB" w:rsidRDefault="000054DB" w:rsidP="002A4D0E">
      <w:pPr>
        <w:spacing w:after="0" w:line="240" w:lineRule="auto"/>
        <w:ind w:firstLine="709"/>
        <w:jc w:val="center"/>
        <w:rPr>
          <w:rFonts w:ascii="Times New Roman" w:hAnsi="Times New Roman" w:cs="Times New Roman"/>
          <w:sz w:val="28"/>
          <w:szCs w:val="28"/>
        </w:rPr>
      </w:pPr>
      <w:r w:rsidRPr="000054DB">
        <w:rPr>
          <w:rFonts w:ascii="Times New Roman" w:hAnsi="Times New Roman" w:cs="Times New Roman"/>
          <w:sz w:val="28"/>
          <w:szCs w:val="28"/>
        </w:rPr>
        <w:t>2. Квалификационные требования</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2.1. Работник, занимающий должность, не отнесенную к должностям муниципальной службы, референта отдела, должен знать законодательные акты Российской Федерации, Тульской области, муниципальные правовые акты муниципального образования город Тула.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2.2. Работник, занимающий должность, не отнесенную к должностям муниципальной службы, референта отдела должен знать Конституцию Российской Федерации, федеральные законы и законы Тульской области, указы Президента Российской Федерации и постановления Правительства Российской Федерации, иные нормативные правовые акты, регулирующие соответствующие сферы деятельности, применительно к исполнению своих должностных обязанностей, правам и ответственности, в том числе: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Устав муниципального образования город Тула;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положение об управлении экономического развития администрации города Тулы;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правила внутреннего трудового распорядка; -правила документооборота и работы со служебной информацией, и</w:t>
      </w:r>
      <w:r>
        <w:rPr>
          <w:rFonts w:ascii="Times New Roman" w:hAnsi="Times New Roman" w:cs="Times New Roman"/>
          <w:sz w:val="28"/>
          <w:szCs w:val="28"/>
        </w:rPr>
        <w:t xml:space="preserve">нструкцию по делопроизводству; </w:t>
      </w:r>
    </w:p>
    <w:p w:rsidR="000054DB" w:rsidRDefault="000054DB" w:rsidP="002A4D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требования к служебному поведению и этику поведения муниципальных служащих;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задачи и функции органов местного самоуправления;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порядок подготовки, согласования и принятия муниципальных правовых актов;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основы информационного, документационного, финансового обеспечения сфер деятельности органов местного самоуправления;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возможности и особенности применения современных информационно-коммуникационных технологий в отраслевых (функциональных) органах администрации муниципального образования город Тула, включая использование возможностей межведомственного документооборота;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правовые аспекты в области информационно</w:t>
      </w:r>
      <w:r w:rsidRPr="000054DB">
        <w:rPr>
          <w:rFonts w:ascii="Times New Roman" w:hAnsi="Times New Roman" w:cs="Times New Roman"/>
          <w:sz w:val="28"/>
          <w:szCs w:val="28"/>
        </w:rPr>
        <w:t>-</w:t>
      </w:r>
      <w:r w:rsidRPr="000054DB">
        <w:rPr>
          <w:rFonts w:ascii="Times New Roman" w:hAnsi="Times New Roman" w:cs="Times New Roman"/>
          <w:sz w:val="28"/>
          <w:szCs w:val="28"/>
        </w:rPr>
        <w:t xml:space="preserve">коммуникационных технологий, правовые аспекты в сфере предоставления государственных услуг населению и организациям посредством применения информационно-коммуникационных технологий;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программные документы и приоритеты государственной политики в области информационно-коммуникационных технологий;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аппаратное и программное обеспечение;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общие вопросы в области обеспечен</w:t>
      </w:r>
      <w:r>
        <w:rPr>
          <w:rFonts w:ascii="Times New Roman" w:hAnsi="Times New Roman" w:cs="Times New Roman"/>
          <w:sz w:val="28"/>
          <w:szCs w:val="28"/>
        </w:rPr>
        <w:t>ия информационной безопасности.</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2.3. Работник, занимающий должность, не отнесенную к должностям муниципальной службы, референта отдела должен иметь навыки:</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lastRenderedPageBreak/>
        <w:t xml:space="preserve"> -</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организации перспективного и оперативного планирования работы отдела;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разработки предложений для последующего принятия решений по профилю деятельности;</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составления и исполнения перспективных и текущих планов, организации взаимодействия со специалистами функциональных подразделений органов местного самоуправления;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разработки проектов нормативных правовых актов по направлению деятельности;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ведения служебного документооборота; -работы с внутренними и периферийными устройствами компьютера; </w:t>
      </w:r>
    </w:p>
    <w:p w:rsidR="000054DB" w:rsidRP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Pr>
          <w:rFonts w:ascii="Times New Roman" w:hAnsi="Times New Roman" w:cs="Times New Roman"/>
          <w:sz w:val="28"/>
          <w:szCs w:val="28"/>
        </w:rPr>
        <w:t>работы с информационно-</w:t>
      </w:r>
      <w:r w:rsidRPr="000054DB">
        <w:rPr>
          <w:rFonts w:ascii="Times New Roman" w:hAnsi="Times New Roman" w:cs="Times New Roman"/>
          <w:sz w:val="28"/>
          <w:szCs w:val="28"/>
        </w:rPr>
        <w:t xml:space="preserve">телекоммуникационными сетями, в том числе сетью Интернет; </w:t>
      </w:r>
      <w:r w:rsidRPr="000054DB">
        <w:rPr>
          <w:rFonts w:ascii="Times New Roman" w:hAnsi="Times New Roman" w:cs="Times New Roman"/>
          <w:sz w:val="28"/>
          <w:szCs w:val="28"/>
        </w:rPr>
        <w:t xml:space="preserve"> </w:t>
      </w:r>
    </w:p>
    <w:p w:rsidR="000054DB" w:rsidRP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управления электронной почтой; </w:t>
      </w:r>
      <w:r w:rsidRPr="000054DB">
        <w:rPr>
          <w:rFonts w:ascii="Times New Roman" w:hAnsi="Times New Roman" w:cs="Times New Roman"/>
          <w:sz w:val="28"/>
          <w:szCs w:val="28"/>
        </w:rPr>
        <w:t xml:space="preserve">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работы с базами данных; </w:t>
      </w:r>
    </w:p>
    <w:p w:rsidR="000054DB" w:rsidRP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ведение деловой переписки, в том числе па английском языке; осуществления устных и письменных переводов (английский язык); </w:t>
      </w:r>
      <w:r w:rsidRPr="000054DB">
        <w:rPr>
          <w:rFonts w:ascii="Times New Roman" w:hAnsi="Times New Roman" w:cs="Times New Roman"/>
          <w:sz w:val="28"/>
          <w:szCs w:val="28"/>
        </w:rPr>
        <w:t xml:space="preserve">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работы в операционной системе;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работы в текстовом редакторе;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стратегического планирования и управления групповой деятельностью с учетом возможностей и особенностей применения современных информационно-коммуникационных технологий в отраслевых (функциональных) органах администрации муниципального образования город Тула. </w:t>
      </w:r>
    </w:p>
    <w:p w:rsidR="000054DB" w:rsidRDefault="000054DB" w:rsidP="002A4D0E">
      <w:pPr>
        <w:spacing w:after="0" w:line="240" w:lineRule="auto"/>
        <w:ind w:firstLine="709"/>
        <w:jc w:val="center"/>
        <w:rPr>
          <w:rFonts w:ascii="Times New Roman" w:hAnsi="Times New Roman" w:cs="Times New Roman"/>
          <w:sz w:val="28"/>
          <w:szCs w:val="28"/>
        </w:rPr>
      </w:pPr>
      <w:r w:rsidRPr="000054DB">
        <w:rPr>
          <w:rFonts w:ascii="Times New Roman" w:hAnsi="Times New Roman" w:cs="Times New Roman"/>
          <w:sz w:val="28"/>
          <w:szCs w:val="28"/>
        </w:rPr>
        <w:t>3. Обязанности</w:t>
      </w:r>
    </w:p>
    <w:p w:rsidR="002A4D0E" w:rsidRDefault="002A4D0E" w:rsidP="002A4D0E">
      <w:pPr>
        <w:spacing w:after="0" w:line="240" w:lineRule="auto"/>
        <w:ind w:firstLine="709"/>
        <w:jc w:val="center"/>
        <w:rPr>
          <w:rFonts w:ascii="Times New Roman" w:hAnsi="Times New Roman" w:cs="Times New Roman"/>
          <w:sz w:val="28"/>
          <w:szCs w:val="28"/>
        </w:rPr>
      </w:pP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3.1. Основными задачами референта отдела являются:</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содействие развитию малого и среднего предпринимательства в городе Туле;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формирование системы поддержки малого и среднего предпринимательства (далее - МОП);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ведение реестра субъектов малого и среднего предпринимательства - получателей поддержки;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организация работы по осуществлению мероприятий муниципальной программы по субсидированию затрат субъектов МСП, осуществляющих свою деятельность на территории муниципального образования город Тула;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осуществление мероприятий по информированию и отбору потенциальных получателей субсидий из числа субъектов МСП в рамках муниципальной программы для участия в конкурсе;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проведение конкурса на получение субсидий субъектами МСП в рамках муниципальной программы;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организация работы по оповещению победителей конкурса и подписанию договоров на предоставление субсидий;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lastRenderedPageBreak/>
        <w:t>-</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мониторинг деятельности субъектов малого и среднего предпринимательства, муниципального образования город Тула на сайте администрации города Тулы.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3.2. Референт отдела обязан:</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 xml:space="preserve"> </w:t>
      </w:r>
      <w:r w:rsidRPr="000054DB">
        <w:rPr>
          <w:rFonts w:ascii="Times New Roman" w:hAnsi="Times New Roman" w:cs="Times New Roman"/>
          <w:sz w:val="28"/>
          <w:szCs w:val="28"/>
        </w:rPr>
        <w:t>выполнять поручения начальника управления экономического развития по вопросам, входящим в компетенцию отдела по мере поступления, выполнять поручения начальника отдела развития инвестиционной политики, предпринимательства и внешнеэкономических связей управления экономического</w:t>
      </w:r>
      <w:r>
        <w:rPr>
          <w:rFonts w:ascii="Times New Roman" w:hAnsi="Times New Roman" w:cs="Times New Roman"/>
          <w:sz w:val="28"/>
          <w:szCs w:val="28"/>
        </w:rPr>
        <w:t xml:space="preserve"> развития администрации города Т</w:t>
      </w:r>
      <w:r w:rsidRPr="000054DB">
        <w:rPr>
          <w:rFonts w:ascii="Times New Roman" w:hAnsi="Times New Roman" w:cs="Times New Roman"/>
          <w:sz w:val="28"/>
          <w:szCs w:val="28"/>
        </w:rPr>
        <w:t xml:space="preserve">улы;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вести делопроизводств</w:t>
      </w:r>
      <w:r>
        <w:rPr>
          <w:rFonts w:ascii="Times New Roman" w:hAnsi="Times New Roman" w:cs="Times New Roman"/>
          <w:sz w:val="28"/>
          <w:szCs w:val="28"/>
        </w:rPr>
        <w:t>о</w:t>
      </w:r>
      <w:r w:rsidRPr="000054DB">
        <w:rPr>
          <w:rFonts w:ascii="Times New Roman" w:hAnsi="Times New Roman" w:cs="Times New Roman"/>
          <w:sz w:val="28"/>
          <w:szCs w:val="28"/>
        </w:rPr>
        <w:t xml:space="preserve"> с использованием автоматизированной системы электронного документооборота (АСЭД);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размещать и актуализировать в сети интернет информацию о мерах стимулирования и поддержки малого и среднего предпринимательства;</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принимать участие в разработке проектов нормативно-методических и нормативно-правовых документов по направлениям деятельности отдела;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взаимодействовать с организациями, образующими инфраструктуру поддержки субъектов малого и среднего предпринимательства;</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проводить анализ деятельности субъектов малого и среднего предпринимательства города Тулы;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принимать участие в разработке и выполнении мероприятий программы по развитию и поддержке предпринимательства города Тулы;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прогнозировать и проводить мероприятия по исполнению программ развития и поддержки предпринимательства;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взаимодействовать с организациями, образующими инфраструктуру поддержки субъектов малого и среднего предпринимательства;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проводить анализ действующего законодательства субъекта РФ, органов местного самоуправления в части мер стимулирования и поддержки предпринимательской инициативы;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своевременно заполнять реестр субъектов малого и среднего предпринимательства-получателей поддержки;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-участвовать в организации и проведении рабочих совещании, семинаров, круглых столов, семинаров, конференций по вопросам деятельности отдела; -работать со средствами массовой информации по освещению деятельности отдела;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участвовать в учебных мероприятиях и самообразовании с целью поддержания необходимого для выполнения служебных обязанностей уровня теоретической подготовки. </w:t>
      </w:r>
    </w:p>
    <w:p w:rsidR="000054DB" w:rsidRDefault="000054DB" w:rsidP="002A4D0E">
      <w:pPr>
        <w:spacing w:after="0" w:line="240" w:lineRule="auto"/>
        <w:ind w:firstLine="709"/>
        <w:jc w:val="center"/>
        <w:rPr>
          <w:rFonts w:ascii="Times New Roman" w:hAnsi="Times New Roman" w:cs="Times New Roman"/>
          <w:sz w:val="28"/>
          <w:szCs w:val="28"/>
        </w:rPr>
      </w:pPr>
      <w:r w:rsidRPr="000054DB">
        <w:rPr>
          <w:rFonts w:ascii="Times New Roman" w:hAnsi="Times New Roman" w:cs="Times New Roman"/>
          <w:sz w:val="28"/>
          <w:szCs w:val="28"/>
        </w:rPr>
        <w:t>4. Права</w:t>
      </w:r>
    </w:p>
    <w:p w:rsidR="002A4D0E" w:rsidRDefault="002A4D0E" w:rsidP="002A4D0E">
      <w:pPr>
        <w:spacing w:after="0" w:line="240" w:lineRule="auto"/>
        <w:ind w:firstLine="709"/>
        <w:jc w:val="center"/>
        <w:rPr>
          <w:rFonts w:ascii="Times New Roman" w:hAnsi="Times New Roman" w:cs="Times New Roman"/>
          <w:sz w:val="28"/>
          <w:szCs w:val="28"/>
        </w:rPr>
      </w:pP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4.1. Референт отдела имеет право:</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предлагать приоритетные вопросы и проблемы в план работы отдела и управления;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участвовать в обсуждении и принятии решений по вопросам, отнесенным к компетенции отдела;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представлять отдел в пределах своих полномочий в органах исполнительной власти федерального и регионального уровней, органах местного самоуправления, организациях, учреждениях и предприятиях различных форм собственности;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взаимодействовать в пределах своей компетенции со всеми структурными подразделениями администрации города Тулы в соответствии с основными задачами и функциями отдела;</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запрашивать и получать в подразделениях администрации города Тулы, а также от организаций, учреждений и предприятий различных форм собственности информационные и другие материалы, необходимые для осуществления возложенных па отдел задач;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пользоваться информацией, имеющейся в распоряжении отдела;</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и</w:t>
      </w:r>
      <w:r w:rsidRPr="000054DB">
        <w:rPr>
          <w:rFonts w:ascii="Times New Roman" w:hAnsi="Times New Roman" w:cs="Times New Roman"/>
          <w:sz w:val="28"/>
          <w:szCs w:val="28"/>
        </w:rPr>
        <w:t xml:space="preserve">спользовать системы связи и коммуникации администрации города Тулы. </w:t>
      </w:r>
    </w:p>
    <w:p w:rsidR="000054DB" w:rsidRDefault="000054DB" w:rsidP="002A4D0E">
      <w:pPr>
        <w:spacing w:after="0" w:line="240" w:lineRule="auto"/>
        <w:jc w:val="center"/>
        <w:rPr>
          <w:rFonts w:ascii="Times New Roman" w:hAnsi="Times New Roman" w:cs="Times New Roman"/>
          <w:sz w:val="28"/>
          <w:szCs w:val="28"/>
        </w:rPr>
      </w:pPr>
      <w:r w:rsidRPr="000054DB">
        <w:rPr>
          <w:rFonts w:ascii="Times New Roman" w:hAnsi="Times New Roman" w:cs="Times New Roman"/>
          <w:sz w:val="28"/>
          <w:szCs w:val="28"/>
        </w:rPr>
        <w:t>5. Ответственность</w:t>
      </w:r>
    </w:p>
    <w:p w:rsidR="002A4D0E" w:rsidRDefault="002A4D0E" w:rsidP="002A4D0E">
      <w:pPr>
        <w:spacing w:after="0" w:line="240" w:lineRule="auto"/>
        <w:jc w:val="center"/>
        <w:rPr>
          <w:rFonts w:ascii="Times New Roman" w:hAnsi="Times New Roman" w:cs="Times New Roman"/>
          <w:sz w:val="28"/>
          <w:szCs w:val="28"/>
        </w:rPr>
      </w:pP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5.1. Референт отдела несет ответственность:</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за неисполнение или ненадлежащее исполнение своих должностных обязанностей;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w:t>
      </w:r>
      <w:r>
        <w:rPr>
          <w:rFonts w:ascii="Times New Roman" w:hAnsi="Times New Roman" w:cs="Times New Roman"/>
          <w:sz w:val="28"/>
          <w:szCs w:val="28"/>
        </w:rPr>
        <w:t xml:space="preserve"> </w:t>
      </w:r>
      <w:r w:rsidRPr="000054DB">
        <w:rPr>
          <w:rFonts w:ascii="Times New Roman" w:hAnsi="Times New Roman" w:cs="Times New Roman"/>
          <w:sz w:val="28"/>
          <w:szCs w:val="28"/>
        </w:rPr>
        <w:t xml:space="preserve">за нарушение правил внутреннего трудового распорядка, трудовой дисциплины, правил техники безопасности </w:t>
      </w:r>
      <w:r>
        <w:rPr>
          <w:rFonts w:ascii="Times New Roman" w:hAnsi="Times New Roman" w:cs="Times New Roman"/>
          <w:sz w:val="28"/>
          <w:szCs w:val="28"/>
        </w:rPr>
        <w:t>и противопожарной безопасности.</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5.2. За достоверность и своевременность представления информации, справок по направлениям своей деятельности; </w:t>
      </w:r>
    </w:p>
    <w:p w:rsid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 xml:space="preserve">5.3. За сохранность конфиденциальной и другой охраняемой информации, полученной при исполнении должностных обязанностей; </w:t>
      </w:r>
    </w:p>
    <w:p w:rsidR="00DF7F5A" w:rsidRPr="000054DB" w:rsidRDefault="000054DB" w:rsidP="002A4D0E">
      <w:pPr>
        <w:spacing w:after="0" w:line="240" w:lineRule="auto"/>
        <w:ind w:firstLine="709"/>
        <w:jc w:val="both"/>
        <w:rPr>
          <w:rFonts w:ascii="Times New Roman" w:hAnsi="Times New Roman" w:cs="Times New Roman"/>
          <w:sz w:val="28"/>
          <w:szCs w:val="28"/>
        </w:rPr>
      </w:pPr>
      <w:r w:rsidRPr="000054DB">
        <w:rPr>
          <w:rFonts w:ascii="Times New Roman" w:hAnsi="Times New Roman" w:cs="Times New Roman"/>
          <w:sz w:val="28"/>
          <w:szCs w:val="28"/>
        </w:rPr>
        <w:t>5.4. Референт несет ответственность за выполнение возложенных на него обязанностей в соответствии с действующим законодательством и настоящей должностной инс</w:t>
      </w:r>
      <w:bookmarkStart w:id="0" w:name="_GoBack"/>
      <w:bookmarkEnd w:id="0"/>
      <w:r w:rsidRPr="000054DB">
        <w:rPr>
          <w:rFonts w:ascii="Times New Roman" w:hAnsi="Times New Roman" w:cs="Times New Roman"/>
          <w:sz w:val="28"/>
          <w:szCs w:val="28"/>
        </w:rPr>
        <w:t>трукцией.</w:t>
      </w:r>
    </w:p>
    <w:sectPr w:rsidR="00DF7F5A" w:rsidRPr="000054D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D0E" w:rsidRDefault="002A4D0E" w:rsidP="002A4D0E">
      <w:pPr>
        <w:spacing w:after="0" w:line="240" w:lineRule="auto"/>
      </w:pPr>
      <w:r>
        <w:separator/>
      </w:r>
    </w:p>
  </w:endnote>
  <w:endnote w:type="continuationSeparator" w:id="0">
    <w:p w:rsidR="002A4D0E" w:rsidRDefault="002A4D0E" w:rsidP="002A4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816448"/>
      <w:docPartObj>
        <w:docPartGallery w:val="Page Numbers (Bottom of Page)"/>
        <w:docPartUnique/>
      </w:docPartObj>
    </w:sdtPr>
    <w:sdtEndPr>
      <w:rPr>
        <w:rFonts w:ascii="Times New Roman" w:hAnsi="Times New Roman" w:cs="Times New Roman"/>
      </w:rPr>
    </w:sdtEndPr>
    <w:sdtContent>
      <w:p w:rsidR="002A4D0E" w:rsidRPr="002A4D0E" w:rsidRDefault="002A4D0E">
        <w:pPr>
          <w:pStyle w:val="a6"/>
          <w:jc w:val="center"/>
          <w:rPr>
            <w:rFonts w:ascii="Times New Roman" w:hAnsi="Times New Roman" w:cs="Times New Roman"/>
          </w:rPr>
        </w:pPr>
        <w:r w:rsidRPr="002A4D0E">
          <w:rPr>
            <w:rFonts w:ascii="Times New Roman" w:hAnsi="Times New Roman" w:cs="Times New Roman"/>
          </w:rPr>
          <w:fldChar w:fldCharType="begin"/>
        </w:r>
        <w:r w:rsidRPr="002A4D0E">
          <w:rPr>
            <w:rFonts w:ascii="Times New Roman" w:hAnsi="Times New Roman" w:cs="Times New Roman"/>
          </w:rPr>
          <w:instrText>PAGE   \* MERGEFORMAT</w:instrText>
        </w:r>
        <w:r w:rsidRPr="002A4D0E">
          <w:rPr>
            <w:rFonts w:ascii="Times New Roman" w:hAnsi="Times New Roman" w:cs="Times New Roman"/>
          </w:rPr>
          <w:fldChar w:fldCharType="separate"/>
        </w:r>
        <w:r>
          <w:rPr>
            <w:rFonts w:ascii="Times New Roman" w:hAnsi="Times New Roman" w:cs="Times New Roman"/>
            <w:noProof/>
          </w:rPr>
          <w:t>2</w:t>
        </w:r>
        <w:r w:rsidRPr="002A4D0E">
          <w:rPr>
            <w:rFonts w:ascii="Times New Roman" w:hAnsi="Times New Roman" w:cs="Times New Roman"/>
          </w:rPr>
          <w:fldChar w:fldCharType="end"/>
        </w:r>
      </w:p>
    </w:sdtContent>
  </w:sdt>
  <w:p w:rsidR="002A4D0E" w:rsidRDefault="002A4D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D0E" w:rsidRDefault="002A4D0E" w:rsidP="002A4D0E">
      <w:pPr>
        <w:spacing w:after="0" w:line="240" w:lineRule="auto"/>
      </w:pPr>
      <w:r>
        <w:separator/>
      </w:r>
    </w:p>
  </w:footnote>
  <w:footnote w:type="continuationSeparator" w:id="0">
    <w:p w:rsidR="002A4D0E" w:rsidRDefault="002A4D0E" w:rsidP="002A4D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0055FD"/>
    <w:multiLevelType w:val="hybridMultilevel"/>
    <w:tmpl w:val="3F0C225C"/>
    <w:lvl w:ilvl="0" w:tplc="F2729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4DB"/>
    <w:rsid w:val="000054DB"/>
    <w:rsid w:val="002A4D0E"/>
    <w:rsid w:val="00DF7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8BAE5"/>
  <w15:chartTrackingRefBased/>
  <w15:docId w15:val="{D083F3EF-836B-46B1-BCF9-3EB8EA25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D0E"/>
    <w:pPr>
      <w:ind w:left="720"/>
      <w:contextualSpacing/>
    </w:pPr>
  </w:style>
  <w:style w:type="paragraph" w:styleId="a4">
    <w:name w:val="header"/>
    <w:basedOn w:val="a"/>
    <w:link w:val="a5"/>
    <w:uiPriority w:val="99"/>
    <w:unhideWhenUsed/>
    <w:rsid w:val="002A4D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4D0E"/>
  </w:style>
  <w:style w:type="paragraph" w:styleId="a6">
    <w:name w:val="footer"/>
    <w:basedOn w:val="a"/>
    <w:link w:val="a7"/>
    <w:uiPriority w:val="99"/>
    <w:unhideWhenUsed/>
    <w:rsid w:val="002A4D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A4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1581</Words>
  <Characters>9012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Горелкина Наталья Александровна</dc:creator>
  <cp:keywords/>
  <dc:description/>
  <cp:lastModifiedBy>Горелкина Наталья Александровна</cp:lastModifiedBy>
  <cp:revision>1</cp:revision>
  <dcterms:created xsi:type="dcterms:W3CDTF">2026-04-16T13:41:00Z</dcterms:created>
  <dcterms:modified xsi:type="dcterms:W3CDTF">2026-04-16T13:53:00Z</dcterms:modified>
</cp:coreProperties>
</file>