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E3" w:rsidRPr="00205399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205399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205399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205399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205399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205399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205399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205399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205399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A50D38" w:rsidRPr="00205399" w:rsidRDefault="00A50D38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A50D38" w:rsidRPr="00205399" w:rsidRDefault="00A50D38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A50D38" w:rsidRPr="00205399" w:rsidRDefault="00A50D38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5825E3" w:rsidRPr="00205399" w:rsidRDefault="005825E3" w:rsidP="009C6375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</w:p>
    <w:p w:rsidR="00F05036" w:rsidRPr="00205399" w:rsidRDefault="008E5876" w:rsidP="008E5876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О</w:t>
      </w:r>
      <w:r w:rsidR="00F05036" w:rsidRPr="00205399">
        <w:rPr>
          <w:rFonts w:ascii="PT Astra Serif" w:hAnsi="PT Astra Serif"/>
          <w:color w:val="000000" w:themeColor="text1"/>
          <w:sz w:val="28"/>
          <w:szCs w:val="28"/>
        </w:rPr>
        <w:t>б утверждении Положения об оплате труда</w:t>
      </w:r>
    </w:p>
    <w:p w:rsidR="00CD74CE" w:rsidRPr="00205399" w:rsidRDefault="00F05036" w:rsidP="008E5876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руководителей муниципальных </w:t>
      </w:r>
    </w:p>
    <w:p w:rsidR="00AB1021" w:rsidRPr="00205399" w:rsidRDefault="00CD74CE" w:rsidP="008E5876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п</w:t>
      </w:r>
      <w:r w:rsidR="008E5876" w:rsidRPr="00205399">
        <w:rPr>
          <w:rFonts w:ascii="PT Astra Serif" w:hAnsi="PT Astra Serif"/>
          <w:color w:val="000000" w:themeColor="text1"/>
          <w:sz w:val="28"/>
          <w:szCs w:val="28"/>
        </w:rPr>
        <w:t>редприяти</w:t>
      </w:r>
      <w:r w:rsidR="00F05036" w:rsidRPr="00205399">
        <w:rPr>
          <w:rFonts w:ascii="PT Astra Serif" w:hAnsi="PT Astra Serif"/>
          <w:color w:val="000000" w:themeColor="text1"/>
          <w:sz w:val="28"/>
          <w:szCs w:val="28"/>
        </w:rPr>
        <w:t>й муниципального образования</w:t>
      </w:r>
      <w:r w:rsidR="00AB1021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</w:p>
    <w:p w:rsidR="008E5876" w:rsidRPr="00205399" w:rsidRDefault="00AB1021" w:rsidP="008E5876">
      <w:pPr>
        <w:pStyle w:val="a6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город Тула </w:t>
      </w:r>
    </w:p>
    <w:p w:rsidR="008E5876" w:rsidRPr="00205399" w:rsidRDefault="008E5876" w:rsidP="008E5876">
      <w:pPr>
        <w:pStyle w:val="a6"/>
        <w:rPr>
          <w:rFonts w:ascii="PT Astra Serif" w:hAnsi="PT Astra Serif"/>
          <w:color w:val="000000" w:themeColor="text1"/>
          <w:sz w:val="28"/>
          <w:szCs w:val="28"/>
          <w:highlight w:val="yellow"/>
        </w:rPr>
      </w:pPr>
    </w:p>
    <w:p w:rsidR="008E5876" w:rsidRPr="00205399" w:rsidRDefault="008E5876" w:rsidP="008E587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  <w:highlight w:val="yellow"/>
        </w:rPr>
      </w:pPr>
    </w:p>
    <w:p w:rsidR="00857B26" w:rsidRPr="00205399" w:rsidRDefault="00857B26" w:rsidP="00857B26">
      <w:pPr>
        <w:pStyle w:val="ConsPlusNormal"/>
        <w:ind w:firstLine="539"/>
        <w:jc w:val="both"/>
        <w:rPr>
          <w:rFonts w:ascii="PT Astra Serif" w:eastAsia="Calibri" w:hAnsi="PT Astra Serif" w:cs="Times New Roman"/>
          <w:color w:val="000000" w:themeColor="text1"/>
          <w:sz w:val="28"/>
          <w:szCs w:val="28"/>
          <w:lang w:eastAsia="en-US"/>
        </w:rPr>
      </w:pPr>
      <w:r w:rsidRPr="00205399">
        <w:rPr>
          <w:rFonts w:ascii="PT Astra Serif" w:eastAsia="Calibri" w:hAnsi="PT Astra Serif" w:cs="Times New Roman"/>
          <w:color w:val="000000" w:themeColor="text1"/>
          <w:sz w:val="28"/>
          <w:szCs w:val="28"/>
          <w:lang w:eastAsia="en-US"/>
        </w:rPr>
        <w:t xml:space="preserve">В соответствии с Трудовым </w:t>
      </w:r>
      <w:hyperlink r:id="rId8" w:history="1">
        <w:r w:rsidRPr="00205399">
          <w:rPr>
            <w:rFonts w:ascii="PT Astra Serif" w:eastAsia="Calibri" w:hAnsi="PT Astra Serif" w:cs="Times New Roman"/>
            <w:color w:val="000000" w:themeColor="text1"/>
            <w:sz w:val="28"/>
            <w:szCs w:val="28"/>
            <w:lang w:eastAsia="en-US"/>
          </w:rPr>
          <w:t>кодексом</w:t>
        </w:r>
      </w:hyperlink>
      <w:r w:rsidRPr="00205399">
        <w:rPr>
          <w:rFonts w:ascii="PT Astra Serif" w:eastAsia="Calibri" w:hAnsi="PT Astra Serif" w:cs="Times New Roman"/>
          <w:color w:val="000000" w:themeColor="text1"/>
          <w:sz w:val="28"/>
          <w:szCs w:val="28"/>
          <w:lang w:eastAsia="en-US"/>
        </w:rPr>
        <w:t xml:space="preserve"> Российской Федерации, Федеральным </w:t>
      </w:r>
      <w:hyperlink r:id="rId9" w:history="1">
        <w:r w:rsidRPr="00205399">
          <w:rPr>
            <w:rFonts w:ascii="PT Astra Serif" w:eastAsia="Calibri" w:hAnsi="PT Astra Serif" w:cs="Times New Roman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205399">
        <w:rPr>
          <w:rFonts w:ascii="PT Astra Serif" w:eastAsia="Calibri" w:hAnsi="PT Astra Serif" w:cs="Times New Roman"/>
          <w:color w:val="000000" w:themeColor="text1"/>
          <w:sz w:val="28"/>
          <w:szCs w:val="28"/>
          <w:lang w:eastAsia="en-US"/>
        </w:rPr>
        <w:t xml:space="preserve"> от 14 ноября 2002 года № 161-ФЗ «О государственных и муниципальных унитарных предприятиях», Федеральным </w:t>
      </w:r>
      <w:hyperlink r:id="rId10" w:history="1">
        <w:r w:rsidRPr="00205399">
          <w:rPr>
            <w:rFonts w:ascii="PT Astra Serif" w:eastAsia="Calibri" w:hAnsi="PT Astra Serif" w:cs="Times New Roman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205399">
        <w:rPr>
          <w:rFonts w:ascii="PT Astra Serif" w:eastAsia="Calibri" w:hAnsi="PT Astra Serif" w:cs="Times New Roman"/>
          <w:color w:val="000000" w:themeColor="text1"/>
          <w:sz w:val="28"/>
          <w:szCs w:val="28"/>
          <w:lang w:eastAsia="en-US"/>
        </w:rPr>
        <w:t xml:space="preserve"> от 6 октября 2003 года                       № 131-ФЗ «Об общих принципах организации местного самоуправления                             в Российской Федерации», решением Тульской городской Думы от 27 мая 2020 года № 10/185 «О Положении «О муниципальных унитарных предприятиях муниципального образования город Тула», на основании </w:t>
      </w:r>
      <w:hyperlink r:id="rId11" w:history="1">
        <w:r w:rsidRPr="00205399">
          <w:rPr>
            <w:rFonts w:ascii="PT Astra Serif" w:eastAsia="Calibri" w:hAnsi="PT Astra Serif" w:cs="Times New Roman"/>
            <w:color w:val="000000" w:themeColor="text1"/>
            <w:sz w:val="28"/>
            <w:szCs w:val="28"/>
            <w:lang w:eastAsia="en-US"/>
          </w:rPr>
          <w:t>Устава</w:t>
        </w:r>
      </w:hyperlink>
      <w:r w:rsidRPr="00205399">
        <w:rPr>
          <w:rFonts w:ascii="PT Astra Serif" w:eastAsia="Calibri" w:hAnsi="PT Astra Serif" w:cs="Times New Roman"/>
          <w:color w:val="000000" w:themeColor="text1"/>
          <w:sz w:val="28"/>
          <w:szCs w:val="28"/>
          <w:lang w:eastAsia="en-US"/>
        </w:rPr>
        <w:t xml:space="preserve"> муниципального образования город Тула администрация города Тулы ПОСТАНОВЛЯЕТ:</w:t>
      </w:r>
    </w:p>
    <w:p w:rsidR="006D7846" w:rsidRPr="00205399" w:rsidRDefault="008E5876" w:rsidP="00857B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1. </w:t>
      </w:r>
      <w:r w:rsidR="00857B26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Утвердить Положение об оплате труда руководителей муниципальных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предприяти</w:t>
      </w:r>
      <w:r w:rsidR="00857B26" w:rsidRPr="00205399">
        <w:rPr>
          <w:rFonts w:ascii="PT Astra Serif" w:hAnsi="PT Astra Serif"/>
          <w:color w:val="000000" w:themeColor="text1"/>
          <w:sz w:val="28"/>
          <w:szCs w:val="28"/>
        </w:rPr>
        <w:t>й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AB1021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муниципального образования город Тула </w:t>
      </w:r>
      <w:r w:rsidR="00857B26" w:rsidRPr="00205399">
        <w:rPr>
          <w:rFonts w:ascii="PT Astra Serif" w:hAnsi="PT Astra Serif"/>
          <w:color w:val="000000" w:themeColor="text1"/>
          <w:sz w:val="28"/>
          <w:szCs w:val="28"/>
        </w:rPr>
        <w:t>(приложение).</w:t>
      </w:r>
    </w:p>
    <w:p w:rsidR="00857B26" w:rsidRPr="00205399" w:rsidRDefault="008E5876" w:rsidP="00857B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2. </w:t>
      </w:r>
      <w:r w:rsidR="00857B26" w:rsidRPr="00205399">
        <w:rPr>
          <w:rFonts w:ascii="PT Astra Serif" w:hAnsi="PT Astra Serif"/>
          <w:color w:val="000000" w:themeColor="text1"/>
          <w:sz w:val="28"/>
          <w:szCs w:val="28"/>
        </w:rPr>
        <w:t>Признать утратившими силу:</w:t>
      </w:r>
    </w:p>
    <w:p w:rsidR="00B03225" w:rsidRPr="00205399" w:rsidRDefault="00857B26" w:rsidP="00B032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- </w:t>
      </w:r>
      <w:r w:rsidR="00B03225" w:rsidRPr="00205399">
        <w:rPr>
          <w:rFonts w:ascii="PT Astra Serif" w:hAnsi="PT Astra Serif"/>
          <w:color w:val="000000" w:themeColor="text1"/>
          <w:sz w:val="28"/>
          <w:szCs w:val="28"/>
        </w:rPr>
        <w:t>пункт 1 постановления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администрации города Тулы от 20.06.2014 № 1824                       «Об утверждении Положения об оплате труда руководителей муниципальных предприятий муниципального образования город Тула»;</w:t>
      </w:r>
    </w:p>
    <w:p w:rsidR="00B03225" w:rsidRPr="00205399" w:rsidRDefault="00B03225" w:rsidP="00857B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- п</w:t>
      </w:r>
      <w:r w:rsidRPr="00205399">
        <w:rPr>
          <w:rFonts w:ascii="PT Astra Serif" w:eastAsiaTheme="minorHAnsi" w:hAnsi="PT Astra Serif"/>
          <w:color w:val="000000" w:themeColor="text1"/>
          <w:sz w:val="28"/>
          <w:szCs w:val="28"/>
        </w:rPr>
        <w:t xml:space="preserve">остановление администрации города Тулы от 13.04.2016 № 1513 </w:t>
      </w:r>
      <w:r w:rsidR="00205399">
        <w:rPr>
          <w:rFonts w:ascii="PT Astra Serif" w:eastAsiaTheme="minorHAnsi" w:hAnsi="PT Astra Serif"/>
          <w:color w:val="000000" w:themeColor="text1"/>
          <w:sz w:val="28"/>
          <w:szCs w:val="28"/>
        </w:rPr>
        <w:t xml:space="preserve">                          </w:t>
      </w:r>
      <w:r w:rsidRPr="00205399">
        <w:rPr>
          <w:rFonts w:ascii="PT Astra Serif" w:eastAsiaTheme="minorHAnsi" w:hAnsi="PT Astra Serif"/>
          <w:color w:val="000000" w:themeColor="text1"/>
          <w:sz w:val="28"/>
          <w:szCs w:val="28"/>
        </w:rPr>
        <w:t xml:space="preserve">«О внесении изменения в постановление администрации города Тулы </w:t>
      </w:r>
      <w:r w:rsidR="00205399">
        <w:rPr>
          <w:rFonts w:ascii="PT Astra Serif" w:eastAsiaTheme="minorHAnsi" w:hAnsi="PT Astra Serif"/>
          <w:color w:val="000000" w:themeColor="text1"/>
          <w:sz w:val="28"/>
          <w:szCs w:val="28"/>
        </w:rPr>
        <w:t xml:space="preserve">                              </w:t>
      </w:r>
      <w:r w:rsidRPr="00205399">
        <w:rPr>
          <w:rFonts w:ascii="PT Astra Serif" w:eastAsiaTheme="minorHAnsi" w:hAnsi="PT Astra Serif"/>
          <w:color w:val="000000" w:themeColor="text1"/>
          <w:sz w:val="28"/>
          <w:szCs w:val="28"/>
        </w:rPr>
        <w:t>от 20.06.2014 № 1824»;</w:t>
      </w:r>
    </w:p>
    <w:p w:rsidR="009A061B" w:rsidRPr="00205399" w:rsidRDefault="00857B26" w:rsidP="009A06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- </w:t>
      </w:r>
      <w:r w:rsidR="009A061B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постановление администрации города Тулы от </w:t>
      </w:r>
      <w:r w:rsidR="009B37D8" w:rsidRPr="00205399">
        <w:rPr>
          <w:rFonts w:ascii="PT Astra Serif" w:hAnsi="PT Astra Serif"/>
          <w:color w:val="000000" w:themeColor="text1"/>
          <w:sz w:val="28"/>
          <w:szCs w:val="28"/>
        </w:rPr>
        <w:t>18</w:t>
      </w:r>
      <w:r w:rsidR="009A061B" w:rsidRPr="00205399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9B37D8" w:rsidRPr="00205399">
        <w:rPr>
          <w:rFonts w:ascii="PT Astra Serif" w:hAnsi="PT Astra Serif"/>
          <w:color w:val="000000" w:themeColor="text1"/>
          <w:sz w:val="28"/>
          <w:szCs w:val="28"/>
        </w:rPr>
        <w:t>11</w:t>
      </w:r>
      <w:r w:rsidR="009A061B" w:rsidRPr="00205399">
        <w:rPr>
          <w:rFonts w:ascii="PT Astra Serif" w:hAnsi="PT Astra Serif"/>
          <w:color w:val="000000" w:themeColor="text1"/>
          <w:sz w:val="28"/>
          <w:szCs w:val="28"/>
        </w:rPr>
        <w:t>.201</w:t>
      </w:r>
      <w:r w:rsidR="009B37D8" w:rsidRPr="00205399">
        <w:rPr>
          <w:rFonts w:ascii="PT Astra Serif" w:hAnsi="PT Astra Serif"/>
          <w:color w:val="000000" w:themeColor="text1"/>
          <w:sz w:val="28"/>
          <w:szCs w:val="28"/>
        </w:rPr>
        <w:t>6</w:t>
      </w:r>
      <w:r w:rsidR="009A061B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№ </w:t>
      </w:r>
      <w:r w:rsidR="009B37D8" w:rsidRPr="00205399">
        <w:rPr>
          <w:rFonts w:ascii="PT Astra Serif" w:hAnsi="PT Astra Serif"/>
          <w:color w:val="000000" w:themeColor="text1"/>
          <w:sz w:val="28"/>
          <w:szCs w:val="28"/>
        </w:rPr>
        <w:t>5172</w:t>
      </w:r>
      <w:r w:rsidR="009A061B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«О</w:t>
      </w:r>
      <w:r w:rsidR="00E276E6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внесении изменений в постановление администрации города Тулы                               от 20.06.2024 № 1824»</w:t>
      </w:r>
      <w:r w:rsidR="009A061B" w:rsidRPr="00205399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9B37D8" w:rsidRPr="00205399" w:rsidRDefault="009B37D8" w:rsidP="009B37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- постановление администрации города Тулы от 27.12.2016 № 5942                       «О внесении изменений и дополнений в постановление администрации города Тулы от 20.06.2024 № 1824»;</w:t>
      </w:r>
    </w:p>
    <w:p w:rsidR="009B37D8" w:rsidRPr="00205399" w:rsidRDefault="009B37D8" w:rsidP="009B37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lastRenderedPageBreak/>
        <w:t>- постановление администрации города Тулы от 08.08.2018 № 2790                       «О внесении изменения в постановление администрации города Тулы                               от 20.06.2024 № 1824»;</w:t>
      </w:r>
    </w:p>
    <w:p w:rsidR="009B37D8" w:rsidRPr="00205399" w:rsidRDefault="009B37D8" w:rsidP="009B37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- постановление администрации города Тулы от 18.06.2019 № 2070                       «О внесении изменения в постановление администрации города Тулы                               от 20.06.2024 № 1824»;</w:t>
      </w:r>
    </w:p>
    <w:p w:rsidR="009B37D8" w:rsidRPr="00205399" w:rsidRDefault="009B37D8" w:rsidP="009B37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- постановление администрации города Тулы от 31.08.2020 № 2900                       «О внесении изменений в постановление администрации города Тулы                               от 20.06.2024 № 1824»;</w:t>
      </w:r>
    </w:p>
    <w:p w:rsidR="009B37D8" w:rsidRPr="00205399" w:rsidRDefault="009B37D8" w:rsidP="009B37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- постановление администрации города Тулы от 10.09.2020 № 3081                       «О внесении изменений в постановление администрации города Тулы                               от 20.06.2024 № 1824»;</w:t>
      </w:r>
    </w:p>
    <w:p w:rsidR="009B37D8" w:rsidRPr="00205399" w:rsidRDefault="009B37D8" w:rsidP="009B37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- постановление администрации города Тулы от 22.06.2021 № 1156                       «О внесении изменений в постановление администрации города Тулы                               от 20.06.2024 № 1824»;</w:t>
      </w:r>
    </w:p>
    <w:p w:rsidR="009B37D8" w:rsidRPr="00205399" w:rsidRDefault="009B37D8" w:rsidP="009B37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- постановление администрации города Тулы от 14.04.2022 № 241                       «О внесении изменения в постановление администрации города Тулы                               от 20.06.2024 № 1824»;</w:t>
      </w:r>
    </w:p>
    <w:p w:rsidR="009B37D8" w:rsidRPr="00205399" w:rsidRDefault="009B37D8" w:rsidP="009B37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- постановление администрации города Тулы от 09.08.2022 № 447                       «О внесении изменения в постановление администрации города Тулы                               от 20.06.2024 № 1824»;</w:t>
      </w:r>
    </w:p>
    <w:p w:rsidR="009B37D8" w:rsidRPr="00205399" w:rsidRDefault="009B37D8" w:rsidP="009B37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- постановление администрации города Тулы от 05.09.2022 № 486                       «О внесении дополнений и изменения в постановление администрации города Тулы от 20.06.2024 № 1824»;</w:t>
      </w:r>
    </w:p>
    <w:p w:rsidR="009B37D8" w:rsidRPr="00205399" w:rsidRDefault="009B37D8" w:rsidP="009B37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- постановление администрации города Тулы от 05.09.2023 № 442                       «О внесении изменения в постановление администрации города Тулы                               от 20.06.2024 № 1824»</w:t>
      </w:r>
      <w:r w:rsidR="007866A6" w:rsidRPr="00205399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:rsidR="007866A6" w:rsidRPr="00205399" w:rsidRDefault="007866A6" w:rsidP="009B37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3. Управлению по городскому хозяйству администрации города Тулы, управлению по благоустройству администрации города Тулы и управлению                 по транспорту и дорожному хозяйству администрации города Тулы                                        в установленном порядке внести изменения в трудовые договоры                                           с руководителями муниципальных предприятий муниципального образования город Тула в соответствии с Положением об оплате труда руководителей муниципальных предприятий муниципального образования город Тула                               с соблюдением гарантий, предусмотренных трудовым законодательством.</w:t>
      </w:r>
    </w:p>
    <w:p w:rsidR="00AB41A9" w:rsidRPr="00205399" w:rsidRDefault="00511E3A" w:rsidP="00511E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205399">
        <w:rPr>
          <w:rFonts w:ascii="PT Astra Serif" w:eastAsia="Times New Roman" w:hAnsi="PT Astra Serif"/>
          <w:sz w:val="28"/>
          <w:szCs w:val="28"/>
          <w:lang w:eastAsia="ru-RU"/>
        </w:rPr>
        <w:t>4.</w:t>
      </w:r>
      <w:r w:rsidR="00AB41A9" w:rsidRPr="00205399">
        <w:rPr>
          <w:rFonts w:ascii="PT Astra Serif" w:hAnsi="PT Astra Serif"/>
          <w:sz w:val="28"/>
          <w:szCs w:val="28"/>
        </w:rPr>
        <w:t xml:space="preserve">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AB41A9" w:rsidRPr="00205399" w:rsidRDefault="00511E3A" w:rsidP="00AB41A9">
      <w:pPr>
        <w:pStyle w:val="ConsPlusNormal"/>
        <w:spacing w:line="228" w:lineRule="auto"/>
        <w:ind w:firstLine="567"/>
        <w:jc w:val="both"/>
        <w:rPr>
          <w:rFonts w:ascii="PT Astra Serif" w:hAnsi="PT Astra Serif" w:cs="Times New Roman"/>
          <w:sz w:val="28"/>
          <w:szCs w:val="28"/>
        </w:rPr>
      </w:pPr>
      <w:r w:rsidRPr="00205399">
        <w:rPr>
          <w:rFonts w:ascii="PT Astra Serif" w:hAnsi="PT Astra Serif" w:cs="Times New Roman"/>
          <w:sz w:val="28"/>
          <w:szCs w:val="28"/>
        </w:rPr>
        <w:t>5</w:t>
      </w:r>
      <w:r w:rsidR="00AB41A9" w:rsidRPr="00205399">
        <w:rPr>
          <w:rFonts w:ascii="PT Astra Serif" w:hAnsi="PT Astra Serif" w:cs="Times New Roman"/>
          <w:sz w:val="28"/>
          <w:szCs w:val="28"/>
        </w:rPr>
        <w:t>. Постановление вступает в силу со дня официального опубликования</w:t>
      </w:r>
      <w:r w:rsidR="00766AC0" w:rsidRPr="00205399">
        <w:rPr>
          <w:rFonts w:ascii="PT Astra Serif" w:hAnsi="PT Astra Serif" w:cs="Times New Roman"/>
          <w:sz w:val="28"/>
          <w:szCs w:val="28"/>
        </w:rPr>
        <w:t xml:space="preserve">                      и распространяет</w:t>
      </w:r>
      <w:r w:rsidR="00B03225" w:rsidRPr="00205399">
        <w:rPr>
          <w:rFonts w:ascii="PT Astra Serif" w:hAnsi="PT Astra Serif" w:cs="Times New Roman"/>
          <w:sz w:val="28"/>
          <w:szCs w:val="28"/>
        </w:rPr>
        <w:t>ся</w:t>
      </w:r>
      <w:r w:rsidR="00766AC0" w:rsidRPr="00205399">
        <w:rPr>
          <w:rFonts w:ascii="PT Astra Serif" w:hAnsi="PT Astra Serif" w:cs="Times New Roman"/>
          <w:sz w:val="28"/>
          <w:szCs w:val="28"/>
        </w:rPr>
        <w:t xml:space="preserve"> на правоотношения, возникшие с 1 июля 2024 года</w:t>
      </w:r>
      <w:r w:rsidR="00AB41A9" w:rsidRPr="00205399">
        <w:rPr>
          <w:rFonts w:ascii="PT Astra Serif" w:hAnsi="PT Astra Serif" w:cs="Times New Roman"/>
          <w:sz w:val="28"/>
          <w:szCs w:val="28"/>
        </w:rPr>
        <w:t>.</w:t>
      </w:r>
    </w:p>
    <w:p w:rsidR="00707610" w:rsidRPr="00205399" w:rsidRDefault="00707610" w:rsidP="007069E5">
      <w:pPr>
        <w:spacing w:after="0" w:line="240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  <w:highlight w:val="yellow"/>
        </w:rPr>
      </w:pPr>
    </w:p>
    <w:p w:rsidR="00303482" w:rsidRPr="00205399" w:rsidRDefault="00303482" w:rsidP="00707610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511E3A" w:rsidRPr="00205399" w:rsidRDefault="00511E3A" w:rsidP="00707610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E8764B" w:rsidRPr="00205399" w:rsidRDefault="00E8764B" w:rsidP="009B37D8">
      <w:pPr>
        <w:spacing w:after="0" w:line="240" w:lineRule="auto"/>
        <w:ind w:firstLine="567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205399">
        <w:rPr>
          <w:rFonts w:ascii="PT Astra Serif" w:hAnsi="PT Astra Serif"/>
          <w:bCs/>
          <w:color w:val="000000"/>
          <w:sz w:val="28"/>
          <w:szCs w:val="28"/>
        </w:rPr>
        <w:t>Глава администрации</w:t>
      </w:r>
    </w:p>
    <w:p w:rsidR="004315CC" w:rsidRPr="00205399" w:rsidRDefault="00F1277D" w:rsidP="009B37D8">
      <w:pPr>
        <w:spacing w:after="0" w:line="240" w:lineRule="auto"/>
        <w:ind w:firstLine="567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205399">
        <w:rPr>
          <w:rFonts w:ascii="PT Astra Serif" w:hAnsi="PT Astra Serif"/>
          <w:bCs/>
          <w:color w:val="000000"/>
          <w:sz w:val="28"/>
          <w:szCs w:val="28"/>
        </w:rPr>
        <w:t xml:space="preserve">города Тулы </w:t>
      </w:r>
      <w:r w:rsidRPr="00205399">
        <w:rPr>
          <w:rFonts w:ascii="PT Astra Serif" w:hAnsi="PT Astra Serif"/>
          <w:bCs/>
          <w:color w:val="000000"/>
          <w:sz w:val="28"/>
          <w:szCs w:val="28"/>
        </w:rPr>
        <w:tab/>
      </w:r>
      <w:r w:rsidRPr="00205399">
        <w:rPr>
          <w:rFonts w:ascii="PT Astra Serif" w:hAnsi="PT Astra Serif"/>
          <w:bCs/>
          <w:color w:val="000000"/>
          <w:sz w:val="28"/>
          <w:szCs w:val="28"/>
        </w:rPr>
        <w:tab/>
      </w:r>
      <w:r w:rsidRPr="00205399">
        <w:rPr>
          <w:rFonts w:ascii="PT Astra Serif" w:hAnsi="PT Astra Serif"/>
          <w:bCs/>
          <w:color w:val="000000"/>
          <w:sz w:val="28"/>
          <w:szCs w:val="28"/>
        </w:rPr>
        <w:tab/>
      </w:r>
      <w:r w:rsidRPr="00205399">
        <w:rPr>
          <w:rFonts w:ascii="PT Astra Serif" w:hAnsi="PT Astra Serif"/>
          <w:bCs/>
          <w:color w:val="000000"/>
          <w:sz w:val="28"/>
          <w:szCs w:val="28"/>
        </w:rPr>
        <w:tab/>
      </w:r>
      <w:r w:rsidRPr="00205399">
        <w:rPr>
          <w:rFonts w:ascii="PT Astra Serif" w:hAnsi="PT Astra Serif"/>
          <w:bCs/>
          <w:color w:val="000000"/>
          <w:sz w:val="28"/>
          <w:szCs w:val="28"/>
        </w:rPr>
        <w:tab/>
      </w:r>
      <w:r w:rsidRPr="00205399">
        <w:rPr>
          <w:rFonts w:ascii="PT Astra Serif" w:hAnsi="PT Astra Serif"/>
          <w:bCs/>
          <w:color w:val="000000"/>
          <w:sz w:val="28"/>
          <w:szCs w:val="28"/>
        </w:rPr>
        <w:tab/>
      </w:r>
      <w:r w:rsidRPr="00205399">
        <w:rPr>
          <w:rFonts w:ascii="PT Astra Serif" w:hAnsi="PT Astra Serif"/>
          <w:bCs/>
          <w:color w:val="000000"/>
          <w:sz w:val="28"/>
          <w:szCs w:val="28"/>
        </w:rPr>
        <w:tab/>
      </w:r>
      <w:r w:rsidR="00205399">
        <w:rPr>
          <w:rFonts w:ascii="PT Astra Serif" w:hAnsi="PT Astra Serif"/>
          <w:bCs/>
          <w:color w:val="000000"/>
          <w:sz w:val="28"/>
          <w:szCs w:val="28"/>
        </w:rPr>
        <w:tab/>
      </w:r>
      <w:r w:rsidR="00BD1552" w:rsidRPr="00205399">
        <w:rPr>
          <w:rFonts w:ascii="PT Astra Serif" w:hAnsi="PT Astra Serif"/>
          <w:bCs/>
          <w:color w:val="000000"/>
          <w:sz w:val="28"/>
          <w:szCs w:val="28"/>
        </w:rPr>
        <w:t>И</w:t>
      </w:r>
      <w:r w:rsidR="00E8764B" w:rsidRPr="00205399">
        <w:rPr>
          <w:rFonts w:ascii="PT Astra Serif" w:hAnsi="PT Astra Serif"/>
          <w:bCs/>
          <w:color w:val="000000"/>
          <w:sz w:val="28"/>
          <w:szCs w:val="28"/>
        </w:rPr>
        <w:t>.</w:t>
      </w:r>
      <w:r w:rsidR="00BD1552" w:rsidRPr="00205399">
        <w:rPr>
          <w:rFonts w:ascii="PT Astra Serif" w:hAnsi="PT Astra Serif"/>
          <w:bCs/>
          <w:color w:val="000000"/>
          <w:sz w:val="28"/>
          <w:szCs w:val="28"/>
        </w:rPr>
        <w:t>И</w:t>
      </w:r>
      <w:r w:rsidR="00E8764B" w:rsidRPr="00205399">
        <w:rPr>
          <w:rFonts w:ascii="PT Astra Serif" w:hAnsi="PT Astra Serif"/>
          <w:bCs/>
          <w:color w:val="000000"/>
          <w:sz w:val="28"/>
          <w:szCs w:val="28"/>
        </w:rPr>
        <w:t xml:space="preserve">. </w:t>
      </w:r>
      <w:r w:rsidR="00BD1552" w:rsidRPr="00205399">
        <w:rPr>
          <w:rFonts w:ascii="PT Astra Serif" w:hAnsi="PT Astra Serif"/>
          <w:bCs/>
          <w:color w:val="000000"/>
          <w:sz w:val="28"/>
          <w:szCs w:val="28"/>
        </w:rPr>
        <w:t>Беспалов</w:t>
      </w:r>
    </w:p>
    <w:p w:rsidR="004315CC" w:rsidRPr="00205399" w:rsidRDefault="004315CC" w:rsidP="00E8764B">
      <w:pPr>
        <w:spacing w:after="0" w:line="240" w:lineRule="auto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9B37D8" w:rsidRPr="00205399" w:rsidRDefault="007866A6" w:rsidP="007866A6">
      <w:pPr>
        <w:spacing w:after="0" w:line="240" w:lineRule="auto"/>
        <w:ind w:left="5664"/>
        <w:jc w:val="center"/>
        <w:rPr>
          <w:rFonts w:ascii="PT Astra Serif" w:hAnsi="PT Astra Serif"/>
          <w:sz w:val="28"/>
          <w:szCs w:val="28"/>
        </w:rPr>
      </w:pPr>
      <w:r w:rsidRPr="00205399">
        <w:rPr>
          <w:rFonts w:ascii="PT Astra Serif" w:hAnsi="PT Astra Serif"/>
          <w:sz w:val="28"/>
          <w:szCs w:val="28"/>
        </w:rPr>
        <w:lastRenderedPageBreak/>
        <w:t xml:space="preserve">    </w:t>
      </w:r>
      <w:r w:rsidR="00CF6E8E" w:rsidRPr="00205399">
        <w:rPr>
          <w:rFonts w:ascii="PT Astra Serif" w:hAnsi="PT Astra Serif"/>
          <w:sz w:val="28"/>
          <w:szCs w:val="28"/>
        </w:rPr>
        <w:t>Приложение</w:t>
      </w:r>
      <w:r w:rsidRPr="00205399">
        <w:rPr>
          <w:rFonts w:ascii="PT Astra Serif" w:hAnsi="PT Astra Serif"/>
          <w:sz w:val="28"/>
          <w:szCs w:val="28"/>
        </w:rPr>
        <w:t xml:space="preserve"> </w:t>
      </w:r>
      <w:r w:rsidR="00BB271B" w:rsidRPr="00205399">
        <w:rPr>
          <w:rFonts w:ascii="PT Astra Serif" w:hAnsi="PT Astra Serif"/>
          <w:sz w:val="28"/>
          <w:szCs w:val="28"/>
        </w:rPr>
        <w:t xml:space="preserve">к </w:t>
      </w:r>
      <w:r w:rsidR="006D7846" w:rsidRPr="00205399">
        <w:rPr>
          <w:rFonts w:ascii="PT Astra Serif" w:hAnsi="PT Astra Serif"/>
          <w:sz w:val="28"/>
          <w:szCs w:val="28"/>
        </w:rPr>
        <w:t>постановлению</w:t>
      </w:r>
    </w:p>
    <w:p w:rsidR="00BB271B" w:rsidRPr="00205399" w:rsidRDefault="009B37D8" w:rsidP="009B37D8">
      <w:pPr>
        <w:spacing w:after="0" w:line="240" w:lineRule="auto"/>
        <w:ind w:left="5664"/>
        <w:jc w:val="center"/>
        <w:rPr>
          <w:rFonts w:ascii="PT Astra Serif" w:hAnsi="PT Astra Serif"/>
          <w:sz w:val="28"/>
          <w:szCs w:val="28"/>
        </w:rPr>
      </w:pPr>
      <w:r w:rsidRPr="00205399">
        <w:rPr>
          <w:rFonts w:ascii="PT Astra Serif" w:hAnsi="PT Astra Serif"/>
          <w:sz w:val="28"/>
          <w:szCs w:val="28"/>
        </w:rPr>
        <w:t xml:space="preserve">       </w:t>
      </w:r>
      <w:r w:rsidR="00BB271B" w:rsidRPr="00205399">
        <w:rPr>
          <w:rFonts w:ascii="PT Astra Serif" w:hAnsi="PT Astra Serif"/>
          <w:sz w:val="28"/>
          <w:szCs w:val="28"/>
        </w:rPr>
        <w:t>администрации</w:t>
      </w:r>
      <w:r w:rsidRPr="00205399">
        <w:rPr>
          <w:rFonts w:ascii="PT Astra Serif" w:hAnsi="PT Astra Serif"/>
          <w:sz w:val="28"/>
          <w:szCs w:val="28"/>
        </w:rPr>
        <w:t xml:space="preserve"> </w:t>
      </w:r>
      <w:r w:rsidR="00BB271B" w:rsidRPr="00205399">
        <w:rPr>
          <w:rFonts w:ascii="PT Astra Serif" w:hAnsi="PT Astra Serif"/>
          <w:sz w:val="28"/>
          <w:szCs w:val="28"/>
        </w:rPr>
        <w:t>города Тулы</w:t>
      </w:r>
    </w:p>
    <w:p w:rsidR="00CF6E8E" w:rsidRPr="00205399" w:rsidRDefault="00BB271B" w:rsidP="00CF6E8E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205399">
        <w:rPr>
          <w:rFonts w:ascii="PT Astra Serif" w:hAnsi="PT Astra Serif"/>
          <w:sz w:val="28"/>
          <w:szCs w:val="28"/>
        </w:rPr>
        <w:t>от ___________2024</w:t>
      </w:r>
      <w:r w:rsidR="00F1277D" w:rsidRPr="00205399">
        <w:rPr>
          <w:rFonts w:ascii="PT Astra Serif" w:hAnsi="PT Astra Serif"/>
          <w:sz w:val="28"/>
          <w:szCs w:val="28"/>
        </w:rPr>
        <w:t xml:space="preserve"> г.    </w:t>
      </w:r>
      <w:r w:rsidRPr="00205399">
        <w:rPr>
          <w:rFonts w:ascii="PT Astra Serif" w:hAnsi="PT Astra Serif"/>
          <w:sz w:val="28"/>
          <w:szCs w:val="28"/>
        </w:rPr>
        <w:t>№_____</w:t>
      </w:r>
    </w:p>
    <w:p w:rsidR="00CF6E8E" w:rsidRPr="00205399" w:rsidRDefault="00CF6E8E" w:rsidP="00CF6E8E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</w:p>
    <w:p w:rsidR="00205399" w:rsidRDefault="00205399" w:rsidP="009B37D8">
      <w:pPr>
        <w:spacing w:line="240" w:lineRule="auto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A5320F" w:rsidRPr="00205399" w:rsidRDefault="009B37D8" w:rsidP="009B37D8">
      <w:pPr>
        <w:spacing w:line="240" w:lineRule="auto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b/>
          <w:color w:val="000000" w:themeColor="text1"/>
          <w:sz w:val="28"/>
          <w:szCs w:val="28"/>
        </w:rPr>
        <w:t>ПОЛОЖЕНИЕ</w:t>
      </w:r>
    </w:p>
    <w:p w:rsidR="00DE20A7" w:rsidRPr="00205399" w:rsidRDefault="00DE20A7" w:rsidP="009B37D8">
      <w:pPr>
        <w:spacing w:line="240" w:lineRule="auto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b/>
          <w:color w:val="000000" w:themeColor="text1"/>
          <w:sz w:val="28"/>
          <w:szCs w:val="28"/>
        </w:rPr>
        <w:t xml:space="preserve">об оплате труда руководителей муниципальных предприятий </w:t>
      </w:r>
      <w:r w:rsidR="009B37D8" w:rsidRPr="00205399">
        <w:rPr>
          <w:rFonts w:ascii="PT Astra Serif" w:hAnsi="PT Astra Serif"/>
          <w:b/>
          <w:color w:val="000000" w:themeColor="text1"/>
          <w:sz w:val="28"/>
          <w:szCs w:val="28"/>
        </w:rPr>
        <w:t xml:space="preserve">муниципального </w:t>
      </w:r>
      <w:r w:rsidRPr="00205399">
        <w:rPr>
          <w:rFonts w:ascii="PT Astra Serif" w:hAnsi="PT Astra Serif"/>
          <w:b/>
          <w:color w:val="000000" w:themeColor="text1"/>
          <w:sz w:val="28"/>
          <w:szCs w:val="28"/>
        </w:rPr>
        <w:t>образования город Тула</w:t>
      </w:r>
    </w:p>
    <w:p w:rsidR="009B37D8" w:rsidRPr="00205399" w:rsidRDefault="00DE20A7" w:rsidP="00174FA4">
      <w:pPr>
        <w:pStyle w:val="a9"/>
        <w:numPr>
          <w:ilvl w:val="0"/>
          <w:numId w:val="10"/>
        </w:numPr>
        <w:suppressAutoHyphens/>
        <w:spacing w:after="0" w:line="240" w:lineRule="auto"/>
        <w:ind w:left="567" w:firstLine="567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bookmarkStart w:id="0" w:name="_Ref170291680"/>
      <w:r w:rsidRPr="00205399">
        <w:rPr>
          <w:rFonts w:ascii="PT Astra Serif" w:hAnsi="PT Astra Serif"/>
          <w:b/>
          <w:color w:val="000000" w:themeColor="text1"/>
          <w:sz w:val="28"/>
          <w:szCs w:val="28"/>
        </w:rPr>
        <w:t>Общие положения</w:t>
      </w:r>
      <w:bookmarkEnd w:id="0"/>
    </w:p>
    <w:p w:rsidR="00DE20A7" w:rsidRPr="00205399" w:rsidRDefault="00DE20A7" w:rsidP="009B37D8">
      <w:pPr>
        <w:pStyle w:val="a9"/>
        <w:numPr>
          <w:ilvl w:val="1"/>
          <w:numId w:val="10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Настоящее Положение разработано в соответствии с Гражданским кодексом Российской Федерации, Трудовым кодексом Российской Федерации, Федеральным законом от 14 ноября 2002 года № 161-ФЗ «О государственных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и муниципальных унитарных предприятиях», Уставом муниципального образования город Тула.</w:t>
      </w:r>
    </w:p>
    <w:p w:rsidR="00DE20A7" w:rsidRPr="00205399" w:rsidRDefault="00DE20A7" w:rsidP="009B37D8">
      <w:pPr>
        <w:pStyle w:val="a9"/>
        <w:numPr>
          <w:ilvl w:val="1"/>
          <w:numId w:val="10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Настоящее Положение устанавливает условия оплаты труда руководителей муниципальных унитарных предприятий муниципального образования город Тула (далее - предприятия) при заключении с ними трудовых договоров или внесении в них изменений, а также предельный уровень соотношения среднемесячной заработной платы руководителей, заместителей руководителей, главных бухгалтеров предприятий и среднемесячной заработной платы работников предприятий.</w:t>
      </w:r>
    </w:p>
    <w:p w:rsidR="00DE20A7" w:rsidRPr="00205399" w:rsidRDefault="00DE20A7" w:rsidP="009B37D8">
      <w:pPr>
        <w:pStyle w:val="a9"/>
        <w:numPr>
          <w:ilvl w:val="1"/>
          <w:numId w:val="10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Целями настоящего Положения являются привлечение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и закрепление квалифицированных управленческих кадров на предприятиях, а также установление зависимости оплаты труда руководителей от результатов и эффективности финансово-хозяйственной деятельности предприятий.</w:t>
      </w:r>
    </w:p>
    <w:p w:rsidR="00205399" w:rsidRDefault="00205399" w:rsidP="00227CDF">
      <w:pPr>
        <w:suppressAutoHyphens/>
        <w:spacing w:after="0" w:line="240" w:lineRule="auto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</w:p>
    <w:p w:rsidR="009B37D8" w:rsidRPr="00205399" w:rsidRDefault="00227CDF" w:rsidP="00227CDF">
      <w:pPr>
        <w:suppressAutoHyphens/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b/>
          <w:color w:val="000000" w:themeColor="text1"/>
          <w:sz w:val="28"/>
          <w:szCs w:val="28"/>
        </w:rPr>
        <w:t xml:space="preserve">2. </w:t>
      </w:r>
      <w:r w:rsidR="00DE20A7" w:rsidRPr="00205399">
        <w:rPr>
          <w:rFonts w:ascii="PT Astra Serif" w:hAnsi="PT Astra Serif"/>
          <w:b/>
          <w:color w:val="000000" w:themeColor="text1"/>
          <w:sz w:val="28"/>
          <w:szCs w:val="28"/>
        </w:rPr>
        <w:t xml:space="preserve">Система оплаты труда руководителя </w:t>
      </w:r>
      <w:r w:rsidR="009B37D8" w:rsidRPr="00205399">
        <w:rPr>
          <w:rFonts w:ascii="PT Astra Serif" w:hAnsi="PT Astra Serif"/>
          <w:b/>
          <w:color w:val="000000" w:themeColor="text1"/>
          <w:sz w:val="28"/>
          <w:szCs w:val="28"/>
        </w:rPr>
        <w:t xml:space="preserve">муниципального </w:t>
      </w:r>
      <w:r w:rsidR="00DE20A7" w:rsidRPr="00205399">
        <w:rPr>
          <w:rFonts w:ascii="PT Astra Serif" w:hAnsi="PT Astra Serif"/>
          <w:b/>
          <w:color w:val="000000" w:themeColor="text1"/>
          <w:sz w:val="28"/>
          <w:szCs w:val="28"/>
        </w:rPr>
        <w:t>предприятия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1" w:name="_Ref167804578"/>
      <w:r w:rsidRPr="00205399">
        <w:rPr>
          <w:rFonts w:ascii="PT Astra Serif" w:hAnsi="PT Astra Serif"/>
          <w:color w:val="000000" w:themeColor="text1"/>
          <w:sz w:val="28"/>
          <w:szCs w:val="28"/>
        </w:rPr>
        <w:t>Оплата труда руководителя предприятия состоит из должностного оклада, вознаграждения и дополнительных выплат.</w:t>
      </w:r>
      <w:bookmarkEnd w:id="1"/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2" w:name="_Ref170297411"/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Предельный уровень соотношения среднемесячной заработной платы руководителей предприятий, их заместителей, главных бухгалтеров предприятий, формируемой за счет всех источников финансового обеспечения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и рассчитываемой за календарный год, и среднемесячной заработной платы работников предприятий без учета заработной платы руководителей предприятий, их заместителей, главных бухгалтеров предприятий не может превышать восьмикратного размера.</w:t>
      </w:r>
      <w:bookmarkEnd w:id="2"/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Оплата труда руководителя предприятия производится из средств предприятий в сроки, установленные локальными нормативными актами, коллективным договором для выплаты заработной платы работникам предприятия.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Выплаты в пользу руководителей предприятий, не предусмотренные настоящим Положением, или в размерах, превышающих установленные настоящим Положением, не допускаются.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Все элементы системы оплаты труда руководителя предприятия являются условиями оплаты труда, обязательными для включения в трудовой договор, заключаемый руководителем (исполняющим обязанности руководителя) отраслевого органа, осуществляющего контроль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за деятельностью предприятия, с руководителем предприятия.</w:t>
      </w:r>
    </w:p>
    <w:p w:rsidR="00DE20A7" w:rsidRPr="00205399" w:rsidRDefault="00DE20A7" w:rsidP="009B37D8">
      <w:pPr>
        <w:pStyle w:val="a9"/>
        <w:spacing w:line="240" w:lineRule="auto"/>
        <w:ind w:left="709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DE20A7" w:rsidRPr="00205399" w:rsidRDefault="00DE20A7" w:rsidP="00227CDF">
      <w:pPr>
        <w:pStyle w:val="a9"/>
        <w:numPr>
          <w:ilvl w:val="0"/>
          <w:numId w:val="11"/>
        </w:numPr>
        <w:suppressAutoHyphens/>
        <w:spacing w:after="0" w:line="240" w:lineRule="auto"/>
        <w:ind w:left="0" w:firstLine="0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b/>
          <w:color w:val="000000" w:themeColor="text1"/>
          <w:sz w:val="28"/>
          <w:szCs w:val="28"/>
        </w:rPr>
        <w:t xml:space="preserve">Должностной оклад руководителя </w:t>
      </w:r>
      <w:r w:rsidR="009B37D8" w:rsidRPr="00205399">
        <w:rPr>
          <w:rFonts w:ascii="PT Astra Serif" w:hAnsi="PT Astra Serif"/>
          <w:b/>
          <w:color w:val="000000" w:themeColor="text1"/>
          <w:sz w:val="28"/>
          <w:szCs w:val="28"/>
        </w:rPr>
        <w:t xml:space="preserve">муниципального </w:t>
      </w:r>
      <w:r w:rsidRPr="00205399">
        <w:rPr>
          <w:rFonts w:ascii="PT Astra Serif" w:hAnsi="PT Astra Serif"/>
          <w:b/>
          <w:color w:val="000000" w:themeColor="text1"/>
          <w:sz w:val="28"/>
          <w:szCs w:val="28"/>
        </w:rPr>
        <w:t>предприятия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Должностной оклад руководителя предприятия представляет собой фиксированную часть оплаты труда руководителя предприятия за исполнение должностных обязанностей определенной сложности, в зависимости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от масштаба управления, особенностей деятельности и значимости предприятия за календарный месяц без учета компенсационных и стимулирующих выплат. 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Размер должностного оклада руководителя предприятия устанавливается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в фиксированной сумме (в рублях) в соответствии с настоящим Положением. 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3" w:name="_Ref168501552"/>
      <w:r w:rsidRPr="00205399">
        <w:rPr>
          <w:rFonts w:ascii="PT Astra Serif" w:hAnsi="PT Astra Serif"/>
          <w:color w:val="000000" w:themeColor="text1"/>
          <w:sz w:val="28"/>
          <w:szCs w:val="28"/>
        </w:rPr>
        <w:t>Должностной оклад руководителя предприятия устанавливается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в размере не менее двукратного минимального размера оплаты труда, установленного Федеральным законом «О минимальном размере оплаты труда».</w:t>
      </w:r>
      <w:bookmarkEnd w:id="3"/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Должностной оклад руководителя предприятия устанавливается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не выше размера, установленного настоящим Положением.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Основаниями для изменения размера должностного оклада руководителя предприятия служат: 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несоблюдение условия, установленного пунктом 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begin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instrText xml:space="preserve"> REF _Ref168501552 \w \h  \* MERGEFORMAT </w:instrText>
      </w:r>
      <w:r w:rsidRPr="00205399">
        <w:rPr>
          <w:rFonts w:ascii="PT Astra Serif" w:hAnsi="PT Astra Serif"/>
          <w:color w:val="000000" w:themeColor="text1"/>
          <w:sz w:val="28"/>
          <w:szCs w:val="28"/>
        </w:rPr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separate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3.2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end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настоящего Положения;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 существенное изменение условий хозяйствования предприятия.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Обоснованное предложение об изменении размера должностного оклада руководителя предприятия вносится отраслевым органом, осуществляющим контроль за деятельностью предприятия.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Размеры должностного оклада руководителя предприятия: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МУП «Ремжилхоз» 117 000,00 (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>с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то семнадцать тысяч) рублей;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МКП «Тулагорсвет» 100 000,00 (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>с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то тысяч) рублей;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МКП «Тулгорэлектротранс» 180 000,00 (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>с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то восемьдесят тысяч) рублей;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прочие 65 000,00 (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>ш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естьдесят пять тысяч) рублей.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DE20A7" w:rsidRPr="00205399" w:rsidRDefault="00DE20A7" w:rsidP="00227CDF">
      <w:pPr>
        <w:pStyle w:val="a9"/>
        <w:numPr>
          <w:ilvl w:val="0"/>
          <w:numId w:val="11"/>
        </w:numPr>
        <w:suppressAutoHyphens/>
        <w:spacing w:after="0" w:line="240" w:lineRule="auto"/>
        <w:ind w:left="0" w:firstLine="567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b/>
          <w:color w:val="000000" w:themeColor="text1"/>
          <w:sz w:val="28"/>
          <w:szCs w:val="28"/>
        </w:rPr>
        <w:t xml:space="preserve">Вознаграждение руководителя </w:t>
      </w:r>
      <w:r w:rsidR="00A5320F" w:rsidRPr="00205399">
        <w:rPr>
          <w:rFonts w:ascii="PT Astra Serif" w:hAnsi="PT Astra Serif"/>
          <w:b/>
          <w:color w:val="000000" w:themeColor="text1"/>
          <w:sz w:val="28"/>
          <w:szCs w:val="28"/>
        </w:rPr>
        <w:t xml:space="preserve">муниципального </w:t>
      </w:r>
      <w:r w:rsidRPr="00205399">
        <w:rPr>
          <w:rFonts w:ascii="PT Astra Serif" w:hAnsi="PT Astra Serif"/>
          <w:b/>
          <w:color w:val="000000" w:themeColor="text1"/>
          <w:sz w:val="28"/>
          <w:szCs w:val="28"/>
        </w:rPr>
        <w:t>предприятия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4" w:name="_Ref168500811"/>
      <w:r w:rsidRPr="00205399">
        <w:rPr>
          <w:rFonts w:ascii="PT Astra Serif" w:hAnsi="PT Astra Serif"/>
          <w:color w:val="000000" w:themeColor="text1"/>
          <w:sz w:val="28"/>
          <w:szCs w:val="28"/>
        </w:rPr>
        <w:t>Руководителю предприятия устанавливается одно из следующих видов вознаграждения:</w:t>
      </w:r>
      <w:bookmarkEnd w:id="4"/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вознаграждение за результаты финансово-хозяйственной деятельности предприятия;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компенсационное вознаграждение.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Начисление в пользу руководителя предприятия и выплата вознаграждений, предусмотренных настоящим пунктом Положения, производится ежеквартально на основании распоряжения администрации города Тулы.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Вознаграждение, предусмотренное п. 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begin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instrText xml:space="preserve"> REF _Ref168500811 \w \h  \* MERGEFORMAT </w:instrText>
      </w:r>
      <w:r w:rsidRPr="00205399">
        <w:rPr>
          <w:rFonts w:ascii="PT Astra Serif" w:hAnsi="PT Astra Serif"/>
          <w:color w:val="000000" w:themeColor="text1"/>
          <w:sz w:val="28"/>
          <w:szCs w:val="28"/>
        </w:rPr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separate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4.1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end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настоящего Положения,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не начисляется и не выплачивается руководителю предприятия в случае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lastRenderedPageBreak/>
        <w:t>предоставления в течение отчетного года субсидий на обеспечение деятельности предприятия из бюджета муниципального образования город Тула.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Вознаграждение за результаты финансово-хозяйственной деятельности предприятия выплачиваются в качестве поощрения руководителя предприятия за достижение предприятием показателей экономической эффективности его деятельности в отчетном периоде.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Вознаграждение за результаты финансово-хозяйственной деятельности предприятия за отчетный период устанавливается в размере до двух должностных окладов руководителя предприятия и выплачивается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при единовременном выполнении следующих условий: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наличие положительного результата финансово-хозяйственной деятельности за отчетный период, подтвержденного данными Отчета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о финансовых результатах за соответствующий период, отражаемыми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по строке 2400;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отсутствие на конец отчетного периода просроченной кредиторской задолженности предприятия перед работниками по заработной плате, перед бюджетом по налогам, сборам, страховым взносам и иным обязательным платежам;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отсутствие у руководителя предприятия дисциплинарного взыскания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в отчетном периоде.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В случае, если по итогам одного из отчетных периодов был сформирован отрицательный результат хозяйствования (по строке 2400 Отчета о финансовых результатах отражен убыток), но по итогам последующего отчетного периода (последующих отчетных периодов) в течение года получен положительный результат, полностью перекрывший ранее признанный в бухгалтерском учете предприятия убыток, отраслевой орган, осуществляющий контроль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за деятельностью предприятия, вправе вынести на рассмотрение балансовой комиссии по рассмотрению итогов работы предприятия предложение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о поощрении руководителя предприятия в размере до одного должностного оклада руководителя предприятия. Принятое решение о произведении такой выплаты или отклонении предложения отраслевого органа, осуществляющего контроль за деятельностью предприятия, должно быть отражено в протоколе балансовой комиссии по рассмотрению итогов работы предприятия. Поощрение руководителя предприятия, указанное в настоящем абзаце, может быть осуществлено один раз в течение текущего года.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5" w:name="_Ref170218815"/>
      <w:r w:rsidRPr="00205399">
        <w:rPr>
          <w:rFonts w:ascii="PT Astra Serif" w:hAnsi="PT Astra Serif"/>
          <w:color w:val="000000" w:themeColor="text1"/>
          <w:sz w:val="28"/>
          <w:szCs w:val="28"/>
        </w:rPr>
        <w:t>Компенсационное вознаграждение может быть установлено вновь назначенному руководителю предприятия, сократившему или не нарастившему размер убытков за истекший отчетный период, возникших до назначения руководителя предприятия на его должность, а также руководителю заведомо убыточного предприятия.</w:t>
      </w:r>
      <w:bookmarkEnd w:id="5"/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Для целей настоящего Положения под заведомо убыточным предприятием понимается предприятие, одновременно отвечающее следующим признакам: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1) выручка по основным видам деятельности предприятия формируется от реализации продукции, товаров, работ, услуг по государственным регулируемым ценам (тарифам), при этом цена (тариф) на каждый вид продукции, товаров,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lastRenderedPageBreak/>
        <w:t>работ, услуг не компенсирует фактической себестоимости этой продукции, товаров, работ, услуг;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2) прибыль от иной деятельности предприятия не покрывает убытков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от реализации продукции, товаров, работ, услуг по государственным регулируемым ценам (тарифам).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Компенсационное вознаграждение за отчетный период устанавливается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в размере до полутора должностных окладов руководителя предприятия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и выплачивается при единовременном выполнении следующих условий: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снижение убытков, признанных в бухгалтерском учете предприятия,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по сравнению с убытком за аналогичный период предыдущего года;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отсутствие на конец отчетного периода просроченной кредиторской задолженности предприятия перед работниками по заработной плате, перед бюджетом по налогам, сборам, страховым взносам и иным обязательным платежам;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отсутствие у руководителя предприятия дисциплинарного взыскания в отчетном периоде.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6" w:name="_Ref170218314"/>
      <w:bookmarkStart w:id="7" w:name="_Ref170219222"/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По истечении 5 рабочих дней после окончания месяца, следующего за отчетным периодом, руководитель предприятия направляет в отраслевой орган, осуществляющий контроль за деятельностью предприятия, заявление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о выплате одного из видов вознаграждений, установленных пунктом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begin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instrText xml:space="preserve"> REF _Ref168500811 \w \h  \* MERGEFORMAT </w:instrText>
      </w:r>
      <w:r w:rsidRPr="00205399">
        <w:rPr>
          <w:rFonts w:ascii="PT Astra Serif" w:hAnsi="PT Astra Serif"/>
          <w:color w:val="000000" w:themeColor="text1"/>
          <w:sz w:val="28"/>
          <w:szCs w:val="28"/>
        </w:rPr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separate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4.1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end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настоящего Положения, с приложением:</w:t>
      </w:r>
      <w:bookmarkEnd w:id="6"/>
      <w:bookmarkEnd w:id="7"/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копии промежуточной бухгалтерской отчетности;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информации о размере дебиторской задолженности на конец отчетного периода, сгруппированной по счетам бухгалтерского учета, с приложением данных о дебиторах с задолженностью свыше 10,0 тысяч рублей;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информации о размере кредиторской задолженности на конец отчетного периода, сгруппированной по счетам бухгалтерского учета, с приложением данных о кредиторах с задолженностью свыше 10,0 тысяч рублей;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отчета о движении денежных средств за отчетный период;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данных о доходах и расходах в отчетном периоде;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справки о наличии (отсутствии) просроченной кредиторской задолженности предприятия перед работниками по заработной плате, перед бюджетом по налогам, сборам, страховым взносам и иным обязательным платежам;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сведений о наложении ареста на имущество предприятия;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сведений о недвижимом имуществе предприятия, не используемом предприятием в хозяйственном обороте;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справки о проводимой претензионно-исковой работе по взысканию дебиторской задолженности, а также об участии предприятия в качестве истца, ответчика, третьей стороны в судебных процессах в течение отчетного периода;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сведений о мероприятиях, проводимых в отчетном периоде в отношении предприятия контрольно-надзорными органами, с указанием результатов завершенных мероприятий.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Заявление руководителя предприятия, а также сведения, представленные в соответствии с пунктом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begin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instrText xml:space="preserve"> REF _Ref170219222 \w \h  \* MERGEFORMAT </w:instrText>
      </w:r>
      <w:r w:rsidRPr="00205399">
        <w:rPr>
          <w:rFonts w:ascii="PT Astra Serif" w:hAnsi="PT Astra Serif"/>
          <w:color w:val="000000" w:themeColor="text1"/>
          <w:sz w:val="28"/>
          <w:szCs w:val="28"/>
        </w:rPr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separate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4.5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end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настоящего Положения,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рассматриваются отраслевым органом, осуществляющим контроль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за деятельностью предприятия, на предмет достижения предприятием установленных показателей экономической эффективности его деятельности и соблюдения условий, установленных пунктом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begin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instrText xml:space="preserve"> REF _Ref170219288 \w \h  \* MERGEFORMAT </w:instrText>
      </w:r>
      <w:r w:rsidRPr="00205399">
        <w:rPr>
          <w:rFonts w:ascii="PT Astra Serif" w:hAnsi="PT Astra Serif"/>
          <w:color w:val="000000" w:themeColor="text1"/>
          <w:sz w:val="28"/>
          <w:szCs w:val="28"/>
        </w:rPr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separate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4.3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end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настоящего Положения при назначении руководителю предприятия вознаграждения за результаты финансово-хозяйственной деятельности предприятия, либо пунктом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begin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instrText xml:space="preserve"> REF _Ref170218815 \w \h  \* MERGEFORMAT </w:instrText>
      </w:r>
      <w:r w:rsidRPr="00205399">
        <w:rPr>
          <w:rFonts w:ascii="PT Astra Serif" w:hAnsi="PT Astra Serif"/>
          <w:color w:val="000000" w:themeColor="text1"/>
          <w:sz w:val="28"/>
          <w:szCs w:val="28"/>
        </w:rPr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separate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4.4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end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настоящего Положения при назначении руководителю предприятия компенсационного вознаграждения. По результатам рассмотрения представленных документов и сведений отраслевой орган, осуществляющий контроль за деятельностью предприятия, готовит мотивированное предложение о выплате вознаграждения руководителю предприятия для обсуждения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на балансовой комиссии по рассмотрению итогов работы предприятия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за отчетный период.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Проект распоряжения о начислении и выплате руководителю предприятия вознаграждения за отчетный период разрабатывает отраслевой орган, осуществляющий контроль за деятельностью предприятия, на основании протокола балансовой комиссии по рассмотрению итогов работы предприятия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за отчетный период.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A5320F" w:rsidRPr="00205399" w:rsidRDefault="00DE20A7" w:rsidP="00227CDF">
      <w:pPr>
        <w:pStyle w:val="a9"/>
        <w:numPr>
          <w:ilvl w:val="0"/>
          <w:numId w:val="11"/>
        </w:numPr>
        <w:suppressAutoHyphens/>
        <w:spacing w:after="0" w:line="240" w:lineRule="auto"/>
        <w:ind w:left="567" w:firstLine="567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b/>
          <w:color w:val="000000" w:themeColor="text1"/>
          <w:sz w:val="28"/>
          <w:szCs w:val="28"/>
        </w:rPr>
        <w:t>Дополнительные выплаты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В составе дополнительных выплат в пользу руководителя предприятия могут начисляться и выплачиваться:</w:t>
      </w:r>
    </w:p>
    <w:p w:rsidR="00DE20A7" w:rsidRPr="00205399" w:rsidRDefault="00DE20A7" w:rsidP="00227CDF">
      <w:pPr>
        <w:pStyle w:val="a9"/>
        <w:numPr>
          <w:ilvl w:val="2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Единовременная выплата при предоставлении ежегодного оплачиваемого отпуска один раз в год: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а) для руководителей предприятий со среднесписочной численностью персонала до 500 человек (включительно) в размере двух должностных окладов;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б) для руководителей предприятий со среднесписочной численностью персонала свыше 500 человек в размере одного должностного оклада.</w:t>
      </w:r>
    </w:p>
    <w:p w:rsidR="00DE20A7" w:rsidRPr="00205399" w:rsidRDefault="00DE20A7" w:rsidP="00227CDF">
      <w:pPr>
        <w:pStyle w:val="a9"/>
        <w:numPr>
          <w:ilvl w:val="2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Выплата при выходе на пенсию, а также в связи с юбилейными датами (50, 55 и 60 лет со дня рождения) в размере двух должностных окладов.</w:t>
      </w:r>
    </w:p>
    <w:p w:rsidR="00DE20A7" w:rsidRPr="00205399" w:rsidRDefault="00DE20A7" w:rsidP="00227CDF">
      <w:pPr>
        <w:pStyle w:val="a9"/>
        <w:numPr>
          <w:ilvl w:val="2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Выплата в случае необходимости лечения в связи с несчастным случаем, аварией на основании медицинского заключения в размере одного должностного оклада.</w:t>
      </w:r>
    </w:p>
    <w:p w:rsidR="00DE20A7" w:rsidRPr="00205399" w:rsidRDefault="00DE20A7" w:rsidP="00227CDF">
      <w:pPr>
        <w:pStyle w:val="a9"/>
        <w:numPr>
          <w:ilvl w:val="2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8" w:name="_Ref170400135"/>
      <w:r w:rsidRPr="00205399">
        <w:rPr>
          <w:rFonts w:ascii="PT Astra Serif" w:hAnsi="PT Astra Serif"/>
          <w:color w:val="000000" w:themeColor="text1"/>
          <w:sz w:val="28"/>
          <w:szCs w:val="28"/>
        </w:rPr>
        <w:t>Ежемесячная надбавка за работу со сведениями, составляющими государственную тайну, в размере, установленном действующим законодательством.</w:t>
      </w:r>
      <w:bookmarkEnd w:id="8"/>
    </w:p>
    <w:p w:rsidR="00DE20A7" w:rsidRPr="00205399" w:rsidRDefault="00DE20A7" w:rsidP="00227CDF">
      <w:pPr>
        <w:pStyle w:val="a9"/>
        <w:numPr>
          <w:ilvl w:val="2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9" w:name="_Ref170291688"/>
      <w:r w:rsidRPr="00205399">
        <w:rPr>
          <w:rFonts w:ascii="PT Astra Serif" w:hAnsi="PT Astra Serif"/>
          <w:color w:val="000000" w:themeColor="text1"/>
          <w:sz w:val="28"/>
          <w:szCs w:val="28"/>
        </w:rPr>
        <w:t>Дополнительная выплата за результаты финансово-хозяйственной деятельности предприятия по итогам года в размере до трех должностных окладов.</w:t>
      </w:r>
      <w:bookmarkEnd w:id="9"/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Дополнительная выплата, установленная настоящим пунктом, не начисляется и не выплачивается руководителю предприятия в случае предоставления в течение отчетного года субсидий на обеспечение деятельности предприятия из бюджета муниципального образования город Тула.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Дополнительная выплата начисляется и выплачивается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при единовременном соблюдении следующих условий: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lastRenderedPageBreak/>
        <w:t>– признание в бухгалтерском учете предприятия чистой прибыли по итогам отчетного года;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отсутствие на конец отчетного года просроченной кредиторской задолженности предприятия перед работниками по заработной плате, перед бюджетом по налогам, сборам, страховым взносам и иным обязательным платежам;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– отсутствие наложенного на руководителя предприятия в течение отчетного года дисциплинарного взыскания. </w:t>
      </w:r>
    </w:p>
    <w:p w:rsidR="00DE20A7" w:rsidRPr="00205399" w:rsidRDefault="00DE20A7" w:rsidP="00227CDF">
      <w:pPr>
        <w:pStyle w:val="a9"/>
        <w:numPr>
          <w:ilvl w:val="2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Премия за выполнение особо важных и сложных заданий.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Критериями для выплаты премии, установленной настоящим пунктом, являются: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– инициатива, творчество, применение в работе современных форм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и методов организации труда;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участие в разработке комплекса мероприятий по выполнению особо важных и сложных заданий;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своевременная и четкая организация выполнения особо важных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и сложных заданий.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Годовой фонд премии за выполнение особо важных и сложных заданий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не может превышать пять должностных окладов руководителей предприятия.</w:t>
      </w:r>
    </w:p>
    <w:p w:rsidR="00DE20A7" w:rsidRPr="00205399" w:rsidRDefault="00DE20A7" w:rsidP="00227CDF">
      <w:pPr>
        <w:pStyle w:val="a9"/>
        <w:numPr>
          <w:ilvl w:val="2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10" w:name="_Ref170297279"/>
      <w:r w:rsidRPr="00205399">
        <w:rPr>
          <w:rFonts w:ascii="PT Astra Serif" w:hAnsi="PT Astra Serif"/>
          <w:color w:val="000000" w:themeColor="text1"/>
          <w:sz w:val="28"/>
          <w:szCs w:val="28"/>
        </w:rPr>
        <w:t>Премия за выравнивание результатов хозяйствования в размере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до одного должностного оклада в год.</w:t>
      </w:r>
      <w:bookmarkEnd w:id="10"/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Дополнительная выплата, установленная настоящим пунктом, не начисляется и не выплачивается руководителю предприятия в случае предоставления в течение отчетного года субсидий на обеспечение деятельности предприятия из бюджета муниципального образования город Тула.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Премия может быть выплачена в случае, если по итогам отчетного года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в бухгалтерской отчетности предприятия сформировался убыток, но при этом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по итогам не менее 3 последовательных календарных лет, предшествующих году перед отчетным годом, в бухгалтерском учете признавалась чистая прибыль,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а в течение текущего года по протоколам балансовой комиссией по итогам рассмотрения работы предприятия было отмечено больше положительных промежуточных результатов хозяйствования, чем отрицательных. В этом случае отраслевой орган, осуществляющий контроль за деятельностью предприятия, вправе выйти на последнюю в текущем году балансовую комиссию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с мотивированным предложением о начислении и выплате руководителю предприятия данного вида выплаты. Принятое решение о произведении такой выплаты или отклонении предложения отраслевого органа, осуществляющего контроль за деятельностью предприятия, должно быть отражено в протоколе балансовой комиссии по рассмотрению итогов работы предприятия. 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Данный вид премии не может выплачиваться более двух последовательных лет подряд.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11" w:name="_Ref170402673"/>
      <w:r w:rsidRPr="00205399">
        <w:rPr>
          <w:rFonts w:ascii="PT Astra Serif" w:hAnsi="PT Astra Serif"/>
          <w:color w:val="000000" w:themeColor="text1"/>
          <w:sz w:val="28"/>
          <w:szCs w:val="28"/>
        </w:rPr>
        <w:t>Для назначения дополнительной выплаты, предусмотренной п. 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begin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instrText xml:space="preserve"> REF _Ref170291688 \w \h  \* MERGEFORMAT </w:instrText>
      </w:r>
      <w:r w:rsidRPr="00205399">
        <w:rPr>
          <w:rFonts w:ascii="PT Astra Serif" w:hAnsi="PT Astra Serif"/>
          <w:color w:val="000000" w:themeColor="text1"/>
          <w:sz w:val="28"/>
          <w:szCs w:val="28"/>
        </w:rPr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separate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5.1.5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end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настоящего Положения, руководитель предприятия в срок до 28 апреля года, следующего за отчетным, направляет в отраслевой орган, осуществляющий контроль за деятельностью предприятия, заявление с приложением:</w:t>
      </w:r>
      <w:bookmarkEnd w:id="11"/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lastRenderedPageBreak/>
        <w:t>– копии годовой бухгалтерской отчетности;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годового отчета руководителя предприятия, включающего сопоставление плановых и фактических значений показателей деятельности предприятия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с анализом отклонения фактических значений показателей от плановых, причин их возникновения и предложениями по их предотвращению при негативном влиянии на результат хозяйствования предприятия;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– копии аудиторского заключения.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Заявление руководителя предприятия, а также сведения, представленные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в соответствии с настоящим пунктом, рассматриваются отраслевым органом, осуществляющим контроль за деятельностью предприятия, на предмет достижения предприятием установленных показателей экономической эффективности его деятельности и соблюдения условий, установленных п.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begin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instrText xml:space="preserve"> REF _Ref170291688 \w \h  \* MERGEFORMAT </w:instrText>
      </w:r>
      <w:r w:rsidRPr="00205399">
        <w:rPr>
          <w:rFonts w:ascii="PT Astra Serif" w:hAnsi="PT Astra Serif"/>
          <w:color w:val="000000" w:themeColor="text1"/>
          <w:sz w:val="28"/>
          <w:szCs w:val="28"/>
        </w:rPr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separate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5.1.5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end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настоящего Положения. По результатам рассмотрения представленных документов отраслевой орган, осуществляющий контроль за деятельностью предприятия, готовит мотивированное предложение о дополнительной выплате руководителю предприятия для обсуждения на балансовой комиссии </w:t>
      </w:r>
      <w:r w:rsidR="00A5320F"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по рассмотрению итогов работы предприятия за отчетный год.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Дополнительные выплаты, предусмотренные пп.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begin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instrText xml:space="preserve"> REF _Ref170400135 \w \h  \* MERGEFORMAT </w:instrText>
      </w:r>
      <w:r w:rsidRPr="00205399">
        <w:rPr>
          <w:rFonts w:ascii="PT Astra Serif" w:hAnsi="PT Astra Serif"/>
          <w:color w:val="000000" w:themeColor="text1"/>
          <w:sz w:val="28"/>
          <w:szCs w:val="28"/>
        </w:rPr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separate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5.1.4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end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-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begin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instrText xml:space="preserve"> REF _Ref170297279 \w \h  \* MERGEFORMAT </w:instrText>
      </w:r>
      <w:r w:rsidRPr="00205399">
        <w:rPr>
          <w:rFonts w:ascii="PT Astra Serif" w:hAnsi="PT Astra Serif"/>
          <w:color w:val="000000" w:themeColor="text1"/>
          <w:sz w:val="28"/>
          <w:szCs w:val="28"/>
        </w:rPr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separate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5.1.7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end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настоящего Положения, начисляются и выплачиваются руководителю предприятия на основании распоряжения администрации города Тулы, прочие дополнительные выплаты начисляются и выплачиваются на основании решения отраслевого органа, осуществляющего контроль за деятельностью предприятия.</w:t>
      </w:r>
    </w:p>
    <w:p w:rsidR="00DE20A7" w:rsidRPr="00205399" w:rsidRDefault="00DE20A7" w:rsidP="009B37D8">
      <w:pPr>
        <w:pStyle w:val="a9"/>
        <w:spacing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A5320F" w:rsidRPr="00205399" w:rsidRDefault="00DE20A7" w:rsidP="00227CDF">
      <w:pPr>
        <w:pStyle w:val="a9"/>
        <w:numPr>
          <w:ilvl w:val="0"/>
          <w:numId w:val="11"/>
        </w:numPr>
        <w:suppressAutoHyphens/>
        <w:spacing w:after="0" w:line="240" w:lineRule="auto"/>
        <w:ind w:left="567" w:firstLine="567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b/>
          <w:color w:val="000000" w:themeColor="text1"/>
          <w:sz w:val="28"/>
          <w:szCs w:val="28"/>
        </w:rPr>
        <w:t>Заключительный положения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>Вопросы, связанные с оплатой труда, не урегулированные настоящим Положением, а также с предоставлением ежегодного оплачиваемого отпуска, его продления, переноса, замены части ежегодного оплачиваемого отпуска денежной компенсацией разрешаются в порядке, установленном Трудовым кодексом Российской Федерации и иными нормативными правовыми актами Российской Федерации, содержащими нормы трудового права.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При внесении предложения о выплате руководителю предприятия вознаграждения, предусмотренного абзацем 6 пункта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begin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instrText xml:space="preserve"> REF _Ref170218802 \w \h  \* MERGEFORMAT </w:instrText>
      </w:r>
      <w:r w:rsidRPr="00205399">
        <w:rPr>
          <w:rFonts w:ascii="PT Astra Serif" w:hAnsi="PT Astra Serif"/>
          <w:color w:val="000000" w:themeColor="text1"/>
          <w:sz w:val="28"/>
          <w:szCs w:val="28"/>
        </w:rPr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separate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4.3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end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настоящего Положения, премии, предусмотренной пунктом 5.1.7 настоящего Положения, отраслевой орган, осуществляющий контроль за деятельностью предприятия, обязан удостовериться в соблюдении соотношения, установленного пунктом 2.2 настоящего Положения, в случае назначения таких выплат в пользу руководителя предприятия. Заключение отраслевого органа, осуществляющего контроль за деятельностью предприятия, о соблюдении указанного соотношения представляется в балансовую комиссию по рассмотрению итогов работы предприятия.</w:t>
      </w:r>
    </w:p>
    <w:p w:rsidR="00DE20A7" w:rsidRPr="00205399" w:rsidRDefault="00DE20A7" w:rsidP="00227CDF">
      <w:pPr>
        <w:pStyle w:val="a9"/>
        <w:numPr>
          <w:ilvl w:val="1"/>
          <w:numId w:val="11"/>
        </w:numPr>
        <w:suppressAutoHyphens/>
        <w:spacing w:after="0" w:line="240" w:lineRule="auto"/>
        <w:ind w:left="0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Руководитель предприятия несет ответственность за достоверность, полноту и своевременность представления в отраслевой орган, осуществляющий контроль за деятельностью предприятия, данных, предусмотренных пунктами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begin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instrText xml:space="preserve"> REF _Ref170218314 \w \h  \* MERGEFORMAT </w:instrText>
      </w:r>
      <w:r w:rsidRPr="00205399">
        <w:rPr>
          <w:rFonts w:ascii="PT Astra Serif" w:hAnsi="PT Astra Serif"/>
          <w:color w:val="000000" w:themeColor="text1"/>
          <w:sz w:val="28"/>
          <w:szCs w:val="28"/>
        </w:rPr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separate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4.5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end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, 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begin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instrText xml:space="preserve"> REF _Ref170402673 \w \h  \* MERGEFORMAT </w:instrText>
      </w:r>
      <w:r w:rsidRPr="00205399">
        <w:rPr>
          <w:rFonts w:ascii="PT Astra Serif" w:hAnsi="PT Astra Serif"/>
          <w:color w:val="000000" w:themeColor="text1"/>
          <w:sz w:val="28"/>
          <w:szCs w:val="28"/>
        </w:rPr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separate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>5.2</w:t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fldChar w:fldCharType="end"/>
      </w:r>
      <w:r w:rsidRPr="00205399">
        <w:rPr>
          <w:rFonts w:ascii="PT Astra Serif" w:hAnsi="PT Astra Serif"/>
          <w:color w:val="000000" w:themeColor="text1"/>
          <w:sz w:val="28"/>
          <w:szCs w:val="28"/>
        </w:rPr>
        <w:t xml:space="preserve"> настоящего Положения.</w:t>
      </w:r>
    </w:p>
    <w:p w:rsidR="00DE20A7" w:rsidRPr="00205399" w:rsidRDefault="00205399" w:rsidP="00DE20A7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________________________</w:t>
      </w:r>
      <w:bookmarkStart w:id="12" w:name="_GoBack"/>
      <w:bookmarkEnd w:id="12"/>
    </w:p>
    <w:sectPr w:rsidR="00DE20A7" w:rsidRPr="00205399" w:rsidSect="002053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9BC" w:rsidRDefault="003879BC" w:rsidP="00903515">
      <w:pPr>
        <w:spacing w:after="0" w:line="240" w:lineRule="auto"/>
      </w:pPr>
      <w:r>
        <w:separator/>
      </w:r>
    </w:p>
  </w:endnote>
  <w:endnote w:type="continuationSeparator" w:id="0">
    <w:p w:rsidR="003879BC" w:rsidRDefault="003879BC" w:rsidP="00903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9BC" w:rsidRDefault="003879BC" w:rsidP="00903515">
      <w:pPr>
        <w:spacing w:after="0" w:line="240" w:lineRule="auto"/>
      </w:pPr>
      <w:r>
        <w:separator/>
      </w:r>
    </w:p>
  </w:footnote>
  <w:footnote w:type="continuationSeparator" w:id="0">
    <w:p w:rsidR="003879BC" w:rsidRDefault="003879BC" w:rsidP="009035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96F0C"/>
    <w:multiLevelType w:val="hybridMultilevel"/>
    <w:tmpl w:val="326E32A6"/>
    <w:lvl w:ilvl="0" w:tplc="B65454F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A18252A"/>
    <w:multiLevelType w:val="hybridMultilevel"/>
    <w:tmpl w:val="4066FF66"/>
    <w:lvl w:ilvl="0" w:tplc="9D5656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A47B2"/>
    <w:multiLevelType w:val="multilevel"/>
    <w:tmpl w:val="EA94C38C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8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8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5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9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15" w:hanging="2160"/>
      </w:pPr>
      <w:rPr>
        <w:rFonts w:hint="default"/>
      </w:rPr>
    </w:lvl>
  </w:abstractNum>
  <w:abstractNum w:abstractNumId="3" w15:restartNumberingAfterBreak="0">
    <w:nsid w:val="2BA1086E"/>
    <w:multiLevelType w:val="hybridMultilevel"/>
    <w:tmpl w:val="27DA1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C1885"/>
    <w:multiLevelType w:val="hybridMultilevel"/>
    <w:tmpl w:val="4FECAA06"/>
    <w:lvl w:ilvl="0" w:tplc="E5D2482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3E644B40"/>
    <w:multiLevelType w:val="hybridMultilevel"/>
    <w:tmpl w:val="AF02845E"/>
    <w:lvl w:ilvl="0" w:tplc="8F2ABF86">
      <w:start w:val="6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B455A3B"/>
    <w:multiLevelType w:val="multilevel"/>
    <w:tmpl w:val="DE12FE1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4F4E35D5"/>
    <w:multiLevelType w:val="hybridMultilevel"/>
    <w:tmpl w:val="92AEC95C"/>
    <w:lvl w:ilvl="0" w:tplc="AAA882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03716D7"/>
    <w:multiLevelType w:val="hybridMultilevel"/>
    <w:tmpl w:val="7DD031F4"/>
    <w:lvl w:ilvl="0" w:tplc="0F1C1450">
      <w:start w:val="1"/>
      <w:numFmt w:val="decimal"/>
      <w:lvlText w:val="%1."/>
      <w:lvlJc w:val="left"/>
      <w:pPr>
        <w:ind w:left="215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50A3318C"/>
    <w:multiLevelType w:val="hybridMultilevel"/>
    <w:tmpl w:val="167C051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73B3E"/>
    <w:multiLevelType w:val="hybridMultilevel"/>
    <w:tmpl w:val="651A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375"/>
    <w:rsid w:val="000241CD"/>
    <w:rsid w:val="00025451"/>
    <w:rsid w:val="00033112"/>
    <w:rsid w:val="000353DC"/>
    <w:rsid w:val="00042802"/>
    <w:rsid w:val="000856F3"/>
    <w:rsid w:val="0008669C"/>
    <w:rsid w:val="00087955"/>
    <w:rsid w:val="00091532"/>
    <w:rsid w:val="000A1BDA"/>
    <w:rsid w:val="000A452A"/>
    <w:rsid w:val="000B4A90"/>
    <w:rsid w:val="000D3BA7"/>
    <w:rsid w:val="000D54B3"/>
    <w:rsid w:val="000E3EF6"/>
    <w:rsid w:val="00107982"/>
    <w:rsid w:val="001119D9"/>
    <w:rsid w:val="00126ED0"/>
    <w:rsid w:val="001859BB"/>
    <w:rsid w:val="00195A22"/>
    <w:rsid w:val="001A61CC"/>
    <w:rsid w:val="001B6DCD"/>
    <w:rsid w:val="001C3150"/>
    <w:rsid w:val="001C4F0C"/>
    <w:rsid w:val="001D4004"/>
    <w:rsid w:val="001E155F"/>
    <w:rsid w:val="00203180"/>
    <w:rsid w:val="00205399"/>
    <w:rsid w:val="00212A75"/>
    <w:rsid w:val="00214164"/>
    <w:rsid w:val="00217265"/>
    <w:rsid w:val="00221974"/>
    <w:rsid w:val="00223B4C"/>
    <w:rsid w:val="00227CDF"/>
    <w:rsid w:val="00243C0B"/>
    <w:rsid w:val="00260E13"/>
    <w:rsid w:val="00277627"/>
    <w:rsid w:val="002826CF"/>
    <w:rsid w:val="00285590"/>
    <w:rsid w:val="00296D69"/>
    <w:rsid w:val="002A1096"/>
    <w:rsid w:val="002A642B"/>
    <w:rsid w:val="002B327B"/>
    <w:rsid w:val="002D5C00"/>
    <w:rsid w:val="002D61A2"/>
    <w:rsid w:val="002E3B29"/>
    <w:rsid w:val="002E64CA"/>
    <w:rsid w:val="002F513E"/>
    <w:rsid w:val="0030045C"/>
    <w:rsid w:val="00303482"/>
    <w:rsid w:val="00327C66"/>
    <w:rsid w:val="00332ABB"/>
    <w:rsid w:val="00380660"/>
    <w:rsid w:val="00385F95"/>
    <w:rsid w:val="003879BC"/>
    <w:rsid w:val="003A01D4"/>
    <w:rsid w:val="003A32B1"/>
    <w:rsid w:val="003B382B"/>
    <w:rsid w:val="003C6E89"/>
    <w:rsid w:val="003E16F5"/>
    <w:rsid w:val="003F46B9"/>
    <w:rsid w:val="004011FA"/>
    <w:rsid w:val="00425C3F"/>
    <w:rsid w:val="0043053F"/>
    <w:rsid w:val="004315CC"/>
    <w:rsid w:val="00431EBC"/>
    <w:rsid w:val="0043790E"/>
    <w:rsid w:val="004438AF"/>
    <w:rsid w:val="00450211"/>
    <w:rsid w:val="00455530"/>
    <w:rsid w:val="00466B8D"/>
    <w:rsid w:val="004A6081"/>
    <w:rsid w:val="004E7335"/>
    <w:rsid w:val="004F71FB"/>
    <w:rsid w:val="00507B6C"/>
    <w:rsid w:val="00511E3A"/>
    <w:rsid w:val="00515DEE"/>
    <w:rsid w:val="00537128"/>
    <w:rsid w:val="00537861"/>
    <w:rsid w:val="00540D2A"/>
    <w:rsid w:val="0054251E"/>
    <w:rsid w:val="00547073"/>
    <w:rsid w:val="00551295"/>
    <w:rsid w:val="00555EFD"/>
    <w:rsid w:val="00571258"/>
    <w:rsid w:val="00575650"/>
    <w:rsid w:val="005825E3"/>
    <w:rsid w:val="0058512F"/>
    <w:rsid w:val="005A0040"/>
    <w:rsid w:val="005A38C7"/>
    <w:rsid w:val="005A558C"/>
    <w:rsid w:val="005A6C55"/>
    <w:rsid w:val="005B0A90"/>
    <w:rsid w:val="005B0EAA"/>
    <w:rsid w:val="005D4A9E"/>
    <w:rsid w:val="00607BD6"/>
    <w:rsid w:val="0061315B"/>
    <w:rsid w:val="006304CA"/>
    <w:rsid w:val="00634E12"/>
    <w:rsid w:val="00640348"/>
    <w:rsid w:val="00661989"/>
    <w:rsid w:val="00663CE3"/>
    <w:rsid w:val="00684462"/>
    <w:rsid w:val="00692296"/>
    <w:rsid w:val="00695A7A"/>
    <w:rsid w:val="006A30E4"/>
    <w:rsid w:val="006B00ED"/>
    <w:rsid w:val="006B270B"/>
    <w:rsid w:val="006D0E73"/>
    <w:rsid w:val="006D510E"/>
    <w:rsid w:val="006D7846"/>
    <w:rsid w:val="006E1965"/>
    <w:rsid w:val="006E6B4F"/>
    <w:rsid w:val="00704B3B"/>
    <w:rsid w:val="007069E5"/>
    <w:rsid w:val="00707610"/>
    <w:rsid w:val="007112ED"/>
    <w:rsid w:val="00724C3C"/>
    <w:rsid w:val="007407CD"/>
    <w:rsid w:val="00744D9F"/>
    <w:rsid w:val="00746308"/>
    <w:rsid w:val="00765FE0"/>
    <w:rsid w:val="00766AC0"/>
    <w:rsid w:val="007866A6"/>
    <w:rsid w:val="00794E10"/>
    <w:rsid w:val="007A36BB"/>
    <w:rsid w:val="007B15E7"/>
    <w:rsid w:val="007D5271"/>
    <w:rsid w:val="007F3FD4"/>
    <w:rsid w:val="0081508C"/>
    <w:rsid w:val="00835BF1"/>
    <w:rsid w:val="00851E27"/>
    <w:rsid w:val="00857B26"/>
    <w:rsid w:val="008814EB"/>
    <w:rsid w:val="00886CAB"/>
    <w:rsid w:val="008942FD"/>
    <w:rsid w:val="008A081D"/>
    <w:rsid w:val="008A7DA2"/>
    <w:rsid w:val="008C10D9"/>
    <w:rsid w:val="008C6FF1"/>
    <w:rsid w:val="008C75E0"/>
    <w:rsid w:val="008C7C6F"/>
    <w:rsid w:val="008D1A15"/>
    <w:rsid w:val="008E5876"/>
    <w:rsid w:val="008F1556"/>
    <w:rsid w:val="008F6983"/>
    <w:rsid w:val="00903515"/>
    <w:rsid w:val="00906EBA"/>
    <w:rsid w:val="00956854"/>
    <w:rsid w:val="00964001"/>
    <w:rsid w:val="00964D87"/>
    <w:rsid w:val="00971AB7"/>
    <w:rsid w:val="00972332"/>
    <w:rsid w:val="009803D1"/>
    <w:rsid w:val="009A061B"/>
    <w:rsid w:val="009A3205"/>
    <w:rsid w:val="009B37D8"/>
    <w:rsid w:val="009C5FD3"/>
    <w:rsid w:val="009C6375"/>
    <w:rsid w:val="009D2A4D"/>
    <w:rsid w:val="009E24AF"/>
    <w:rsid w:val="009F0D2B"/>
    <w:rsid w:val="00A025C3"/>
    <w:rsid w:val="00A50D38"/>
    <w:rsid w:val="00A5320F"/>
    <w:rsid w:val="00A5707C"/>
    <w:rsid w:val="00A609D5"/>
    <w:rsid w:val="00A81DD9"/>
    <w:rsid w:val="00AA2B02"/>
    <w:rsid w:val="00AB1021"/>
    <w:rsid w:val="00AB1661"/>
    <w:rsid w:val="00AB41A9"/>
    <w:rsid w:val="00AB61A0"/>
    <w:rsid w:val="00AC019D"/>
    <w:rsid w:val="00AC3E4F"/>
    <w:rsid w:val="00AD3767"/>
    <w:rsid w:val="00AE07BF"/>
    <w:rsid w:val="00AE36A8"/>
    <w:rsid w:val="00B03225"/>
    <w:rsid w:val="00B1511C"/>
    <w:rsid w:val="00B228C7"/>
    <w:rsid w:val="00B33365"/>
    <w:rsid w:val="00B347A6"/>
    <w:rsid w:val="00B51E9A"/>
    <w:rsid w:val="00B54D5D"/>
    <w:rsid w:val="00B676FB"/>
    <w:rsid w:val="00B72151"/>
    <w:rsid w:val="00B8357F"/>
    <w:rsid w:val="00BB271B"/>
    <w:rsid w:val="00BD1552"/>
    <w:rsid w:val="00BE225A"/>
    <w:rsid w:val="00C208C7"/>
    <w:rsid w:val="00C342A9"/>
    <w:rsid w:val="00C3542D"/>
    <w:rsid w:val="00C5166C"/>
    <w:rsid w:val="00C61EC4"/>
    <w:rsid w:val="00CD74CE"/>
    <w:rsid w:val="00CF46D0"/>
    <w:rsid w:val="00CF61AC"/>
    <w:rsid w:val="00CF6E8E"/>
    <w:rsid w:val="00D02E61"/>
    <w:rsid w:val="00D12868"/>
    <w:rsid w:val="00D22835"/>
    <w:rsid w:val="00D33F50"/>
    <w:rsid w:val="00D51D20"/>
    <w:rsid w:val="00D72807"/>
    <w:rsid w:val="00D77C0F"/>
    <w:rsid w:val="00D90AE7"/>
    <w:rsid w:val="00DD178C"/>
    <w:rsid w:val="00DE20A7"/>
    <w:rsid w:val="00DE21BF"/>
    <w:rsid w:val="00DE61A4"/>
    <w:rsid w:val="00E0682F"/>
    <w:rsid w:val="00E276E6"/>
    <w:rsid w:val="00E33B40"/>
    <w:rsid w:val="00E34138"/>
    <w:rsid w:val="00E353CB"/>
    <w:rsid w:val="00E442D5"/>
    <w:rsid w:val="00E47484"/>
    <w:rsid w:val="00E716F6"/>
    <w:rsid w:val="00E7288C"/>
    <w:rsid w:val="00E73B52"/>
    <w:rsid w:val="00E80EE5"/>
    <w:rsid w:val="00E819D8"/>
    <w:rsid w:val="00E8764B"/>
    <w:rsid w:val="00E957A0"/>
    <w:rsid w:val="00E965C8"/>
    <w:rsid w:val="00EB0341"/>
    <w:rsid w:val="00EB3A4E"/>
    <w:rsid w:val="00EE1B73"/>
    <w:rsid w:val="00EF119F"/>
    <w:rsid w:val="00F02F06"/>
    <w:rsid w:val="00F05036"/>
    <w:rsid w:val="00F1277D"/>
    <w:rsid w:val="00F435EE"/>
    <w:rsid w:val="00F63210"/>
    <w:rsid w:val="00F75DF3"/>
    <w:rsid w:val="00F827DA"/>
    <w:rsid w:val="00F860B0"/>
    <w:rsid w:val="00FC1A9B"/>
    <w:rsid w:val="00FC37DD"/>
    <w:rsid w:val="00FD1F2A"/>
    <w:rsid w:val="00FF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49515"/>
  <w15:docId w15:val="{E2C0E0BD-1586-40B6-94C6-14743859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3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C6375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9C637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C6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C63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бычный1"/>
    <w:rsid w:val="009C6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3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3482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A61CC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D1F2A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A5707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707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707C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707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707C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90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03515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903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03515"/>
    <w:rPr>
      <w:rFonts w:ascii="Calibri" w:eastAsia="Calibri" w:hAnsi="Calibri" w:cs="Times New Roman"/>
    </w:rPr>
  </w:style>
  <w:style w:type="paragraph" w:customStyle="1" w:styleId="ConsPlusNormal">
    <w:name w:val="ConsPlusNormal"/>
    <w:rsid w:val="00857B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0622AEFE9494A9A927DE3832BB65E3EB371432306BC173B40FF43E3D2B11E5E1B4625DB9mFU9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0622AEFE9494A9A927C03524D73BE8EE3443373064C227E150AF636A221BB2mAU6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E0622AEFE9494A9A927DE3832BB65E3EB3714333A6DC173B40FF43E3D2B11E5E1B4625AB0FA6D8DmBU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0622AEFE9494A9A927DE3832BB65E3EB371A3A396BC173B40FF43E3Dm2U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C6977-021E-456F-B7B3-E7ACDE07C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3647</Words>
  <Characters>20793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Радецкая</dc:creator>
  <cp:lastModifiedBy>Волкова Ирина Анатольевна</cp:lastModifiedBy>
  <cp:revision>3</cp:revision>
  <cp:lastPrinted>2024-07-12T06:13:00Z</cp:lastPrinted>
  <dcterms:created xsi:type="dcterms:W3CDTF">2024-07-18T12:38:00Z</dcterms:created>
  <dcterms:modified xsi:type="dcterms:W3CDTF">2024-07-18T12:42:00Z</dcterms:modified>
</cp:coreProperties>
</file>