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5E" w:rsidRDefault="0008205E" w:rsidP="00CB72AA">
      <w:pPr>
        <w:spacing w:line="240" w:lineRule="auto"/>
        <w:ind w:firstLine="0"/>
        <w:jc w:val="center"/>
        <w:rPr>
          <w:rFonts w:ascii="Arial" w:hAnsi="Arial" w:cs="Arial"/>
          <w:b/>
          <w:bCs/>
          <w:sz w:val="32"/>
          <w:szCs w:val="32"/>
        </w:rPr>
      </w:pPr>
      <w:r>
        <w:rPr>
          <w:rFonts w:ascii="Arial" w:hAnsi="Arial" w:cs="Arial"/>
          <w:b/>
          <w:noProof/>
          <w:sz w:val="32"/>
          <w:szCs w:val="32"/>
          <w:lang w:eastAsia="ru-RU"/>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08205E" w:rsidRDefault="0008205E" w:rsidP="00CB72AA">
      <w:pPr>
        <w:pStyle w:val="aff9"/>
        <w:tabs>
          <w:tab w:val="left" w:pos="0"/>
        </w:tabs>
        <w:rPr>
          <w:rFonts w:ascii="Arial" w:hAnsi="Arial" w:cs="Arial"/>
          <w:bCs/>
          <w:sz w:val="32"/>
          <w:szCs w:val="32"/>
        </w:rPr>
      </w:pPr>
      <w:r>
        <w:rPr>
          <w:rFonts w:ascii="Arial" w:hAnsi="Arial" w:cs="Arial"/>
          <w:sz w:val="32"/>
          <w:szCs w:val="32"/>
        </w:rPr>
        <w:t xml:space="preserve">Т у л ь с </w:t>
      </w:r>
      <w:proofErr w:type="gramStart"/>
      <w:r>
        <w:rPr>
          <w:rFonts w:ascii="Arial" w:hAnsi="Arial" w:cs="Arial"/>
          <w:sz w:val="32"/>
          <w:szCs w:val="32"/>
        </w:rPr>
        <w:t>к</w:t>
      </w:r>
      <w:proofErr w:type="gramEnd"/>
      <w:r>
        <w:rPr>
          <w:rFonts w:ascii="Arial" w:hAnsi="Arial" w:cs="Arial"/>
          <w:sz w:val="32"/>
          <w:szCs w:val="32"/>
        </w:rPr>
        <w:t xml:space="preserve"> а я   о б л а с т ь</w:t>
      </w:r>
    </w:p>
    <w:p w:rsidR="0008205E" w:rsidRDefault="0008205E" w:rsidP="00CB72AA">
      <w:pPr>
        <w:tabs>
          <w:tab w:val="left" w:pos="0"/>
          <w:tab w:val="left" w:pos="567"/>
          <w:tab w:val="left" w:pos="709"/>
        </w:tabs>
        <w:spacing w:line="240" w:lineRule="auto"/>
        <w:ind w:firstLine="0"/>
        <w:jc w:val="center"/>
        <w:rPr>
          <w:rFonts w:ascii="Arial" w:hAnsi="Arial" w:cs="Arial"/>
          <w:b/>
          <w:sz w:val="32"/>
          <w:szCs w:val="32"/>
        </w:rPr>
      </w:pPr>
      <w:r>
        <w:rPr>
          <w:rFonts w:ascii="Arial" w:hAnsi="Arial" w:cs="Arial"/>
          <w:b/>
          <w:sz w:val="32"/>
          <w:szCs w:val="32"/>
        </w:rPr>
        <w:t>Муниципальное образование город Тула</w:t>
      </w:r>
    </w:p>
    <w:p w:rsidR="0008205E" w:rsidRDefault="0008205E" w:rsidP="00CB72AA">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Pr>
          <w:rFonts w:ascii="Arial" w:eastAsia="MS Mincho" w:hAnsi="Arial" w:cs="Arial"/>
          <w:color w:val="auto"/>
          <w:sz w:val="32"/>
          <w:szCs w:val="32"/>
        </w:rPr>
        <w:t>Тульская городская Дума</w:t>
      </w:r>
    </w:p>
    <w:p w:rsidR="0008205E" w:rsidRDefault="0008205E" w:rsidP="00CB72AA">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Pr>
          <w:noProof/>
          <w:lang w:val="ru-RU" w:eastAsia="ru-RU"/>
        </w:rPr>
        <mc:AlternateContent>
          <mc:Choice Requires="wps">
            <w:drawing>
              <wp:anchor distT="4294967266" distB="4294967266" distL="114300" distR="114300" simplePos="0" relativeHeight="251659264" behindDoc="0" locked="0" layoutInCell="1" allowOverlap="1">
                <wp:simplePos x="0" y="0"/>
                <wp:positionH relativeFrom="page">
                  <wp:posOffset>798830</wp:posOffset>
                </wp:positionH>
                <wp:positionV relativeFrom="paragraph">
                  <wp:posOffset>231140</wp:posOffset>
                </wp:positionV>
                <wp:extent cx="59436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EC78" id="Прямая соединительная линия 3" o:spid="_x0000_s1026" style="position:absolute;z-index:251659264;visibility:visible;mso-wrap-style:square;mso-width-percent:0;mso-height-percent:0;mso-wrap-distance-left:9pt;mso-wrap-distance-top:-83e-5mm;mso-wrap-distance-right:9pt;mso-wrap-distance-bottom:-83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A4&#10;fOGBTAIAAFkEAAAOAAAAAAAAAAAAAAAAAC4CAABkcnMvZTJvRG9jLnhtbFBLAQItABQABgAIAAAA&#10;IQCE7SoN3gAAAAoBAAAPAAAAAAAAAAAAAAAAAKYEAABkcnMvZG93bnJldi54bWxQSwUGAAAAAAQA&#10;BADzAAAAsQUAAAAA&#10;" strokeweight="1pt">
                <w10:wrap anchorx="page"/>
              </v:line>
            </w:pict>
          </mc:Fallback>
        </mc:AlternateContent>
      </w:r>
      <w:r>
        <w:rPr>
          <w:rFonts w:ascii="Arial" w:eastAsia="MS Mincho" w:hAnsi="Arial" w:cs="Arial"/>
          <w:color w:val="auto"/>
          <w:sz w:val="32"/>
          <w:szCs w:val="32"/>
        </w:rPr>
        <w:t>7-го созыва</w:t>
      </w:r>
    </w:p>
    <w:p w:rsidR="0008205E" w:rsidRDefault="0008205E" w:rsidP="00CB72AA">
      <w:pPr>
        <w:tabs>
          <w:tab w:val="left" w:pos="0"/>
        </w:tabs>
        <w:spacing w:line="240" w:lineRule="auto"/>
        <w:ind w:firstLine="0"/>
        <w:jc w:val="center"/>
        <w:rPr>
          <w:rFonts w:ascii="Arial" w:eastAsia="MS Mincho" w:hAnsi="Arial" w:cs="Arial"/>
        </w:rPr>
      </w:pPr>
      <w:r>
        <w:rPr>
          <w:rFonts w:ascii="Arial" w:hAnsi="Arial" w:cs="Arial"/>
        </w:rPr>
        <w:t>8-е очередное заседание</w:t>
      </w:r>
    </w:p>
    <w:p w:rsidR="0008205E" w:rsidRPr="00CB72AA" w:rsidRDefault="0008205E" w:rsidP="00CB72AA">
      <w:pPr>
        <w:pStyle w:val="10"/>
        <w:rPr>
          <w:rFonts w:eastAsiaTheme="majorEastAsia"/>
        </w:rPr>
      </w:pPr>
      <w:r w:rsidRPr="00CB72AA">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08205E" w:rsidTr="0008205E">
        <w:trPr>
          <w:jc w:val="center"/>
        </w:trPr>
        <w:tc>
          <w:tcPr>
            <w:tcW w:w="4044" w:type="dxa"/>
            <w:hideMark/>
          </w:tcPr>
          <w:p w:rsidR="0008205E" w:rsidRDefault="0008205E">
            <w:pPr>
              <w:spacing w:line="240" w:lineRule="auto"/>
              <w:jc w:val="center"/>
              <w:rPr>
                <w:rFonts w:ascii="Arial" w:hAnsi="Arial" w:cs="Arial"/>
                <w:sz w:val="32"/>
                <w:szCs w:val="32"/>
              </w:rPr>
            </w:pPr>
            <w:r>
              <w:rPr>
                <w:rFonts w:ascii="Arial" w:hAnsi="Arial" w:cs="Arial"/>
                <w:sz w:val="32"/>
                <w:szCs w:val="32"/>
              </w:rPr>
              <w:t>от 25 апреля 2025 г.</w:t>
            </w:r>
          </w:p>
        </w:tc>
        <w:tc>
          <w:tcPr>
            <w:tcW w:w="1130" w:type="dxa"/>
          </w:tcPr>
          <w:p w:rsidR="0008205E" w:rsidRDefault="0008205E">
            <w:pPr>
              <w:spacing w:line="240" w:lineRule="auto"/>
              <w:jc w:val="center"/>
              <w:rPr>
                <w:rFonts w:ascii="Arial" w:hAnsi="Arial" w:cs="Arial"/>
                <w:color w:val="000000"/>
                <w:sz w:val="32"/>
                <w:szCs w:val="32"/>
              </w:rPr>
            </w:pPr>
          </w:p>
        </w:tc>
        <w:tc>
          <w:tcPr>
            <w:tcW w:w="1130" w:type="dxa"/>
          </w:tcPr>
          <w:p w:rsidR="0008205E" w:rsidRDefault="0008205E">
            <w:pPr>
              <w:spacing w:line="240" w:lineRule="auto"/>
              <w:jc w:val="center"/>
              <w:rPr>
                <w:rFonts w:ascii="Arial" w:hAnsi="Arial" w:cs="Arial"/>
                <w:sz w:val="32"/>
                <w:szCs w:val="32"/>
              </w:rPr>
            </w:pPr>
          </w:p>
        </w:tc>
        <w:tc>
          <w:tcPr>
            <w:tcW w:w="1130" w:type="dxa"/>
          </w:tcPr>
          <w:p w:rsidR="0008205E" w:rsidRDefault="0008205E">
            <w:pPr>
              <w:spacing w:line="240" w:lineRule="auto"/>
              <w:jc w:val="center"/>
              <w:rPr>
                <w:rFonts w:ascii="Arial" w:hAnsi="Arial" w:cs="Arial"/>
                <w:sz w:val="32"/>
                <w:szCs w:val="32"/>
              </w:rPr>
            </w:pPr>
          </w:p>
        </w:tc>
        <w:tc>
          <w:tcPr>
            <w:tcW w:w="643" w:type="dxa"/>
          </w:tcPr>
          <w:p w:rsidR="0008205E" w:rsidRDefault="0008205E">
            <w:pPr>
              <w:spacing w:line="240" w:lineRule="auto"/>
              <w:jc w:val="center"/>
              <w:rPr>
                <w:rFonts w:ascii="Arial" w:hAnsi="Arial" w:cs="Arial"/>
                <w:sz w:val="32"/>
                <w:szCs w:val="32"/>
              </w:rPr>
            </w:pPr>
          </w:p>
        </w:tc>
        <w:tc>
          <w:tcPr>
            <w:tcW w:w="2987" w:type="dxa"/>
            <w:hideMark/>
          </w:tcPr>
          <w:p w:rsidR="0008205E" w:rsidRDefault="00CB72AA">
            <w:pPr>
              <w:spacing w:line="240" w:lineRule="auto"/>
              <w:jc w:val="center"/>
              <w:rPr>
                <w:rFonts w:ascii="Arial" w:hAnsi="Arial" w:cs="Arial"/>
                <w:sz w:val="32"/>
                <w:szCs w:val="32"/>
              </w:rPr>
            </w:pPr>
            <w:r>
              <w:rPr>
                <w:rFonts w:ascii="Arial" w:hAnsi="Arial" w:cs="Arial"/>
                <w:sz w:val="32"/>
                <w:szCs w:val="32"/>
              </w:rPr>
              <w:t>№ 8/169</w:t>
            </w:r>
          </w:p>
        </w:tc>
      </w:tr>
    </w:tbl>
    <w:p w:rsidR="00A14CEB" w:rsidRPr="00BD3CE1" w:rsidRDefault="00A14CEB" w:rsidP="000A6CD2">
      <w:pPr>
        <w:tabs>
          <w:tab w:val="left" w:pos="-3969"/>
        </w:tabs>
        <w:spacing w:line="240" w:lineRule="auto"/>
        <w:ind w:right="5672" w:firstLine="0"/>
        <w:rPr>
          <w:rFonts w:ascii="PT Astra Serif" w:hAnsi="PT Astra Serif"/>
          <w:sz w:val="28"/>
          <w:szCs w:val="28"/>
        </w:rPr>
      </w:pPr>
    </w:p>
    <w:p w:rsidR="000C7A52" w:rsidRPr="00BD3CE1" w:rsidRDefault="000C7A52" w:rsidP="00440EC5">
      <w:pPr>
        <w:autoSpaceDE w:val="0"/>
        <w:autoSpaceDN w:val="0"/>
        <w:adjustRightInd w:val="0"/>
        <w:spacing w:line="240" w:lineRule="auto"/>
        <w:ind w:firstLine="0"/>
        <w:jc w:val="center"/>
        <w:rPr>
          <w:rFonts w:ascii="PT Astra Serif" w:hAnsi="PT Astra Serif"/>
          <w:b/>
        </w:rPr>
      </w:pPr>
      <w:r w:rsidRPr="00BD3CE1">
        <w:rPr>
          <w:rFonts w:ascii="PT Astra Serif" w:hAnsi="PT Astra Serif"/>
          <w:b/>
        </w:rPr>
        <w:t>О внесени</w:t>
      </w:r>
      <w:r w:rsidR="0094032C" w:rsidRPr="00BD3CE1">
        <w:rPr>
          <w:rFonts w:ascii="PT Astra Serif" w:hAnsi="PT Astra Serif"/>
          <w:b/>
        </w:rPr>
        <w:t>и</w:t>
      </w:r>
      <w:r w:rsidRPr="00BD3CE1">
        <w:rPr>
          <w:rFonts w:ascii="PT Astra Serif" w:hAnsi="PT Astra Serif"/>
          <w:b/>
        </w:rPr>
        <w:t xml:space="preserve"> изменени</w:t>
      </w:r>
      <w:r w:rsidR="00F764E9" w:rsidRPr="00BD3CE1">
        <w:rPr>
          <w:rFonts w:ascii="PT Astra Serif" w:hAnsi="PT Astra Serif"/>
          <w:b/>
        </w:rPr>
        <w:t>й</w:t>
      </w:r>
      <w:r w:rsidRPr="00BD3CE1">
        <w:rPr>
          <w:rFonts w:ascii="PT Astra Serif" w:hAnsi="PT Astra Serif"/>
          <w:b/>
        </w:rPr>
        <w:t xml:space="preserve"> в </w:t>
      </w:r>
      <w:r w:rsidR="00246D42" w:rsidRPr="00BD3CE1">
        <w:rPr>
          <w:rFonts w:ascii="PT Astra Serif" w:hAnsi="PT Astra Serif"/>
          <w:b/>
        </w:rPr>
        <w:t>Положение «</w:t>
      </w:r>
      <w:r w:rsidR="00216140" w:rsidRPr="00BD3CE1">
        <w:rPr>
          <w:rFonts w:ascii="PT Astra Serif" w:hAnsi="PT Astra Serif" w:cs="Arial"/>
          <w:b/>
          <w:lang w:eastAsia="ru-RU"/>
        </w:rPr>
        <w:t xml:space="preserve">О муниципальном </w:t>
      </w:r>
      <w:r w:rsidR="00440EC5" w:rsidRPr="00BD3CE1">
        <w:rPr>
          <w:rFonts w:ascii="PT Astra Serif" w:hAnsi="PT Astra Serif" w:cs="Arial"/>
          <w:b/>
          <w:lang w:eastAsia="ru-RU"/>
        </w:rPr>
        <w:t>контроле в области охраны и использования особо охраняемых природных территорий</w:t>
      </w:r>
      <w:r w:rsidR="00246D42" w:rsidRPr="00BD3CE1">
        <w:rPr>
          <w:rFonts w:ascii="PT Astra Serif" w:hAnsi="PT Astra Serif"/>
          <w:b/>
        </w:rPr>
        <w:t>»</w:t>
      </w:r>
      <w:r w:rsidRPr="00BD3CE1">
        <w:rPr>
          <w:rFonts w:ascii="PT Astra Serif" w:hAnsi="PT Astra Serif"/>
          <w:b/>
        </w:rPr>
        <w:t>,</w:t>
      </w:r>
      <w:r w:rsidR="00440EC5" w:rsidRPr="00BD3CE1">
        <w:rPr>
          <w:rFonts w:ascii="PT Astra Serif" w:hAnsi="PT Astra Serif"/>
          <w:b/>
        </w:rPr>
        <w:t xml:space="preserve"> </w:t>
      </w:r>
      <w:r w:rsidRPr="00BD3CE1">
        <w:rPr>
          <w:rFonts w:ascii="PT Astra Serif" w:hAnsi="PT Astra Serif"/>
          <w:b/>
        </w:rPr>
        <w:t>утвержденн</w:t>
      </w:r>
      <w:r w:rsidR="00246D42" w:rsidRPr="00BD3CE1">
        <w:rPr>
          <w:rFonts w:ascii="PT Astra Serif" w:hAnsi="PT Astra Serif"/>
          <w:b/>
        </w:rPr>
        <w:t>ое</w:t>
      </w:r>
      <w:r w:rsidRPr="00BD3CE1">
        <w:rPr>
          <w:rFonts w:ascii="PT Astra Serif" w:hAnsi="PT Astra Serif"/>
          <w:b/>
        </w:rPr>
        <w:t xml:space="preserve"> решением Тульской городской Думы</w:t>
      </w:r>
      <w:r w:rsidR="00440EC5" w:rsidRPr="00BD3CE1">
        <w:rPr>
          <w:rFonts w:ascii="PT Astra Serif" w:hAnsi="PT Astra Serif"/>
          <w:b/>
        </w:rPr>
        <w:t xml:space="preserve"> </w:t>
      </w:r>
      <w:r w:rsidRPr="00BD3CE1">
        <w:rPr>
          <w:rFonts w:ascii="PT Astra Serif" w:hAnsi="PT Astra Serif"/>
          <w:b/>
        </w:rPr>
        <w:t>от</w:t>
      </w:r>
      <w:r w:rsidR="00E81F0F" w:rsidRPr="00BD3CE1">
        <w:rPr>
          <w:rFonts w:ascii="PT Astra Serif" w:hAnsi="PT Astra Serif"/>
          <w:b/>
        </w:rPr>
        <w:t> </w:t>
      </w:r>
      <w:r w:rsidR="00246D42" w:rsidRPr="00BD3CE1">
        <w:rPr>
          <w:rFonts w:ascii="PT Astra Serif" w:hAnsi="PT Astra Serif"/>
          <w:b/>
        </w:rPr>
        <w:t>29</w:t>
      </w:r>
      <w:r w:rsidR="00FD0320" w:rsidRPr="00BD3CE1">
        <w:rPr>
          <w:rFonts w:ascii="PT Astra Serif" w:hAnsi="PT Astra Serif"/>
          <w:b/>
        </w:rPr>
        <w:t xml:space="preserve"> </w:t>
      </w:r>
      <w:r w:rsidR="00246D42" w:rsidRPr="00BD3CE1">
        <w:rPr>
          <w:rFonts w:ascii="PT Astra Serif" w:hAnsi="PT Astra Serif"/>
          <w:b/>
        </w:rPr>
        <w:t>сентября</w:t>
      </w:r>
      <w:r w:rsidR="00FD0320" w:rsidRPr="00BD3CE1">
        <w:rPr>
          <w:rFonts w:ascii="PT Astra Serif" w:hAnsi="PT Astra Serif"/>
          <w:b/>
        </w:rPr>
        <w:t xml:space="preserve"> </w:t>
      </w:r>
      <w:r w:rsidRPr="00BD3CE1">
        <w:rPr>
          <w:rFonts w:ascii="PT Astra Serif" w:hAnsi="PT Astra Serif"/>
          <w:b/>
        </w:rPr>
        <w:t>20</w:t>
      </w:r>
      <w:r w:rsidR="00246D42" w:rsidRPr="00BD3CE1">
        <w:rPr>
          <w:rFonts w:ascii="PT Astra Serif" w:hAnsi="PT Astra Serif"/>
          <w:b/>
        </w:rPr>
        <w:t>21</w:t>
      </w:r>
      <w:r w:rsidR="00FD0320" w:rsidRPr="00BD3CE1">
        <w:rPr>
          <w:rFonts w:ascii="PT Astra Serif" w:hAnsi="PT Astra Serif"/>
          <w:b/>
        </w:rPr>
        <w:t xml:space="preserve"> г</w:t>
      </w:r>
      <w:r w:rsidR="00246D42" w:rsidRPr="00BD3CE1">
        <w:rPr>
          <w:rFonts w:ascii="PT Astra Serif" w:hAnsi="PT Astra Serif"/>
          <w:b/>
        </w:rPr>
        <w:t xml:space="preserve">. </w:t>
      </w:r>
      <w:r w:rsidRPr="00BD3CE1">
        <w:rPr>
          <w:rFonts w:ascii="PT Astra Serif" w:hAnsi="PT Astra Serif"/>
          <w:b/>
        </w:rPr>
        <w:t xml:space="preserve">№ </w:t>
      </w:r>
      <w:r w:rsidR="00246D42" w:rsidRPr="00BD3CE1">
        <w:rPr>
          <w:rFonts w:ascii="PT Astra Serif" w:hAnsi="PT Astra Serif"/>
          <w:b/>
        </w:rPr>
        <w:t>2</w:t>
      </w:r>
      <w:r w:rsidRPr="00BD3CE1">
        <w:rPr>
          <w:rFonts w:ascii="PT Astra Serif" w:hAnsi="PT Astra Serif"/>
          <w:b/>
        </w:rPr>
        <w:t>7/</w:t>
      </w:r>
      <w:r w:rsidR="00E66170" w:rsidRPr="00BD3CE1">
        <w:rPr>
          <w:rFonts w:ascii="PT Astra Serif" w:hAnsi="PT Astra Serif"/>
          <w:b/>
        </w:rPr>
        <w:t>5</w:t>
      </w:r>
      <w:r w:rsidR="00246D42" w:rsidRPr="00BD3CE1">
        <w:rPr>
          <w:rFonts w:ascii="PT Astra Serif" w:hAnsi="PT Astra Serif"/>
          <w:b/>
        </w:rPr>
        <w:t>8</w:t>
      </w:r>
      <w:r w:rsidR="00440EC5" w:rsidRPr="00BD3CE1">
        <w:rPr>
          <w:rFonts w:ascii="PT Astra Serif" w:hAnsi="PT Astra Serif"/>
          <w:b/>
        </w:rPr>
        <w:t>2</w:t>
      </w:r>
    </w:p>
    <w:p w:rsidR="00675CDA" w:rsidRPr="00BD3CE1" w:rsidRDefault="00675CDA" w:rsidP="00216140">
      <w:pPr>
        <w:autoSpaceDE w:val="0"/>
        <w:autoSpaceDN w:val="0"/>
        <w:adjustRightInd w:val="0"/>
        <w:rPr>
          <w:rFonts w:ascii="PT Astra Serif" w:hAnsi="PT Astra Serif"/>
        </w:rPr>
      </w:pPr>
    </w:p>
    <w:p w:rsidR="000C7A52" w:rsidRPr="00BD3CE1" w:rsidRDefault="00246D42" w:rsidP="00216140">
      <w:pPr>
        <w:autoSpaceDE w:val="0"/>
        <w:autoSpaceDN w:val="0"/>
        <w:adjustRightInd w:val="0"/>
        <w:spacing w:line="240" w:lineRule="auto"/>
        <w:rPr>
          <w:rFonts w:ascii="PT Astra Serif" w:hAnsi="PT Astra Serif"/>
          <w:lang w:eastAsia="ru-RU"/>
        </w:rPr>
      </w:pPr>
      <w:r w:rsidRPr="00BD3CE1">
        <w:rPr>
          <w:rFonts w:ascii="PT Astra Serif" w:hAnsi="PT Astra Serif"/>
          <w:lang w:eastAsia="ru-RU"/>
        </w:rPr>
        <w:t xml:space="preserve">В соответствии </w:t>
      </w:r>
      <w:r w:rsidR="00F9607C" w:rsidRPr="00BD3CE1">
        <w:rPr>
          <w:rFonts w:ascii="PT Astra Serif" w:hAnsi="PT Astra Serif"/>
          <w:lang w:eastAsia="ru-RU"/>
        </w:rPr>
        <w:t>с</w:t>
      </w:r>
      <w:r w:rsidRPr="00BD3CE1">
        <w:rPr>
          <w:rFonts w:ascii="PT Astra Serif" w:hAnsi="PT Astra Serif"/>
          <w:lang w:eastAsia="ru-RU"/>
        </w:rPr>
        <w:t xml:space="preserve"> </w:t>
      </w:r>
      <w:r w:rsidR="00440EC5" w:rsidRPr="00BD3CE1">
        <w:rPr>
          <w:rFonts w:ascii="PT Astra Serif" w:hAnsi="PT Astra Serif"/>
          <w:lang w:eastAsia="ru-RU"/>
        </w:rPr>
        <w:t xml:space="preserve">Федеральным законом от 6 октября 2003 г. № 131-ФЗ «Об общих принципах организации местного самоуправления в Российской Федерации», </w:t>
      </w:r>
      <w:r w:rsidRPr="00BD3CE1">
        <w:rPr>
          <w:rFonts w:ascii="PT Astra Serif" w:hAnsi="PT Astra Serif"/>
          <w:lang w:eastAsia="ru-RU"/>
        </w:rPr>
        <w:t>Федеральн</w:t>
      </w:r>
      <w:r w:rsidR="00F9607C" w:rsidRPr="00BD3CE1">
        <w:rPr>
          <w:rFonts w:ascii="PT Astra Serif" w:hAnsi="PT Astra Serif"/>
          <w:lang w:eastAsia="ru-RU"/>
        </w:rPr>
        <w:t>ым</w:t>
      </w:r>
      <w:r w:rsidRPr="00BD3CE1">
        <w:rPr>
          <w:rFonts w:ascii="PT Astra Serif" w:hAnsi="PT Astra Serif"/>
          <w:lang w:eastAsia="ru-RU"/>
        </w:rPr>
        <w:t xml:space="preserve"> закон</w:t>
      </w:r>
      <w:r w:rsidR="00F9607C" w:rsidRPr="00BD3CE1">
        <w:rPr>
          <w:rFonts w:ascii="PT Astra Serif" w:hAnsi="PT Astra Serif"/>
          <w:lang w:eastAsia="ru-RU"/>
        </w:rPr>
        <w:t>ом</w:t>
      </w:r>
      <w:r w:rsidRPr="00BD3CE1">
        <w:rPr>
          <w:rFonts w:ascii="PT Astra Serif" w:hAnsi="PT Astra Serif"/>
          <w:lang w:eastAsia="ru-RU"/>
        </w:rPr>
        <w:t xml:space="preserve"> от 31 июля 2020 г. № 248-ФЗ «О государственном контроле (надзоре) и муниципальном контроле в Российской Федерации», </w:t>
      </w:r>
      <w:hyperlink r:id="rId9" w:history="1">
        <w:r w:rsidR="00215923" w:rsidRPr="00BD3CE1">
          <w:rPr>
            <w:rFonts w:ascii="PT Astra Serif" w:hAnsi="PT Astra Serif"/>
            <w:lang w:eastAsia="ru-RU"/>
          </w:rPr>
          <w:t>Устав</w:t>
        </w:r>
        <w:r w:rsidR="00F9607C" w:rsidRPr="00BD3CE1">
          <w:rPr>
            <w:rFonts w:ascii="PT Astra Serif" w:hAnsi="PT Astra Serif"/>
            <w:lang w:eastAsia="ru-RU"/>
          </w:rPr>
          <w:t>ом</w:t>
        </w:r>
      </w:hyperlink>
      <w:r w:rsidR="00215923" w:rsidRPr="00BD3CE1">
        <w:rPr>
          <w:rFonts w:ascii="PT Astra Serif" w:hAnsi="PT Astra Serif"/>
          <w:lang w:eastAsia="ru-RU"/>
        </w:rPr>
        <w:t xml:space="preserve"> муниципального образования </w:t>
      </w:r>
      <w:r w:rsidR="008E74A9" w:rsidRPr="00BD3CE1">
        <w:rPr>
          <w:rFonts w:ascii="PT Astra Serif" w:hAnsi="PT Astra Serif"/>
          <w:lang w:eastAsia="ru-RU"/>
        </w:rPr>
        <w:t xml:space="preserve">городской округ </w:t>
      </w:r>
      <w:r w:rsidR="00215923" w:rsidRPr="00BD3CE1">
        <w:rPr>
          <w:rFonts w:ascii="PT Astra Serif" w:hAnsi="PT Astra Serif"/>
          <w:lang w:eastAsia="ru-RU"/>
        </w:rPr>
        <w:t>город Тула</w:t>
      </w:r>
      <w:r w:rsidR="00F9607C" w:rsidRPr="00BD3CE1">
        <w:rPr>
          <w:rFonts w:ascii="PT Astra Serif" w:hAnsi="PT Astra Serif"/>
          <w:lang w:eastAsia="ru-RU"/>
        </w:rPr>
        <w:t>,</w:t>
      </w:r>
      <w:r w:rsidR="00FE4EB3" w:rsidRPr="00BD3CE1">
        <w:rPr>
          <w:rFonts w:ascii="PT Astra Serif" w:hAnsi="PT Astra Serif"/>
          <w:lang w:eastAsia="ru-RU"/>
        </w:rPr>
        <w:t xml:space="preserve"> </w:t>
      </w:r>
      <w:r w:rsidR="00216140" w:rsidRPr="00BD3CE1">
        <w:rPr>
          <w:rFonts w:ascii="PT Astra Serif" w:hAnsi="PT Astra Serif"/>
          <w:lang w:eastAsia="ru-RU"/>
        </w:rPr>
        <w:t xml:space="preserve">Регламентом Тульской городской Думы, рассмотрев протест прокурора Центрального района </w:t>
      </w:r>
      <w:r w:rsidR="00440EC5" w:rsidRPr="00BD3CE1">
        <w:rPr>
          <w:rFonts w:ascii="PT Astra Serif" w:hAnsi="PT Astra Serif"/>
          <w:lang w:eastAsia="ru-RU"/>
        </w:rPr>
        <w:t xml:space="preserve">           </w:t>
      </w:r>
      <w:r w:rsidR="00216140" w:rsidRPr="00BD3CE1">
        <w:rPr>
          <w:rFonts w:ascii="PT Astra Serif" w:hAnsi="PT Astra Serif"/>
          <w:lang w:eastAsia="ru-RU"/>
        </w:rPr>
        <w:t xml:space="preserve">г. Тулы от 14 марта 2025 г. на </w:t>
      </w:r>
      <w:proofErr w:type="spellStart"/>
      <w:r w:rsidR="00216140" w:rsidRPr="00BD3CE1">
        <w:rPr>
          <w:rFonts w:ascii="PT Astra Serif" w:hAnsi="PT Astra Serif"/>
          <w:lang w:eastAsia="ru-RU"/>
        </w:rPr>
        <w:t>чч</w:t>
      </w:r>
      <w:proofErr w:type="spellEnd"/>
      <w:r w:rsidR="00216140" w:rsidRPr="00BD3CE1">
        <w:rPr>
          <w:rFonts w:ascii="PT Astra Serif" w:hAnsi="PT Astra Serif"/>
          <w:lang w:eastAsia="ru-RU"/>
        </w:rPr>
        <w:t xml:space="preserve">. 3 </w:t>
      </w:r>
      <w:proofErr w:type="spellStart"/>
      <w:r w:rsidR="00216140" w:rsidRPr="00BD3CE1">
        <w:rPr>
          <w:rFonts w:ascii="PT Astra Serif" w:hAnsi="PT Astra Serif"/>
          <w:lang w:eastAsia="ru-RU"/>
        </w:rPr>
        <w:t>ст.ст</w:t>
      </w:r>
      <w:proofErr w:type="spellEnd"/>
      <w:r w:rsidR="00216140" w:rsidRPr="00BD3CE1">
        <w:rPr>
          <w:rFonts w:ascii="PT Astra Serif" w:hAnsi="PT Astra Serif"/>
          <w:lang w:eastAsia="ru-RU"/>
        </w:rPr>
        <w:t xml:space="preserve">. 14 и 16 Положения </w:t>
      </w:r>
      <w:r w:rsidR="00216140" w:rsidRPr="00BD3CE1">
        <w:rPr>
          <w:rFonts w:ascii="PT Astra Serif" w:hAnsi="PT Astra Serif"/>
        </w:rPr>
        <w:t>«</w:t>
      </w:r>
      <w:r w:rsidR="00216140" w:rsidRPr="00BD3CE1">
        <w:rPr>
          <w:rFonts w:ascii="PT Astra Serif" w:hAnsi="PT Astra Serif" w:cs="Arial"/>
          <w:lang w:eastAsia="ru-RU"/>
        </w:rPr>
        <w:t xml:space="preserve">О </w:t>
      </w:r>
      <w:r w:rsidR="00440EC5" w:rsidRPr="00BD3CE1">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00216140" w:rsidRPr="00BD3CE1">
        <w:rPr>
          <w:rFonts w:ascii="PT Astra Serif" w:hAnsi="PT Astra Serif"/>
        </w:rPr>
        <w:t>», утвержденного решением Тульской городской Думы от 29 сентября 2021 г. № 27/58</w:t>
      </w:r>
      <w:r w:rsidR="00440EC5" w:rsidRPr="00BD3CE1">
        <w:rPr>
          <w:rFonts w:ascii="PT Astra Serif" w:hAnsi="PT Astra Serif"/>
        </w:rPr>
        <w:t>2</w:t>
      </w:r>
      <w:r w:rsidR="00216140" w:rsidRPr="00BD3CE1">
        <w:rPr>
          <w:rFonts w:ascii="PT Astra Serif" w:hAnsi="PT Astra Serif"/>
        </w:rPr>
        <w:t xml:space="preserve">, </w:t>
      </w:r>
      <w:r w:rsidR="00EE77B8" w:rsidRPr="00BD3CE1">
        <w:rPr>
          <w:rFonts w:ascii="PT Astra Serif" w:hAnsi="PT Astra Serif"/>
          <w:lang w:eastAsia="ru-RU"/>
        </w:rPr>
        <w:t>Тульская городская Дума</w:t>
      </w:r>
    </w:p>
    <w:p w:rsidR="000C7A52" w:rsidRPr="00BD3CE1" w:rsidRDefault="000C7A52" w:rsidP="00E94D5E">
      <w:pPr>
        <w:spacing w:before="200" w:after="200" w:line="240" w:lineRule="auto"/>
        <w:ind w:firstLine="0"/>
        <w:jc w:val="center"/>
        <w:rPr>
          <w:rFonts w:ascii="PT Astra Serif" w:hAnsi="PT Astra Serif"/>
        </w:rPr>
      </w:pPr>
      <w:r w:rsidRPr="00BD3CE1">
        <w:rPr>
          <w:rFonts w:ascii="PT Astra Serif" w:hAnsi="PT Astra Serif"/>
        </w:rPr>
        <w:t>Р</w:t>
      </w:r>
      <w:r w:rsidR="0078499C" w:rsidRPr="00BD3CE1">
        <w:rPr>
          <w:rFonts w:ascii="PT Astra Serif" w:hAnsi="PT Astra Serif"/>
        </w:rPr>
        <w:t xml:space="preserve"> </w:t>
      </w:r>
      <w:r w:rsidRPr="00BD3CE1">
        <w:rPr>
          <w:rFonts w:ascii="PT Astra Serif" w:hAnsi="PT Astra Serif"/>
        </w:rPr>
        <w:t>Е</w:t>
      </w:r>
      <w:r w:rsidR="0078499C" w:rsidRPr="00BD3CE1">
        <w:rPr>
          <w:rFonts w:ascii="PT Astra Serif" w:hAnsi="PT Astra Serif"/>
        </w:rPr>
        <w:t xml:space="preserve"> </w:t>
      </w:r>
      <w:r w:rsidRPr="00BD3CE1">
        <w:rPr>
          <w:rFonts w:ascii="PT Astra Serif" w:hAnsi="PT Astra Serif"/>
        </w:rPr>
        <w:t>Ш</w:t>
      </w:r>
      <w:r w:rsidR="0078499C" w:rsidRPr="00BD3CE1">
        <w:rPr>
          <w:rFonts w:ascii="PT Astra Serif" w:hAnsi="PT Astra Serif"/>
        </w:rPr>
        <w:t xml:space="preserve"> </w:t>
      </w:r>
      <w:r w:rsidRPr="00BD3CE1">
        <w:rPr>
          <w:rFonts w:ascii="PT Astra Serif" w:hAnsi="PT Astra Serif"/>
        </w:rPr>
        <w:t>И</w:t>
      </w:r>
      <w:r w:rsidR="0078499C" w:rsidRPr="00BD3CE1">
        <w:rPr>
          <w:rFonts w:ascii="PT Astra Serif" w:hAnsi="PT Astra Serif"/>
        </w:rPr>
        <w:t xml:space="preserve"> </w:t>
      </w:r>
      <w:r w:rsidRPr="00BD3CE1">
        <w:rPr>
          <w:rFonts w:ascii="PT Astra Serif" w:hAnsi="PT Astra Serif"/>
        </w:rPr>
        <w:t>Л</w:t>
      </w:r>
      <w:r w:rsidR="0078499C" w:rsidRPr="00BD3CE1">
        <w:rPr>
          <w:rFonts w:ascii="PT Astra Serif" w:hAnsi="PT Astra Serif"/>
        </w:rPr>
        <w:t xml:space="preserve"> </w:t>
      </w:r>
      <w:r w:rsidRPr="00BD3CE1">
        <w:rPr>
          <w:rFonts w:ascii="PT Astra Serif" w:hAnsi="PT Astra Serif"/>
        </w:rPr>
        <w:t>А:</w:t>
      </w:r>
    </w:p>
    <w:p w:rsidR="004C3D3C" w:rsidRPr="00BD3CE1" w:rsidRDefault="005C7D16" w:rsidP="00440EC5">
      <w:pPr>
        <w:pStyle w:val="a0"/>
        <w:numPr>
          <w:ilvl w:val="0"/>
          <w:numId w:val="0"/>
        </w:numPr>
        <w:spacing w:line="240" w:lineRule="auto"/>
        <w:ind w:firstLine="709"/>
        <w:rPr>
          <w:rFonts w:ascii="PT Astra Serif" w:hAnsi="PT Astra Serif"/>
          <w:lang w:eastAsia="ru-RU"/>
        </w:rPr>
      </w:pPr>
      <w:r w:rsidRPr="00BD3CE1">
        <w:rPr>
          <w:rFonts w:ascii="PT Astra Serif" w:hAnsi="PT Astra Serif"/>
          <w:lang w:eastAsia="ru-RU"/>
        </w:rPr>
        <w:t xml:space="preserve">1. </w:t>
      </w:r>
      <w:r w:rsidR="000C7A52" w:rsidRPr="00BD3CE1">
        <w:rPr>
          <w:rFonts w:ascii="PT Astra Serif" w:hAnsi="PT Astra Serif"/>
          <w:lang w:eastAsia="ru-RU"/>
        </w:rPr>
        <w:t xml:space="preserve">Внести в </w:t>
      </w:r>
      <w:r w:rsidR="004C3D3C" w:rsidRPr="00BD3CE1">
        <w:rPr>
          <w:rFonts w:ascii="PT Astra Serif" w:hAnsi="PT Astra Serif"/>
          <w:lang w:eastAsia="ru-RU"/>
        </w:rPr>
        <w:t xml:space="preserve">Положение </w:t>
      </w:r>
      <w:r w:rsidR="00216140" w:rsidRPr="00BD3CE1">
        <w:rPr>
          <w:rFonts w:ascii="PT Astra Serif" w:hAnsi="PT Astra Serif"/>
        </w:rPr>
        <w:t>«</w:t>
      </w:r>
      <w:r w:rsidR="00216140" w:rsidRPr="00BD3CE1">
        <w:rPr>
          <w:rFonts w:ascii="PT Astra Serif" w:hAnsi="PT Astra Serif" w:cs="Arial"/>
          <w:lang w:eastAsia="ru-RU"/>
        </w:rPr>
        <w:t xml:space="preserve">О </w:t>
      </w:r>
      <w:r w:rsidR="00440EC5" w:rsidRPr="00BD3CE1">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00216140" w:rsidRPr="00BD3CE1">
        <w:rPr>
          <w:rFonts w:ascii="PT Astra Serif" w:hAnsi="PT Astra Serif"/>
        </w:rPr>
        <w:t>», утвержденное решением Тульской городской Думы от 29 сентября 2021 г. № 27/58</w:t>
      </w:r>
      <w:r w:rsidR="00440EC5" w:rsidRPr="00BD3CE1">
        <w:rPr>
          <w:rFonts w:ascii="PT Astra Serif" w:hAnsi="PT Astra Serif"/>
        </w:rPr>
        <w:t>2</w:t>
      </w:r>
      <w:r w:rsidR="004C3D3C" w:rsidRPr="00BD3CE1">
        <w:rPr>
          <w:rFonts w:ascii="PT Astra Serif" w:hAnsi="PT Astra Serif"/>
          <w:lang w:eastAsia="ru-RU"/>
        </w:rPr>
        <w:t>, следующие изменения:</w:t>
      </w:r>
    </w:p>
    <w:p w:rsidR="00805A7E" w:rsidRPr="00BD3CE1" w:rsidRDefault="00216140" w:rsidP="00440EC5">
      <w:pPr>
        <w:pStyle w:val="a0"/>
        <w:numPr>
          <w:ilvl w:val="1"/>
          <w:numId w:val="8"/>
        </w:numPr>
        <w:spacing w:line="240" w:lineRule="auto"/>
        <w:ind w:left="0"/>
        <w:rPr>
          <w:rFonts w:ascii="PT Astra Serif" w:hAnsi="PT Astra Serif"/>
        </w:rPr>
      </w:pPr>
      <w:r w:rsidRPr="00BD3CE1">
        <w:rPr>
          <w:rFonts w:ascii="PT Astra Serif" w:hAnsi="PT Astra Serif"/>
        </w:rPr>
        <w:t>ч</w:t>
      </w:r>
      <w:r w:rsidR="00805A7E" w:rsidRPr="00BD3CE1">
        <w:rPr>
          <w:rFonts w:ascii="PT Astra Serif" w:hAnsi="PT Astra Serif"/>
        </w:rPr>
        <w:t>асть 1 статьи 2 изложить в следующей редакции:</w:t>
      </w:r>
    </w:p>
    <w:p w:rsidR="00E046E1" w:rsidRPr="00BD3CE1" w:rsidRDefault="00E046E1" w:rsidP="00440EC5">
      <w:pPr>
        <w:pStyle w:val="a0"/>
        <w:numPr>
          <w:ilvl w:val="0"/>
          <w:numId w:val="0"/>
        </w:numPr>
        <w:spacing w:line="240" w:lineRule="auto"/>
        <w:ind w:firstLine="709"/>
        <w:rPr>
          <w:rFonts w:ascii="PT Astra Serif" w:hAnsi="PT Astra Serif"/>
        </w:rPr>
      </w:pPr>
      <w:r w:rsidRPr="00BD3CE1">
        <w:rPr>
          <w:rFonts w:ascii="PT Astra Serif" w:hAnsi="PT Astra Serif"/>
        </w:rPr>
        <w:t>«1. Предметом муниципального контроля является:</w:t>
      </w:r>
    </w:p>
    <w:p w:rsidR="00440EC5" w:rsidRPr="00BD3CE1" w:rsidRDefault="00E046E1"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rPr>
        <w:t xml:space="preserve">1) </w:t>
      </w:r>
      <w:r w:rsidR="00440EC5" w:rsidRPr="00BD3CE1">
        <w:rPr>
          <w:rFonts w:ascii="PT Astra Serif" w:hAnsi="PT Astra Serif" w:cs="Arial"/>
          <w:lang w:eastAsia="ru-RU"/>
        </w:rPr>
        <w:t xml:space="preserve">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w:t>
      </w:r>
      <w:hyperlink r:id="rId10" w:history="1">
        <w:r w:rsidR="00440EC5" w:rsidRPr="00BD3CE1">
          <w:rPr>
            <w:rFonts w:ascii="PT Astra Serif" w:hAnsi="PT Astra Serif" w:cs="Arial"/>
            <w:lang w:eastAsia="ru-RU"/>
          </w:rPr>
          <w:t>законом</w:t>
        </w:r>
      </w:hyperlink>
      <w:r w:rsidR="00440EC5" w:rsidRPr="00BD3CE1">
        <w:rPr>
          <w:rFonts w:ascii="PT Astra Serif" w:hAnsi="PT Astra Serif" w:cs="Arial"/>
          <w:lang w:eastAsia="ru-RU"/>
        </w:rPr>
        <w:t xml:space="preserve"> от 14 марта 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Тульской области в области охраны и использования особо охраняемых природных территорий (далее - обязательные требования), касающихся:</w:t>
      </w:r>
    </w:p>
    <w:p w:rsidR="00440EC5"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а) режима особо охраняемой природной территории;</w:t>
      </w:r>
    </w:p>
    <w:p w:rsidR="00440EC5"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б)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16140"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в) режима охранных зон особо охраняемых природных территорий</w:t>
      </w:r>
      <w:r w:rsidR="00334D67" w:rsidRPr="00BD3CE1">
        <w:rPr>
          <w:rFonts w:ascii="PT Astra Serif" w:hAnsi="PT Astra Serif" w:cs="Arial"/>
          <w:lang w:eastAsia="ru-RU"/>
        </w:rPr>
        <w:t>;</w:t>
      </w:r>
    </w:p>
    <w:p w:rsidR="001012D0" w:rsidRPr="00BD3CE1" w:rsidRDefault="001012D0" w:rsidP="001012D0">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 xml:space="preserve">г) соблюдение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w:t>
      </w:r>
      <w:r w:rsidRPr="00BD3CE1">
        <w:rPr>
          <w:rFonts w:ascii="PT Astra Serif" w:hAnsi="PT Astra Serif" w:cs="Arial"/>
          <w:lang w:eastAsia="ru-RU"/>
        </w:rPr>
        <w:lastRenderedPageBreak/>
        <w:t xml:space="preserve">маршрутов, требующих специального сопровождения, указанных в </w:t>
      </w:r>
      <w:hyperlink r:id="rId11" w:history="1">
        <w:r w:rsidRPr="00BD3CE1">
          <w:rPr>
            <w:rFonts w:ascii="PT Astra Serif" w:hAnsi="PT Astra Serif" w:cs="Arial"/>
            <w:lang w:eastAsia="ru-RU"/>
          </w:rPr>
          <w:t>части первой статьи 19.3</w:t>
        </w:r>
      </w:hyperlink>
      <w:r w:rsidRPr="00BD3CE1">
        <w:rPr>
          <w:rFonts w:ascii="PT Astra Serif" w:hAnsi="PT Astra Serif" w:cs="Arial"/>
          <w:lang w:eastAsia="ru-RU"/>
        </w:rPr>
        <w:t xml:space="preserve"> Федерального закона от 24 ноября 1996 г. № 132-ФЗ «Об основах туристской деятельности в Российской Федерации;</w:t>
      </w:r>
    </w:p>
    <w:p w:rsidR="00805A7E" w:rsidRPr="00BD3CE1" w:rsidRDefault="00724B7B" w:rsidP="001012D0">
      <w:pPr>
        <w:pStyle w:val="a0"/>
        <w:numPr>
          <w:ilvl w:val="0"/>
          <w:numId w:val="0"/>
        </w:numPr>
        <w:spacing w:line="240" w:lineRule="auto"/>
        <w:ind w:firstLine="709"/>
        <w:rPr>
          <w:rFonts w:ascii="PT Astra Serif" w:hAnsi="PT Astra Serif"/>
        </w:rPr>
      </w:pPr>
      <w:r w:rsidRPr="00BD3CE1">
        <w:rPr>
          <w:rFonts w:ascii="PT Astra Serif" w:hAnsi="PT Astra Serif"/>
        </w:rPr>
        <w:t>2)</w:t>
      </w:r>
      <w:r w:rsidR="00805A7E" w:rsidRPr="00BD3CE1">
        <w:rPr>
          <w:rFonts w:ascii="PT Astra Serif" w:hAnsi="PT Astra Serif"/>
        </w:rPr>
        <w:t xml:space="preserve"> исполнение решений, принимаемых по результатам контрольных мероприятий.»</w:t>
      </w:r>
      <w:r w:rsidR="000319C8" w:rsidRPr="00BD3CE1">
        <w:rPr>
          <w:rFonts w:ascii="PT Astra Serif" w:hAnsi="PT Astra Serif"/>
        </w:rPr>
        <w:t>;</w:t>
      </w:r>
    </w:p>
    <w:p w:rsidR="00477365" w:rsidRPr="00BD3CE1" w:rsidRDefault="00477365" w:rsidP="001012D0">
      <w:pPr>
        <w:pStyle w:val="a0"/>
        <w:numPr>
          <w:ilvl w:val="1"/>
          <w:numId w:val="8"/>
        </w:numPr>
        <w:spacing w:line="240" w:lineRule="auto"/>
        <w:ind w:left="0"/>
        <w:rPr>
          <w:rFonts w:ascii="PT Astra Serif" w:hAnsi="PT Astra Serif"/>
        </w:rPr>
      </w:pPr>
      <w:r w:rsidRPr="00BD3CE1">
        <w:rPr>
          <w:rFonts w:ascii="PT Astra Serif" w:hAnsi="PT Astra Serif"/>
        </w:rPr>
        <w:t>в статье 3:</w:t>
      </w:r>
    </w:p>
    <w:p w:rsidR="00477365" w:rsidRPr="00BD3CE1" w:rsidRDefault="00477365" w:rsidP="00440EC5">
      <w:pPr>
        <w:pStyle w:val="a0"/>
        <w:numPr>
          <w:ilvl w:val="0"/>
          <w:numId w:val="0"/>
        </w:numPr>
        <w:spacing w:line="240" w:lineRule="auto"/>
        <w:ind w:firstLine="709"/>
        <w:rPr>
          <w:rFonts w:ascii="PT Astra Serif" w:hAnsi="PT Astra Serif"/>
        </w:rPr>
      </w:pPr>
      <w:r w:rsidRPr="00BD3CE1">
        <w:rPr>
          <w:rFonts w:ascii="PT Astra Serif" w:hAnsi="PT Astra Serif"/>
        </w:rPr>
        <w:t>а) часть 2 изложить в следующей редакции:</w:t>
      </w:r>
    </w:p>
    <w:p w:rsidR="00477365" w:rsidRPr="00BD3CE1" w:rsidRDefault="00477365" w:rsidP="00440EC5">
      <w:pPr>
        <w:pStyle w:val="a0"/>
        <w:numPr>
          <w:ilvl w:val="0"/>
          <w:numId w:val="0"/>
        </w:numPr>
        <w:spacing w:line="240" w:lineRule="auto"/>
        <w:ind w:firstLine="709"/>
        <w:rPr>
          <w:rFonts w:ascii="PT Astra Serif" w:hAnsi="PT Astra Serif"/>
        </w:rPr>
      </w:pPr>
      <w:r w:rsidRPr="00BD3CE1">
        <w:rPr>
          <w:rFonts w:ascii="PT Astra Serif" w:hAnsi="PT Astra Serif"/>
        </w:rP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 (далее также – инспекторы).</w:t>
      </w:r>
    </w:p>
    <w:p w:rsidR="00477365" w:rsidRPr="00BD3CE1" w:rsidRDefault="00477365" w:rsidP="00477365">
      <w:pPr>
        <w:pStyle w:val="a0"/>
        <w:numPr>
          <w:ilvl w:val="0"/>
          <w:numId w:val="0"/>
        </w:numPr>
        <w:spacing w:line="240" w:lineRule="auto"/>
        <w:ind w:firstLine="709"/>
        <w:rPr>
          <w:rFonts w:ascii="PT Astra Serif" w:hAnsi="PT Astra Serif"/>
        </w:rPr>
      </w:pPr>
      <w:bookmarkStart w:id="0" w:name="P63"/>
      <w:bookmarkEnd w:id="0"/>
      <w:r w:rsidRPr="00BD3CE1">
        <w:rPr>
          <w:rFonts w:ascii="PT Astra Serif" w:hAnsi="PT Astra Serif"/>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абзац первый части 3 изложить в следующей редакции:</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Должностными лицами, уполномоченными на принятие решений о проведении контрольных мероприятий со взаимодействием, о выдаче заданий на проведение контрольных мероприятий без взаимодействия, об отнесении объектов контроля к категориям риска,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 являются:»;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в) в части 4 слова «статьей 29 Федерального закона» заменить словами «Федеральным законом»;</w:t>
      </w:r>
    </w:p>
    <w:p w:rsidR="00281BFF" w:rsidRPr="00BD3CE1" w:rsidRDefault="004909E2" w:rsidP="00281BFF">
      <w:pPr>
        <w:pStyle w:val="a0"/>
        <w:numPr>
          <w:ilvl w:val="1"/>
          <w:numId w:val="8"/>
        </w:numPr>
        <w:spacing w:line="240" w:lineRule="auto"/>
        <w:ind w:left="0"/>
        <w:rPr>
          <w:rFonts w:ascii="PT Astra Serif" w:hAnsi="PT Astra Serif"/>
        </w:rPr>
      </w:pPr>
      <w:r w:rsidRPr="00BD3CE1">
        <w:rPr>
          <w:rFonts w:ascii="PT Astra Serif" w:hAnsi="PT Astra Serif"/>
        </w:rPr>
        <w:t xml:space="preserve">статьи 4, </w:t>
      </w:r>
      <w:r w:rsidR="00281BFF" w:rsidRPr="00BD3CE1">
        <w:rPr>
          <w:rFonts w:ascii="PT Astra Serif" w:hAnsi="PT Astra Serif"/>
        </w:rPr>
        <w:t>5 изложить в следующей редакции:</w:t>
      </w: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rPr>
        <w:t>«</w:t>
      </w:r>
      <w:r w:rsidRPr="00BD3CE1">
        <w:rPr>
          <w:rFonts w:ascii="PT Astra Serif" w:hAnsi="PT Astra Serif"/>
          <w:b/>
        </w:rPr>
        <w:t>Статья 4. Управление рисками причинения вреда (ущерба) охраняемым законом ценностям</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средний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умеренный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низкий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 xml:space="preserve">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w:t>
      </w:r>
      <w:r w:rsidRPr="00BD3CE1">
        <w:rPr>
          <w:rFonts w:ascii="PT Astra Serif" w:hAnsi="PT Astra Serif"/>
        </w:rPr>
        <w:lastRenderedPageBreak/>
        <w:t>категориям риска принимаются руководителем (заместителем руководителя) контрольного органа путем подписания соответствующих сведений в Едином реестре видов контроля.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4.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5.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w:t>
      </w:r>
      <w:r w:rsidR="00281BFF" w:rsidRPr="00BD3CE1">
        <w:rPr>
          <w:rFonts w:ascii="PT Astra Serif" w:hAnsi="PT Astra Serif"/>
        </w:rPr>
        <w:t>а указанного объекта контроля.</w:t>
      </w:r>
    </w:p>
    <w:p w:rsidR="00281BFF" w:rsidRPr="00BD3CE1" w:rsidRDefault="00281BFF" w:rsidP="00477365">
      <w:pPr>
        <w:pStyle w:val="a0"/>
        <w:numPr>
          <w:ilvl w:val="0"/>
          <w:numId w:val="0"/>
        </w:numPr>
        <w:spacing w:line="240" w:lineRule="auto"/>
        <w:ind w:firstLine="709"/>
        <w:rPr>
          <w:rFonts w:ascii="PT Astra Serif" w:hAnsi="PT Astra Serif"/>
        </w:rPr>
      </w:pP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b/>
        </w:rPr>
        <w:t>Статья 5. Порядок осуществления муниципального контроля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Инспекторы осуществляют муниципальный контроль посредством проведения: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профилактических мероприятий;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контрольных мероприятий, проводимых с взаимодействием с контролируемым лицом;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контрольных мероприятий, проводимых без взаимодействия с контролируемым лицом.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p>
    <w:p w:rsidR="00477365" w:rsidRPr="00BD3CE1" w:rsidRDefault="00281BFF" w:rsidP="00477365">
      <w:pPr>
        <w:pStyle w:val="a0"/>
        <w:numPr>
          <w:ilvl w:val="1"/>
          <w:numId w:val="8"/>
        </w:numPr>
        <w:spacing w:line="240" w:lineRule="auto"/>
        <w:ind w:left="0"/>
        <w:rPr>
          <w:rFonts w:ascii="PT Astra Serif" w:hAnsi="PT Astra Serif"/>
        </w:rPr>
      </w:pPr>
      <w:r w:rsidRPr="00BD3CE1">
        <w:rPr>
          <w:rFonts w:ascii="PT Astra Serif" w:hAnsi="PT Astra Serif"/>
        </w:rPr>
        <w:t>ч</w:t>
      </w:r>
      <w:r w:rsidR="00477365" w:rsidRPr="00BD3CE1">
        <w:rPr>
          <w:rFonts w:ascii="PT Astra Serif" w:hAnsi="PT Astra Serif"/>
        </w:rPr>
        <w:t>асть 1 статьи 8 дополнить пунктом 4 следующего содержания: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«4) профилактический визит.»;</w:t>
      </w:r>
    </w:p>
    <w:p w:rsidR="00477365" w:rsidRPr="00BD3CE1" w:rsidRDefault="00281BFF" w:rsidP="00477365">
      <w:pPr>
        <w:pStyle w:val="a0"/>
        <w:numPr>
          <w:ilvl w:val="1"/>
          <w:numId w:val="8"/>
        </w:numPr>
        <w:spacing w:line="240" w:lineRule="auto"/>
        <w:ind w:left="0"/>
        <w:rPr>
          <w:rFonts w:ascii="PT Astra Serif" w:hAnsi="PT Astra Serif"/>
        </w:rPr>
      </w:pPr>
      <w:r w:rsidRPr="00BD3CE1">
        <w:rPr>
          <w:rFonts w:ascii="PT Astra Serif" w:hAnsi="PT Astra Serif"/>
        </w:rPr>
        <w:t>ч</w:t>
      </w:r>
      <w:r w:rsidR="00477365" w:rsidRPr="00BD3CE1">
        <w:rPr>
          <w:rFonts w:ascii="PT Astra Serif" w:hAnsi="PT Astra Serif"/>
        </w:rPr>
        <w:t>асть 2 статьи 9 изложить в следующей редакции:</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Информирование контролируемых лиц осуществляется посредством: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направления контрольным органом контролируемым лицам рекомендаций (рекомендательных писем) о соблюдении обязательных требований, в том числе в ходе проведения контрольных и профилактических мероприятий.»;</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338D8" w:rsidRPr="00BD3CE1" w:rsidRDefault="00A338D8" w:rsidP="00477365">
      <w:pPr>
        <w:pStyle w:val="a0"/>
        <w:numPr>
          <w:ilvl w:val="1"/>
          <w:numId w:val="8"/>
        </w:numPr>
        <w:spacing w:line="240" w:lineRule="auto"/>
        <w:ind w:left="0"/>
        <w:rPr>
          <w:rFonts w:ascii="PT Astra Serif" w:hAnsi="PT Astra Serif"/>
        </w:rPr>
      </w:pPr>
      <w:r w:rsidRPr="00BD3CE1">
        <w:rPr>
          <w:rFonts w:ascii="PT Astra Serif" w:hAnsi="PT Astra Serif"/>
        </w:rPr>
        <w:t>в частях 3, 6 статьи 10 слово «дней» заменить словами «календарных дней»;</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дополнить статьями 11-1, 11-2, 11-3 следующего содержания:</w:t>
      </w: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rPr>
        <w:t>«</w:t>
      </w:r>
      <w:r w:rsidRPr="00BD3CE1">
        <w:rPr>
          <w:rFonts w:ascii="PT Astra Serif" w:hAnsi="PT Astra Serif"/>
          <w:b/>
        </w:rPr>
        <w:t>Статья 11-1. Профилактический визит</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77365" w:rsidRPr="00BD3CE1" w:rsidRDefault="00477365" w:rsidP="00477365">
      <w:pPr>
        <w:pStyle w:val="a0"/>
        <w:numPr>
          <w:ilvl w:val="0"/>
          <w:numId w:val="0"/>
        </w:numPr>
        <w:spacing w:before="100" w:after="100" w:line="240" w:lineRule="auto"/>
        <w:ind w:firstLine="709"/>
        <w:rPr>
          <w:rFonts w:ascii="PT Astra Serif" w:hAnsi="PT Astra Serif"/>
          <w:b/>
        </w:rPr>
      </w:pPr>
      <w:r w:rsidRPr="00BD3CE1">
        <w:rPr>
          <w:rFonts w:ascii="PT Astra Serif" w:hAnsi="PT Astra Serif"/>
          <w:b/>
        </w:rPr>
        <w:t>Статья 11-2. Обязательный профилактический визит</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 xml:space="preserve">1. Обязательные профилактические визиты в отношении категорий риска, определенных </w:t>
      </w:r>
      <w:hyperlink r:id="rId12" w:history="1">
        <w:r w:rsidRPr="00BD3CE1">
          <w:rPr>
            <w:rFonts w:ascii="PT Astra Serif" w:hAnsi="PT Astra Serif" w:cs="Times New Roman"/>
            <w:sz w:val="24"/>
            <w:szCs w:val="24"/>
          </w:rPr>
          <w:t>частью 1</w:t>
        </w:r>
      </w:hyperlink>
      <w:r w:rsidRPr="00BD3CE1">
        <w:rPr>
          <w:rFonts w:ascii="PT Astra Serif" w:hAnsi="PT Astra Serif" w:cs="Times New Roman"/>
          <w:sz w:val="24"/>
          <w:szCs w:val="24"/>
        </w:rPr>
        <w:t xml:space="preserve"> статьи 4 настоящего Положения, не проводятся.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lastRenderedPageBreak/>
        <w:t>2. Обязательный профилактический визит не предусматривает отказ контролируемого лица от его проведения.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BD3CE1">
          <w:rPr>
            <w:rFonts w:ascii="PT Astra Serif" w:hAnsi="PT Astra Serif"/>
          </w:rPr>
          <w:t>статьей 90</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D3CE1">
          <w:rPr>
            <w:rFonts w:ascii="PT Astra Serif" w:hAnsi="PT Astra Serif"/>
          </w:rPr>
          <w:t>статьей 88</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D3CE1">
          <w:rPr>
            <w:rFonts w:ascii="PT Astra Serif" w:hAnsi="PT Astra Serif"/>
          </w:rPr>
          <w:t>частью 10 статьи 65</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8. 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D3CE1">
          <w:rPr>
            <w:rFonts w:ascii="PT Astra Serif" w:hAnsi="PT Astra Serif"/>
          </w:rPr>
          <w:t>статьей 90.1</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477365" w:rsidRPr="00BD3CE1" w:rsidRDefault="00477365" w:rsidP="00477365">
      <w:pPr>
        <w:pStyle w:val="a0"/>
        <w:numPr>
          <w:ilvl w:val="0"/>
          <w:numId w:val="0"/>
        </w:numPr>
        <w:spacing w:before="100" w:after="100" w:line="240" w:lineRule="auto"/>
        <w:ind w:firstLine="709"/>
        <w:rPr>
          <w:rFonts w:ascii="PT Astra Serif" w:hAnsi="PT Astra Serif"/>
          <w:b/>
        </w:rPr>
      </w:pPr>
      <w:r w:rsidRPr="00BD3CE1">
        <w:rPr>
          <w:rFonts w:ascii="PT Astra Serif" w:hAnsi="PT Astra Serif"/>
          <w:b/>
        </w:rPr>
        <w:t>Статья 11-</w:t>
      </w:r>
      <w:r w:rsidR="00A338D8" w:rsidRPr="00BD3CE1">
        <w:rPr>
          <w:rFonts w:ascii="PT Astra Serif" w:hAnsi="PT Astra Serif"/>
          <w:b/>
        </w:rPr>
        <w:t>3</w:t>
      </w:r>
      <w:r w:rsidRPr="00BD3CE1">
        <w:rPr>
          <w:rFonts w:ascii="PT Astra Serif" w:hAnsi="PT Astra Serif"/>
          <w:b/>
        </w:rPr>
        <w:t>. Профилактический визит по инициативе контролируемого лица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4. Решение об отказе в проведении профилактического визита принимается в следующих случаях:</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 от контролируемого лица поступило уведомление об отзыве заявления;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lastRenderedPageBreak/>
        <w:t>3) в течение года до даты подачи заявления контрольным органом проведен профилактический визит по ранее поданному заявлению;</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5. 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793D8A" w:rsidRPr="00BD3CE1" w:rsidRDefault="00793D8A" w:rsidP="00793D8A">
      <w:pPr>
        <w:pStyle w:val="a0"/>
        <w:numPr>
          <w:ilvl w:val="1"/>
          <w:numId w:val="8"/>
        </w:numPr>
        <w:spacing w:line="240" w:lineRule="auto"/>
        <w:ind w:left="0"/>
        <w:rPr>
          <w:rFonts w:ascii="PT Astra Serif" w:hAnsi="PT Astra Serif"/>
        </w:rPr>
      </w:pPr>
      <w:r w:rsidRPr="00BD3CE1">
        <w:rPr>
          <w:rFonts w:ascii="PT Astra Serif" w:hAnsi="PT Astra Serif"/>
        </w:rPr>
        <w:t>часть 1 статьи 12 дополнить пунктом 2-1 следующего содержания:</w:t>
      </w:r>
    </w:p>
    <w:p w:rsidR="00793D8A" w:rsidRPr="00BD3CE1" w:rsidRDefault="00793D8A" w:rsidP="00793D8A">
      <w:pPr>
        <w:pStyle w:val="a0"/>
        <w:numPr>
          <w:ilvl w:val="0"/>
          <w:numId w:val="0"/>
        </w:numPr>
        <w:spacing w:line="240" w:lineRule="auto"/>
        <w:ind w:left="709"/>
        <w:rPr>
          <w:rFonts w:ascii="PT Astra Serif" w:hAnsi="PT Astra Serif"/>
        </w:rPr>
      </w:pPr>
      <w:r w:rsidRPr="00BD3CE1">
        <w:rPr>
          <w:rFonts w:ascii="PT Astra Serif" w:hAnsi="PT Astra Serif"/>
        </w:rPr>
        <w:t>«2-1) рейдовый осмотр;»;</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части 3 статьи 14 слова «аудио- или видеозаписи» заменить словами «видео-конференц-связи, а также с использованием мобильного приложения «Инспектор»»;</w:t>
      </w:r>
    </w:p>
    <w:p w:rsidR="00DB55EE" w:rsidRPr="00BD3CE1" w:rsidRDefault="00DB55EE" w:rsidP="00DB55EE">
      <w:pPr>
        <w:pStyle w:val="a0"/>
        <w:numPr>
          <w:ilvl w:val="1"/>
          <w:numId w:val="8"/>
        </w:numPr>
        <w:spacing w:line="240" w:lineRule="auto"/>
        <w:ind w:left="0"/>
        <w:rPr>
          <w:rFonts w:ascii="PT Astra Serif" w:hAnsi="PT Astra Serif"/>
        </w:rPr>
      </w:pPr>
      <w:r w:rsidRPr="00BD3CE1">
        <w:rPr>
          <w:rFonts w:ascii="PT Astra Serif" w:hAnsi="PT Astra Serif"/>
        </w:rPr>
        <w:t>дополнить статьей 14-1 следующего содержания:</w:t>
      </w:r>
    </w:p>
    <w:p w:rsidR="00DB55EE" w:rsidRPr="00BD3CE1" w:rsidRDefault="00DB55EE" w:rsidP="00DB55EE">
      <w:pPr>
        <w:pStyle w:val="a0"/>
        <w:numPr>
          <w:ilvl w:val="0"/>
          <w:numId w:val="0"/>
        </w:numPr>
        <w:spacing w:line="240" w:lineRule="auto"/>
        <w:ind w:left="709"/>
        <w:rPr>
          <w:rFonts w:ascii="PT Astra Serif" w:hAnsi="PT Astra Serif"/>
          <w:b/>
        </w:rPr>
      </w:pPr>
      <w:r w:rsidRPr="00BD3CE1">
        <w:rPr>
          <w:rFonts w:ascii="PT Astra Serif" w:hAnsi="PT Astra Serif"/>
          <w:b/>
        </w:rPr>
        <w:t>«Статья 14-1. Рейдовый осмотр</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 xml:space="preserve">1. Условия проведения рейдового осмотра и порядок действий при его осуществлении определяются в соответствии со </w:t>
      </w:r>
      <w:hyperlink r:id="rId17" w:history="1">
        <w:r w:rsidRPr="00BD3CE1">
          <w:rPr>
            <w:rFonts w:ascii="PT Astra Serif" w:hAnsi="PT Astra Serif" w:cs="Arial"/>
            <w:lang w:eastAsia="ru-RU"/>
          </w:rPr>
          <w:t>статьями 64</w:t>
        </w:r>
      </w:hyperlink>
      <w:r w:rsidRPr="00BD3CE1">
        <w:rPr>
          <w:rFonts w:ascii="PT Astra Serif" w:hAnsi="PT Astra Serif" w:cs="Arial"/>
          <w:lang w:eastAsia="ru-RU"/>
        </w:rPr>
        <w:t xml:space="preserve">, </w:t>
      </w:r>
      <w:hyperlink r:id="rId18" w:history="1">
        <w:r w:rsidRPr="00BD3CE1">
          <w:rPr>
            <w:rFonts w:ascii="PT Astra Serif" w:hAnsi="PT Astra Serif" w:cs="Arial"/>
            <w:lang w:eastAsia="ru-RU"/>
          </w:rPr>
          <w:t>65</w:t>
        </w:r>
      </w:hyperlink>
      <w:r w:rsidRPr="00BD3CE1">
        <w:rPr>
          <w:rFonts w:ascii="PT Astra Serif" w:hAnsi="PT Astra Serif" w:cs="Arial"/>
          <w:lang w:eastAsia="ru-RU"/>
        </w:rPr>
        <w:t xml:space="preserve">, </w:t>
      </w:r>
      <w:hyperlink r:id="rId19" w:history="1">
        <w:r w:rsidRPr="00BD3CE1">
          <w:rPr>
            <w:rFonts w:ascii="PT Astra Serif" w:hAnsi="PT Astra Serif" w:cs="Arial"/>
            <w:lang w:eastAsia="ru-RU"/>
          </w:rPr>
          <w:t>66</w:t>
        </w:r>
      </w:hyperlink>
      <w:r w:rsidRPr="00BD3CE1">
        <w:rPr>
          <w:rFonts w:ascii="PT Astra Serif" w:hAnsi="PT Astra Serif" w:cs="Arial"/>
          <w:lang w:eastAsia="ru-RU"/>
        </w:rPr>
        <w:t xml:space="preserve"> и </w:t>
      </w:r>
      <w:hyperlink r:id="rId20" w:history="1">
        <w:r w:rsidRPr="00BD3CE1">
          <w:rPr>
            <w:rFonts w:ascii="PT Astra Serif" w:hAnsi="PT Astra Serif" w:cs="Arial"/>
            <w:lang w:eastAsia="ru-RU"/>
          </w:rPr>
          <w:t>71</w:t>
        </w:r>
      </w:hyperlink>
      <w:r w:rsidRPr="00BD3CE1">
        <w:rPr>
          <w:rFonts w:ascii="PT Astra Serif" w:hAnsi="PT Astra Serif" w:cs="Arial"/>
          <w:lang w:eastAsia="ru-RU"/>
        </w:rPr>
        <w:t xml:space="preserve"> Федерального закона «О государственном контроле (надзоре) и муниципальном контроле в Российской Федерации».</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2. В ходе рейдового осмотра могут совершаться следующие контрольные действия:</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1) осмотр;</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2) опрос;</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3) получение письменных объяснений;</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4) истребование документов;</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5) отбор проб (образцов);</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6) инструментальное обследование;</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7) экспертиза.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части 3 статьи 16 слова «аудио- или видео</w:t>
      </w:r>
      <w:r w:rsidR="00DB55EE" w:rsidRPr="00BD3CE1">
        <w:rPr>
          <w:rFonts w:ascii="PT Astra Serif" w:hAnsi="PT Astra Serif"/>
        </w:rPr>
        <w:t>связи</w:t>
      </w:r>
      <w:r w:rsidRPr="00BD3CE1">
        <w:rPr>
          <w:rFonts w:ascii="PT Astra Serif" w:hAnsi="PT Astra Serif"/>
        </w:rPr>
        <w:t>» заменить словами «видео-конференц-связи, а также с использованием мобильного приложения «Инспектор»»;</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19:</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а) в абзаце первом части 2 слово «осуществляться» заменить словами «совершаться следующие контрольные действия»;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часть 4 дополнить словами «, за исключением случаев, установленных федеральным законом о виде контроля»;</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20:</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а) в части 2 слова «и (или) с применением» заменить словами «(за исключением проведения выездного обследования) и (или) с применением фотосъемки или»;</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дополнить частью 3 следующего содержания:</w:t>
      </w:r>
    </w:p>
    <w:p w:rsidR="00477365" w:rsidRDefault="00477365" w:rsidP="00477365">
      <w:pPr>
        <w:pStyle w:val="a0"/>
        <w:numPr>
          <w:ilvl w:val="0"/>
          <w:numId w:val="0"/>
        </w:numPr>
        <w:spacing w:line="240" w:lineRule="auto"/>
        <w:ind w:firstLine="709"/>
        <w:rPr>
          <w:rFonts w:ascii="PT Astra Serif" w:hAnsi="PT Astra Serif"/>
        </w:rPr>
      </w:pPr>
      <w:bookmarkStart w:id="1" w:name="_GoBack"/>
      <w:bookmarkEnd w:id="1"/>
      <w:r w:rsidRPr="00BD3CE1">
        <w:rPr>
          <w:rFonts w:ascii="PT Astra Serif" w:hAnsi="PT Astra Serif"/>
        </w:rPr>
        <w:lastRenderedPageBreak/>
        <w:t>«3. Осмотр может осуществляться с использованием средств дистанционного взаимодействия, в том числе посредством видео-конференц-связи.»;</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статью 28 изложить в следующей редакции:</w:t>
      </w:r>
    </w:p>
    <w:p w:rsidR="00477365" w:rsidRPr="00BD3CE1" w:rsidRDefault="00477365" w:rsidP="00477365">
      <w:pPr>
        <w:pStyle w:val="a0"/>
        <w:numPr>
          <w:ilvl w:val="0"/>
          <w:numId w:val="0"/>
        </w:numPr>
        <w:spacing w:line="240" w:lineRule="auto"/>
        <w:ind w:left="709"/>
        <w:rPr>
          <w:rFonts w:ascii="PT Astra Serif" w:hAnsi="PT Astra Serif"/>
          <w:b/>
        </w:rPr>
      </w:pPr>
      <w:r w:rsidRPr="00BD3CE1">
        <w:rPr>
          <w:rFonts w:ascii="PT Astra Serif" w:hAnsi="PT Astra Serif"/>
        </w:rPr>
        <w:t>«</w:t>
      </w:r>
      <w:r w:rsidRPr="00BD3CE1">
        <w:rPr>
          <w:rFonts w:ascii="PT Astra Serif" w:hAnsi="PT Astra Serif"/>
          <w:b/>
        </w:rPr>
        <w:t>Статья 28. Внеплановые контрольные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1">
        <w:r w:rsidRPr="00BD3CE1">
          <w:rPr>
            <w:rFonts w:ascii="PT Astra Serif" w:hAnsi="PT Astra Serif"/>
          </w:rPr>
          <w:t>пунктами 1</w:t>
        </w:r>
      </w:hyperlink>
      <w:r w:rsidRPr="00BD3CE1">
        <w:rPr>
          <w:rFonts w:ascii="PT Astra Serif" w:hAnsi="PT Astra Serif"/>
        </w:rPr>
        <w:t xml:space="preserve">, </w:t>
      </w:r>
      <w:hyperlink r:id="rId22">
        <w:r w:rsidRPr="00BD3CE1">
          <w:rPr>
            <w:rFonts w:ascii="PT Astra Serif" w:hAnsi="PT Astra Serif"/>
          </w:rPr>
          <w:t>3</w:t>
        </w:r>
      </w:hyperlink>
      <w:r w:rsidRPr="00BD3CE1">
        <w:rPr>
          <w:rFonts w:ascii="PT Astra Serif" w:hAnsi="PT Astra Serif"/>
        </w:rPr>
        <w:t xml:space="preserve"> – 7, 9 </w:t>
      </w:r>
      <w:hyperlink r:id="rId23">
        <w:r w:rsidRPr="00BD3CE1">
          <w:rPr>
            <w:rFonts w:ascii="PT Astra Serif" w:hAnsi="PT Astra Serif"/>
          </w:rPr>
          <w:t>части 1</w:t>
        </w:r>
      </w:hyperlink>
      <w:r w:rsidRPr="00BD3CE1">
        <w:rPr>
          <w:rFonts w:ascii="PT Astra Serif" w:hAnsi="PT Astra Serif"/>
        </w:rPr>
        <w:t xml:space="preserve"> и </w:t>
      </w:r>
      <w:hyperlink r:id="rId24">
        <w:r w:rsidRPr="00BD3CE1">
          <w:rPr>
            <w:rFonts w:ascii="PT Astra Serif" w:hAnsi="PT Astra Serif"/>
          </w:rPr>
          <w:t>частью 3 статьи 57</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793D8A" w:rsidRPr="00BD3CE1" w:rsidRDefault="00793D8A"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31:</w:t>
      </w:r>
    </w:p>
    <w:p w:rsidR="00F00364" w:rsidRPr="00BD3CE1" w:rsidRDefault="00793D8A" w:rsidP="00793D8A">
      <w:pPr>
        <w:pStyle w:val="a0"/>
        <w:numPr>
          <w:ilvl w:val="0"/>
          <w:numId w:val="0"/>
        </w:numPr>
        <w:spacing w:line="240" w:lineRule="auto"/>
        <w:ind w:left="709"/>
        <w:rPr>
          <w:rFonts w:ascii="PT Astra Serif" w:hAnsi="PT Astra Serif"/>
        </w:rPr>
      </w:pPr>
      <w:r w:rsidRPr="00BD3CE1">
        <w:rPr>
          <w:rFonts w:ascii="PT Astra Serif" w:hAnsi="PT Astra Serif"/>
        </w:rPr>
        <w:t xml:space="preserve">а) </w:t>
      </w:r>
      <w:r w:rsidR="00F00364" w:rsidRPr="00BD3CE1">
        <w:rPr>
          <w:rFonts w:ascii="PT Astra Serif" w:hAnsi="PT Astra Serif"/>
        </w:rPr>
        <w:t>часть 3 изложить в следующей редакции:</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2) временной нетрудоспособности на момент контрольного мероприятия;</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 xml:space="preserve">3) применения к контролируемому лицу следующих видов наказаний, предусмотренных Уголовным </w:t>
      </w:r>
      <w:hyperlink r:id="rId25" w:history="1">
        <w:r w:rsidRPr="00BD3CE1">
          <w:rPr>
            <w:rFonts w:ascii="PT Astra Serif" w:hAnsi="PT Astra Serif"/>
          </w:rPr>
          <w:t>кодексом</w:t>
        </w:r>
      </w:hyperlink>
      <w:r w:rsidRPr="00BD3CE1">
        <w:rPr>
          <w:rFonts w:ascii="PT Astra Serif" w:hAnsi="PT Astra Serif"/>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 xml:space="preserve">4) призыва на военную службу в соответствии с Федеральным </w:t>
      </w:r>
      <w:hyperlink r:id="rId26" w:history="1">
        <w:r w:rsidRPr="00BD3CE1">
          <w:rPr>
            <w:rFonts w:ascii="PT Astra Serif" w:hAnsi="PT Astra Serif"/>
          </w:rPr>
          <w:t>законом</w:t>
        </w:r>
      </w:hyperlink>
      <w:r w:rsidRPr="00BD3CE1">
        <w:rPr>
          <w:rFonts w:ascii="PT Astra Serif" w:hAnsi="PT Astra Serif"/>
        </w:rPr>
        <w:t xml:space="preserve"> от 28 марта 1998 г. </w:t>
      </w:r>
      <w:r w:rsidR="009F7D1E" w:rsidRPr="00BD3CE1">
        <w:rPr>
          <w:rFonts w:ascii="PT Astra Serif" w:hAnsi="PT Astra Serif"/>
        </w:rPr>
        <w:t xml:space="preserve">  </w:t>
      </w:r>
      <w:r w:rsidRPr="00BD3CE1">
        <w:rPr>
          <w:rFonts w:ascii="PT Astra Serif" w:hAnsi="PT Astra Serif"/>
        </w:rPr>
        <w:t>№ 53-ФЗ «О воинской обязанности и военной службе».</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793D8A" w:rsidRPr="00BD3CE1" w:rsidRDefault="00793D8A" w:rsidP="00793D8A">
      <w:pPr>
        <w:autoSpaceDE w:val="0"/>
        <w:autoSpaceDN w:val="0"/>
        <w:adjustRightInd w:val="0"/>
        <w:spacing w:line="240" w:lineRule="auto"/>
        <w:rPr>
          <w:rFonts w:ascii="PT Astra Serif" w:hAnsi="PT Astra Serif" w:cs="Arial"/>
          <w:lang w:eastAsia="ru-RU"/>
        </w:rPr>
      </w:pPr>
      <w:r w:rsidRPr="00BD3CE1">
        <w:rPr>
          <w:rFonts w:ascii="PT Astra Serif" w:hAnsi="PT Astra Serif"/>
        </w:rPr>
        <w:t>б) в части 5 слова «</w:t>
      </w:r>
      <w:r w:rsidRPr="00BD3CE1">
        <w:rPr>
          <w:rFonts w:ascii="PT Astra Serif" w:hAnsi="PT Astra Serif" w:cs="Arial"/>
          <w:lang w:eastAsia="ru-RU"/>
        </w:rPr>
        <w:t>наблюдения за соблюдением обязательных требований, выездного обследования» заменить словами «контрольных мероприятий без взаимодействия»;</w:t>
      </w:r>
    </w:p>
    <w:p w:rsidR="00113930" w:rsidRPr="00BD3CE1" w:rsidRDefault="00113930" w:rsidP="00113930">
      <w:pPr>
        <w:pStyle w:val="a0"/>
        <w:numPr>
          <w:ilvl w:val="1"/>
          <w:numId w:val="8"/>
        </w:numPr>
        <w:spacing w:line="240" w:lineRule="auto"/>
        <w:ind w:left="0"/>
        <w:rPr>
          <w:rFonts w:ascii="PT Astra Serif" w:hAnsi="PT Astra Serif"/>
        </w:rPr>
      </w:pPr>
      <w:r w:rsidRPr="00BD3CE1">
        <w:rPr>
          <w:rFonts w:ascii="PT Astra Serif" w:hAnsi="PT Astra Serif"/>
        </w:rPr>
        <w:t>в статье 32:</w:t>
      </w:r>
    </w:p>
    <w:p w:rsidR="00113930" w:rsidRPr="00BD3CE1" w:rsidRDefault="00113930" w:rsidP="00113930">
      <w:pPr>
        <w:pStyle w:val="a0"/>
        <w:numPr>
          <w:ilvl w:val="0"/>
          <w:numId w:val="0"/>
        </w:numPr>
        <w:spacing w:line="240" w:lineRule="auto"/>
        <w:ind w:left="709"/>
        <w:rPr>
          <w:rFonts w:ascii="PT Astra Serif" w:hAnsi="PT Astra Serif"/>
        </w:rPr>
      </w:pPr>
      <w:r w:rsidRPr="00BD3CE1">
        <w:rPr>
          <w:rFonts w:ascii="PT Astra Serif" w:hAnsi="PT Astra Serif"/>
        </w:rPr>
        <w:t>а) в части 2 слово «(надзорного)» исключить;</w:t>
      </w:r>
    </w:p>
    <w:p w:rsidR="00793D8A" w:rsidRPr="00BD3CE1" w:rsidRDefault="00793D8A" w:rsidP="00793D8A">
      <w:pPr>
        <w:autoSpaceDE w:val="0"/>
        <w:autoSpaceDN w:val="0"/>
        <w:adjustRightInd w:val="0"/>
        <w:spacing w:line="240" w:lineRule="auto"/>
        <w:rPr>
          <w:rFonts w:ascii="PT Astra Serif" w:hAnsi="PT Astra Serif"/>
        </w:rPr>
      </w:pPr>
      <w:r w:rsidRPr="00BD3CE1">
        <w:rPr>
          <w:rFonts w:ascii="PT Astra Serif" w:hAnsi="PT Astra Serif"/>
        </w:rPr>
        <w:t xml:space="preserve">б) часть 3 </w:t>
      </w:r>
      <w:r w:rsidR="00394C98" w:rsidRPr="00BD3CE1">
        <w:rPr>
          <w:rFonts w:ascii="PT Astra Serif" w:hAnsi="PT Astra Serif"/>
        </w:rPr>
        <w:t>изложить в следующей редакции:</w:t>
      </w:r>
    </w:p>
    <w:p w:rsidR="00793D8A" w:rsidRPr="00BD3CE1" w:rsidRDefault="00394C98" w:rsidP="00394C98">
      <w:pPr>
        <w:autoSpaceDE w:val="0"/>
        <w:autoSpaceDN w:val="0"/>
        <w:adjustRightInd w:val="0"/>
        <w:spacing w:line="240" w:lineRule="auto"/>
        <w:rPr>
          <w:rFonts w:ascii="PT Astra Serif" w:hAnsi="PT Astra Serif"/>
        </w:rPr>
      </w:pPr>
      <w:r w:rsidRPr="00BD3CE1">
        <w:rPr>
          <w:rFonts w:ascii="PT Astra Serif" w:hAnsi="PT Astra Serif"/>
        </w:rPr>
        <w:t xml:space="preserve">«3. </w:t>
      </w:r>
      <w:r w:rsidRPr="00BD3CE1">
        <w:rPr>
          <w:rFonts w:ascii="PT Astra Serif" w:hAnsi="PT Astra Serif" w:cs="Arial"/>
          <w:lang w:eastAsia="ru-RU"/>
        </w:rPr>
        <w:t xml:space="preserve">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если иной порядок оформления акта не установлен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или Правительством Российской Федерации.»;</w:t>
      </w:r>
    </w:p>
    <w:p w:rsidR="00113930" w:rsidRPr="00BD3CE1" w:rsidRDefault="00793D8A" w:rsidP="00113930">
      <w:pPr>
        <w:pStyle w:val="a0"/>
        <w:numPr>
          <w:ilvl w:val="0"/>
          <w:numId w:val="0"/>
        </w:numPr>
        <w:spacing w:line="240" w:lineRule="auto"/>
        <w:ind w:left="709"/>
        <w:rPr>
          <w:rFonts w:ascii="PT Astra Serif" w:hAnsi="PT Astra Serif"/>
        </w:rPr>
      </w:pPr>
      <w:r w:rsidRPr="00BD3CE1">
        <w:rPr>
          <w:rFonts w:ascii="PT Astra Serif" w:hAnsi="PT Astra Serif"/>
        </w:rPr>
        <w:t>в</w:t>
      </w:r>
      <w:r w:rsidR="00113930" w:rsidRPr="00BD3CE1">
        <w:rPr>
          <w:rFonts w:ascii="PT Astra Serif" w:hAnsi="PT Astra Serif"/>
        </w:rPr>
        <w:t>) дополнить частью 6 следующего содержания:</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«6.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взаимодействия составляется в случаях:</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1) объявления предостережения о недопустимости нарушения обязательных требований;</w:t>
      </w:r>
    </w:p>
    <w:p w:rsidR="00113930"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2) по итогам проведения контрольного мероприятия без взаимодействия, проводимого в целях оценки исполнения ранее выданного предписания;</w:t>
      </w:r>
    </w:p>
    <w:p w:rsidR="004F58E4" w:rsidRDefault="004F58E4" w:rsidP="00113930">
      <w:pPr>
        <w:pStyle w:val="a0"/>
        <w:numPr>
          <w:ilvl w:val="0"/>
          <w:numId w:val="0"/>
        </w:numPr>
        <w:spacing w:line="240" w:lineRule="auto"/>
        <w:ind w:firstLine="709"/>
        <w:rPr>
          <w:rFonts w:ascii="PT Astra Serif" w:hAnsi="PT Astra Serif"/>
        </w:rPr>
      </w:pPr>
    </w:p>
    <w:p w:rsidR="004F58E4" w:rsidRPr="00BD3CE1" w:rsidRDefault="004F58E4" w:rsidP="00113930">
      <w:pPr>
        <w:pStyle w:val="a0"/>
        <w:numPr>
          <w:ilvl w:val="0"/>
          <w:numId w:val="0"/>
        </w:numPr>
        <w:spacing w:line="240" w:lineRule="auto"/>
        <w:ind w:firstLine="709"/>
        <w:rPr>
          <w:rFonts w:ascii="PT Astra Serif" w:hAnsi="PT Astra Serif"/>
        </w:rPr>
      </w:pP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lastRenderedPageBreak/>
        <w:t>3)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30A2" w:rsidRPr="00BD3CE1" w:rsidRDefault="00F00364" w:rsidP="004230A2">
      <w:pPr>
        <w:pStyle w:val="a0"/>
        <w:numPr>
          <w:ilvl w:val="0"/>
          <w:numId w:val="0"/>
        </w:numPr>
        <w:spacing w:line="240" w:lineRule="auto"/>
        <w:ind w:firstLine="709"/>
        <w:rPr>
          <w:rFonts w:ascii="PT Astra Serif" w:hAnsi="PT Astra Serif"/>
        </w:rPr>
      </w:pPr>
      <w:r w:rsidRPr="00BD3CE1">
        <w:rPr>
          <w:rFonts w:ascii="PT Astra Serif" w:hAnsi="PT Astra Serif"/>
        </w:rPr>
        <w:t>1</w:t>
      </w:r>
      <w:r w:rsidR="004230A2" w:rsidRPr="00BD3CE1">
        <w:rPr>
          <w:rFonts w:ascii="PT Astra Serif" w:hAnsi="PT Astra Serif"/>
        </w:rPr>
        <w:t>8</w:t>
      </w:r>
      <w:r w:rsidRPr="00BD3CE1">
        <w:rPr>
          <w:rFonts w:ascii="PT Astra Serif" w:hAnsi="PT Astra Serif"/>
        </w:rPr>
        <w:t xml:space="preserve">) </w:t>
      </w:r>
      <w:r w:rsidR="00477365" w:rsidRPr="00BD3CE1">
        <w:rPr>
          <w:rFonts w:ascii="PT Astra Serif" w:hAnsi="PT Astra Serif"/>
        </w:rPr>
        <w:t>в пункте 1 части 1 статьи 34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477365" w:rsidRPr="00BD3CE1" w:rsidRDefault="004230A2" w:rsidP="004230A2">
      <w:pPr>
        <w:pStyle w:val="a0"/>
        <w:numPr>
          <w:ilvl w:val="0"/>
          <w:numId w:val="0"/>
        </w:numPr>
        <w:spacing w:line="240" w:lineRule="auto"/>
        <w:ind w:firstLine="709"/>
        <w:rPr>
          <w:rFonts w:ascii="PT Astra Serif" w:hAnsi="PT Astra Serif"/>
        </w:rPr>
      </w:pPr>
      <w:r w:rsidRPr="00BD3CE1">
        <w:rPr>
          <w:rFonts w:ascii="PT Astra Serif" w:hAnsi="PT Astra Serif"/>
        </w:rPr>
        <w:t xml:space="preserve">19) </w:t>
      </w:r>
      <w:r w:rsidR="00477365" w:rsidRPr="00BD3CE1">
        <w:rPr>
          <w:rFonts w:ascii="PT Astra Serif" w:hAnsi="PT Astra Serif"/>
        </w:rPr>
        <w:t>дополнить статьей 36 следующего содержания:</w:t>
      </w:r>
    </w:p>
    <w:p w:rsidR="00477365" w:rsidRPr="00BD3CE1" w:rsidRDefault="00477365" w:rsidP="00477365">
      <w:pPr>
        <w:pStyle w:val="a0"/>
        <w:numPr>
          <w:ilvl w:val="0"/>
          <w:numId w:val="0"/>
        </w:numPr>
        <w:spacing w:line="240" w:lineRule="auto"/>
        <w:ind w:left="709"/>
        <w:rPr>
          <w:rFonts w:ascii="PT Astra Serif" w:hAnsi="PT Astra Serif"/>
          <w:b/>
        </w:rPr>
      </w:pPr>
      <w:r w:rsidRPr="00BD3CE1">
        <w:rPr>
          <w:rFonts w:ascii="PT Astra Serif" w:hAnsi="PT Astra Serif"/>
        </w:rPr>
        <w:t>«</w:t>
      </w:r>
      <w:r w:rsidRPr="00BD3CE1">
        <w:rPr>
          <w:rFonts w:ascii="PT Astra Serif" w:hAnsi="PT Astra Serif"/>
          <w:b/>
        </w:rPr>
        <w:t>Статья 36. Исполнение решений контрольного органа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Отсрочка исполнения решения, разрешение вопросов, связанных с исполнением решения, окончание исполнения решения контрольного органа осуществляется в порядке, определенном статьями 93 – 95 Федерального закона «О государственном контроле (надзоре) и муниципальном кон</w:t>
      </w:r>
      <w:r w:rsidR="00B35C06" w:rsidRPr="00BD3CE1">
        <w:rPr>
          <w:rFonts w:ascii="PT Astra Serif" w:hAnsi="PT Astra Serif"/>
        </w:rPr>
        <w:t>троле в Российской Федерации».»;</w:t>
      </w:r>
    </w:p>
    <w:p w:rsidR="00B35C06" w:rsidRPr="00BD3CE1" w:rsidRDefault="004230A2" w:rsidP="00477365">
      <w:pPr>
        <w:pStyle w:val="a0"/>
        <w:numPr>
          <w:ilvl w:val="0"/>
          <w:numId w:val="0"/>
        </w:numPr>
        <w:spacing w:line="240" w:lineRule="auto"/>
        <w:ind w:firstLine="709"/>
        <w:rPr>
          <w:rFonts w:ascii="PT Astra Serif" w:hAnsi="PT Astra Serif"/>
        </w:rPr>
      </w:pPr>
      <w:r w:rsidRPr="00BD3CE1">
        <w:rPr>
          <w:rFonts w:ascii="PT Astra Serif" w:hAnsi="PT Astra Serif"/>
        </w:rPr>
        <w:t>20</w:t>
      </w:r>
      <w:r w:rsidR="00B35C06" w:rsidRPr="00BD3CE1">
        <w:rPr>
          <w:rFonts w:ascii="PT Astra Serif" w:hAnsi="PT Astra Serif"/>
        </w:rPr>
        <w:t>) дополнить приложением 3 (приложение).</w:t>
      </w:r>
    </w:p>
    <w:p w:rsidR="00477365" w:rsidRPr="00BD3CE1" w:rsidRDefault="00E94D5E" w:rsidP="00E94D5E">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2. </w:t>
      </w:r>
      <w:r w:rsidR="00477365" w:rsidRPr="00BD3CE1">
        <w:rPr>
          <w:rFonts w:ascii="PT Astra Serif" w:hAnsi="PT Astra Serif"/>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477365" w:rsidRPr="00BD3CE1" w:rsidRDefault="00E94D5E" w:rsidP="00E94D5E">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3. </w:t>
      </w:r>
      <w:r w:rsidR="00477365" w:rsidRPr="00BD3CE1">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477365" w:rsidRPr="00BD3CE1" w:rsidRDefault="00D51611" w:rsidP="00E94D5E">
      <w:pPr>
        <w:rPr>
          <w:rFonts w:ascii="PT Astra Serif" w:hAnsi="PT Astra Serif"/>
          <w:lang w:eastAsia="ru-RU"/>
        </w:rPr>
      </w:pPr>
      <w:r w:rsidRPr="00BD3CE1">
        <w:rPr>
          <w:rFonts w:ascii="PT Astra Serif" w:hAnsi="PT Astra Serif"/>
          <w:lang w:eastAsia="ru-RU"/>
        </w:rPr>
        <w:t xml:space="preserve">4. </w:t>
      </w:r>
      <w:r w:rsidR="00477365" w:rsidRPr="00BD3CE1">
        <w:rPr>
          <w:rFonts w:ascii="PT Astra Serif" w:hAnsi="PT Astra Serif"/>
          <w:lang w:eastAsia="ru-RU"/>
        </w:rPr>
        <w:t>Решение вступает в силу со дня его официального опубликования, за исключением подпункт</w:t>
      </w:r>
      <w:r w:rsidR="00394C98" w:rsidRPr="00BD3CE1">
        <w:rPr>
          <w:rFonts w:ascii="PT Astra Serif" w:hAnsi="PT Astra Serif"/>
          <w:lang w:eastAsia="ru-RU"/>
        </w:rPr>
        <w:t>ов</w:t>
      </w:r>
      <w:r w:rsidR="00477365" w:rsidRPr="00BD3CE1">
        <w:rPr>
          <w:rFonts w:ascii="PT Astra Serif" w:hAnsi="PT Astra Serif"/>
          <w:lang w:eastAsia="ru-RU"/>
        </w:rPr>
        <w:t xml:space="preserve"> «б»</w:t>
      </w:r>
      <w:r w:rsidR="00394C98" w:rsidRPr="00BD3CE1">
        <w:rPr>
          <w:rFonts w:ascii="PT Astra Serif" w:hAnsi="PT Astra Serif"/>
          <w:lang w:eastAsia="ru-RU"/>
        </w:rPr>
        <w:t xml:space="preserve"> и «в»</w:t>
      </w:r>
      <w:r w:rsidR="00477365" w:rsidRPr="00BD3CE1">
        <w:rPr>
          <w:rFonts w:ascii="PT Astra Serif" w:hAnsi="PT Astra Serif"/>
          <w:lang w:eastAsia="ru-RU"/>
        </w:rPr>
        <w:t xml:space="preserve"> пункта 1</w:t>
      </w:r>
      <w:r w:rsidR="004230A2" w:rsidRPr="00BD3CE1">
        <w:rPr>
          <w:rFonts w:ascii="PT Astra Serif" w:hAnsi="PT Astra Serif"/>
          <w:lang w:eastAsia="ru-RU"/>
        </w:rPr>
        <w:t xml:space="preserve">7 </w:t>
      </w:r>
      <w:r w:rsidR="00477365" w:rsidRPr="00BD3CE1">
        <w:rPr>
          <w:rFonts w:ascii="PT Astra Serif" w:hAnsi="PT Astra Serif"/>
          <w:lang w:eastAsia="ru-RU"/>
        </w:rPr>
        <w:t>части 1 настоящего решения, вступающ</w:t>
      </w:r>
      <w:r w:rsidR="00394C98" w:rsidRPr="00BD3CE1">
        <w:rPr>
          <w:rFonts w:ascii="PT Astra Serif" w:hAnsi="PT Astra Serif"/>
          <w:lang w:eastAsia="ru-RU"/>
        </w:rPr>
        <w:t>их</w:t>
      </w:r>
      <w:r w:rsidR="00477365" w:rsidRPr="00BD3CE1">
        <w:rPr>
          <w:rFonts w:ascii="PT Astra Serif" w:hAnsi="PT Astra Serif"/>
          <w:lang w:eastAsia="ru-RU"/>
        </w:rPr>
        <w:t xml:space="preserve"> в силу с 1 сентября 2025 года.</w:t>
      </w:r>
    </w:p>
    <w:p w:rsidR="004230A2" w:rsidRDefault="004230A2" w:rsidP="00477365">
      <w:pPr>
        <w:pStyle w:val="a0"/>
        <w:numPr>
          <w:ilvl w:val="0"/>
          <w:numId w:val="0"/>
        </w:numPr>
        <w:spacing w:line="240" w:lineRule="auto"/>
        <w:ind w:left="710"/>
        <w:rPr>
          <w:rFonts w:ascii="PT Astra Serif" w:hAnsi="PT Astra Serif"/>
          <w:lang w:eastAsia="ru-RU"/>
        </w:rPr>
      </w:pPr>
    </w:p>
    <w:p w:rsidR="004230A2" w:rsidRDefault="004230A2" w:rsidP="00477365">
      <w:pPr>
        <w:pStyle w:val="a0"/>
        <w:numPr>
          <w:ilvl w:val="0"/>
          <w:numId w:val="0"/>
        </w:numPr>
        <w:spacing w:line="240" w:lineRule="auto"/>
        <w:ind w:left="710"/>
        <w:rPr>
          <w:rFonts w:ascii="PT Astra Serif" w:hAnsi="PT Astra Serif"/>
          <w:lang w:eastAsia="ru-RU"/>
        </w:rPr>
      </w:pPr>
    </w:p>
    <w:p w:rsidR="00901C58" w:rsidRDefault="00901C58" w:rsidP="00477365">
      <w:pPr>
        <w:pStyle w:val="a0"/>
        <w:numPr>
          <w:ilvl w:val="0"/>
          <w:numId w:val="0"/>
        </w:numPr>
        <w:spacing w:line="240" w:lineRule="auto"/>
        <w:ind w:left="710"/>
        <w:rPr>
          <w:rFonts w:ascii="PT Astra Serif" w:hAnsi="PT Astra Serif"/>
          <w:lang w:eastAsia="ru-RU"/>
        </w:rPr>
      </w:pPr>
    </w:p>
    <w:p w:rsidR="00901C58" w:rsidRDefault="00901C58" w:rsidP="00477365">
      <w:pPr>
        <w:pStyle w:val="a0"/>
        <w:numPr>
          <w:ilvl w:val="0"/>
          <w:numId w:val="0"/>
        </w:numPr>
        <w:spacing w:line="240" w:lineRule="auto"/>
        <w:ind w:left="710"/>
        <w:rPr>
          <w:rFonts w:ascii="PT Astra Serif" w:hAnsi="PT Astra Serif"/>
          <w:lang w:eastAsia="ru-RU"/>
        </w:rPr>
      </w:pPr>
    </w:p>
    <w:p w:rsidR="00477365" w:rsidRPr="00477365" w:rsidRDefault="00477365" w:rsidP="00477365">
      <w:pPr>
        <w:pStyle w:val="a0"/>
        <w:numPr>
          <w:ilvl w:val="0"/>
          <w:numId w:val="0"/>
        </w:numPr>
        <w:spacing w:line="240" w:lineRule="auto"/>
        <w:ind w:left="710"/>
        <w:rPr>
          <w:rFonts w:ascii="PT Astra Serif" w:hAnsi="PT Astra Serif"/>
          <w:lang w:eastAsia="ru-RU"/>
        </w:rPr>
      </w:pPr>
      <w:r w:rsidRPr="00477365">
        <w:rPr>
          <w:rFonts w:ascii="PT Astra Serif" w:hAnsi="PT Astra Serif"/>
          <w:lang w:eastAsia="ru-RU"/>
        </w:rPr>
        <w:t>Глава муниципального</w:t>
      </w:r>
    </w:p>
    <w:p w:rsidR="00477365" w:rsidRPr="00477365" w:rsidRDefault="00477365" w:rsidP="00477365">
      <w:pPr>
        <w:pStyle w:val="a0"/>
        <w:numPr>
          <w:ilvl w:val="0"/>
          <w:numId w:val="0"/>
        </w:numPr>
        <w:spacing w:line="240" w:lineRule="auto"/>
        <w:ind w:left="710"/>
        <w:rPr>
          <w:rFonts w:ascii="PT Astra Serif" w:hAnsi="PT Astra Serif"/>
        </w:rPr>
      </w:pPr>
      <w:r w:rsidRPr="00477365">
        <w:rPr>
          <w:rFonts w:ascii="PT Astra Serif" w:hAnsi="PT Astra Serif"/>
          <w:lang w:eastAsia="ru-RU"/>
        </w:rPr>
        <w:t xml:space="preserve">образования город Тула                                                                                 А.А. </w:t>
      </w:r>
      <w:proofErr w:type="spellStart"/>
      <w:r w:rsidRPr="00477365">
        <w:rPr>
          <w:rFonts w:ascii="PT Astra Serif" w:hAnsi="PT Astra Serif"/>
          <w:lang w:eastAsia="ru-RU"/>
        </w:rPr>
        <w:t>Эрк</w:t>
      </w:r>
      <w:proofErr w:type="spellEnd"/>
    </w:p>
    <w:p w:rsidR="007F54BB" w:rsidRDefault="007F54BB" w:rsidP="00477365">
      <w:pPr>
        <w:pStyle w:val="a0"/>
        <w:numPr>
          <w:ilvl w:val="0"/>
          <w:numId w:val="0"/>
        </w:numPr>
        <w:spacing w:line="240" w:lineRule="auto"/>
        <w:ind w:left="709"/>
        <w:rPr>
          <w:rFonts w:ascii="PT Astra Serif" w:hAnsi="PT Astra Serif"/>
        </w:rPr>
      </w:pPr>
    </w:p>
    <w:p w:rsidR="00DE75BE" w:rsidRDefault="00DE75BE" w:rsidP="00477365">
      <w:pPr>
        <w:pStyle w:val="a0"/>
        <w:numPr>
          <w:ilvl w:val="0"/>
          <w:numId w:val="0"/>
        </w:numPr>
        <w:spacing w:line="240" w:lineRule="auto"/>
        <w:ind w:left="709"/>
        <w:rPr>
          <w:rFonts w:ascii="PT Astra Serif" w:hAnsi="PT Astra Serif"/>
        </w:rPr>
      </w:pPr>
    </w:p>
    <w:p w:rsidR="00DE75BE" w:rsidRDefault="00DE75BE" w:rsidP="00477365">
      <w:pPr>
        <w:pStyle w:val="a0"/>
        <w:numPr>
          <w:ilvl w:val="0"/>
          <w:numId w:val="0"/>
        </w:numPr>
        <w:spacing w:line="240" w:lineRule="auto"/>
        <w:ind w:left="709"/>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3B32A6" w:rsidRDefault="003B32A6" w:rsidP="00C3620E">
      <w:pPr>
        <w:pStyle w:val="a0"/>
        <w:numPr>
          <w:ilvl w:val="0"/>
          <w:numId w:val="0"/>
        </w:numPr>
        <w:spacing w:line="240" w:lineRule="auto"/>
        <w:ind w:left="5954"/>
        <w:jc w:val="center"/>
        <w:rPr>
          <w:rFonts w:ascii="PT Astra Serif" w:hAnsi="PT Astra Serif"/>
        </w:rPr>
      </w:pPr>
    </w:p>
    <w:p w:rsidR="003B32A6" w:rsidRDefault="003B32A6" w:rsidP="00C3620E">
      <w:pPr>
        <w:pStyle w:val="a0"/>
        <w:numPr>
          <w:ilvl w:val="0"/>
          <w:numId w:val="0"/>
        </w:numPr>
        <w:spacing w:line="240" w:lineRule="auto"/>
        <w:ind w:left="5954"/>
        <w:jc w:val="center"/>
        <w:rPr>
          <w:rFonts w:ascii="PT Astra Serif" w:hAnsi="PT Astra Serif"/>
        </w:rPr>
      </w:pPr>
    </w:p>
    <w:p w:rsidR="003B32A6" w:rsidRDefault="003B32A6" w:rsidP="00C3620E">
      <w:pPr>
        <w:pStyle w:val="a0"/>
        <w:numPr>
          <w:ilvl w:val="0"/>
          <w:numId w:val="0"/>
        </w:numPr>
        <w:spacing w:line="240" w:lineRule="auto"/>
        <w:ind w:left="5954"/>
        <w:jc w:val="center"/>
        <w:rPr>
          <w:rFonts w:ascii="PT Astra Serif" w:hAnsi="PT Astra Serif"/>
        </w:rPr>
      </w:pPr>
    </w:p>
    <w:p w:rsidR="003B32A6" w:rsidRDefault="003B32A6"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C3620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t xml:space="preserve">Приложение </w:t>
      </w:r>
    </w:p>
    <w:p w:rsidR="00C3620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t xml:space="preserve">к решению Тульской городской </w:t>
      </w:r>
    </w:p>
    <w:p w:rsidR="00DE75B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t>Думы от</w:t>
      </w:r>
      <w:r w:rsidR="00CB72AA">
        <w:rPr>
          <w:rFonts w:ascii="PT Astra Serif" w:hAnsi="PT Astra Serif"/>
        </w:rPr>
        <w:t xml:space="preserve"> 25 апреля 2025 г. </w:t>
      </w:r>
      <w:r w:rsidRPr="0086724C">
        <w:rPr>
          <w:rFonts w:ascii="PT Astra Serif" w:hAnsi="PT Astra Serif"/>
        </w:rPr>
        <w:t>№</w:t>
      </w:r>
      <w:r w:rsidR="00CB72AA">
        <w:rPr>
          <w:rFonts w:ascii="PT Astra Serif" w:hAnsi="PT Astra Serif"/>
        </w:rPr>
        <w:t xml:space="preserve"> 8/169</w:t>
      </w:r>
    </w:p>
    <w:p w:rsidR="00DE75BE" w:rsidRPr="0086724C" w:rsidRDefault="00DE75BE" w:rsidP="00B615F5">
      <w:pPr>
        <w:pStyle w:val="a0"/>
        <w:numPr>
          <w:ilvl w:val="0"/>
          <w:numId w:val="0"/>
        </w:numPr>
        <w:spacing w:line="240" w:lineRule="auto"/>
        <w:ind w:left="5954"/>
        <w:rPr>
          <w:rFonts w:ascii="PT Astra Serif" w:hAnsi="PT Astra Serif"/>
        </w:rPr>
      </w:pPr>
    </w:p>
    <w:p w:rsidR="00DE75BE" w:rsidRPr="0086724C" w:rsidRDefault="00DE75BE" w:rsidP="00B615F5">
      <w:pPr>
        <w:pStyle w:val="a0"/>
        <w:numPr>
          <w:ilvl w:val="0"/>
          <w:numId w:val="0"/>
        </w:numPr>
        <w:spacing w:line="240" w:lineRule="auto"/>
        <w:ind w:left="5954"/>
        <w:rPr>
          <w:rFonts w:ascii="PT Astra Serif" w:hAnsi="PT Astra Serif"/>
        </w:rPr>
      </w:pPr>
    </w:p>
    <w:p w:rsidR="00DE75BE" w:rsidRPr="0086724C" w:rsidRDefault="00DE75BE" w:rsidP="00B615F5">
      <w:pPr>
        <w:autoSpaceDE w:val="0"/>
        <w:autoSpaceDN w:val="0"/>
        <w:adjustRightInd w:val="0"/>
        <w:spacing w:line="240" w:lineRule="auto"/>
        <w:ind w:left="5954" w:firstLine="0"/>
        <w:jc w:val="center"/>
        <w:outlineLvl w:val="0"/>
        <w:rPr>
          <w:rFonts w:ascii="PT Astra Serif" w:hAnsi="PT Astra Serif" w:cs="Arial"/>
          <w:lang w:eastAsia="ru-RU"/>
        </w:rPr>
      </w:pPr>
      <w:r w:rsidRPr="0086724C">
        <w:rPr>
          <w:rFonts w:ascii="PT Astra Serif" w:hAnsi="PT Astra Serif" w:cs="Arial"/>
          <w:lang w:eastAsia="ru-RU"/>
        </w:rPr>
        <w:t>Приложение 3</w:t>
      </w:r>
    </w:p>
    <w:p w:rsidR="00DE75BE" w:rsidRDefault="00DE75BE" w:rsidP="00B615F5">
      <w:pPr>
        <w:autoSpaceDE w:val="0"/>
        <w:autoSpaceDN w:val="0"/>
        <w:adjustRightInd w:val="0"/>
        <w:spacing w:line="240" w:lineRule="auto"/>
        <w:ind w:left="5954" w:firstLine="0"/>
        <w:jc w:val="center"/>
        <w:rPr>
          <w:rFonts w:ascii="PT Astra Serif" w:hAnsi="PT Astra Serif" w:cs="Arial"/>
          <w:lang w:eastAsia="ru-RU"/>
        </w:rPr>
      </w:pPr>
      <w:r w:rsidRPr="00B615F5">
        <w:rPr>
          <w:rFonts w:ascii="PT Astra Serif" w:hAnsi="PT Astra Serif" w:cs="Arial"/>
          <w:lang w:eastAsia="ru-RU"/>
        </w:rPr>
        <w:t xml:space="preserve">к Положению «О </w:t>
      </w:r>
      <w:r w:rsidR="00B615F5" w:rsidRPr="00B615F5">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Pr="0086724C">
        <w:rPr>
          <w:rFonts w:ascii="PT Astra Serif" w:hAnsi="PT Astra Serif" w:cs="Arial"/>
          <w:lang w:eastAsia="ru-RU"/>
        </w:rPr>
        <w:t>»</w:t>
      </w:r>
    </w:p>
    <w:p w:rsidR="00DE75BE" w:rsidRDefault="00DE75BE" w:rsidP="00DE75BE">
      <w:pPr>
        <w:autoSpaceDE w:val="0"/>
        <w:autoSpaceDN w:val="0"/>
        <w:adjustRightInd w:val="0"/>
        <w:spacing w:line="240" w:lineRule="auto"/>
        <w:ind w:firstLine="0"/>
        <w:jc w:val="right"/>
        <w:rPr>
          <w:rFonts w:ascii="PT Astra Serif" w:hAnsi="PT Astra Serif" w:cs="Arial"/>
          <w:lang w:eastAsia="ru-RU"/>
        </w:rPr>
      </w:pPr>
    </w:p>
    <w:p w:rsidR="00B615F5" w:rsidRDefault="00B615F5" w:rsidP="00DE75BE">
      <w:pPr>
        <w:autoSpaceDE w:val="0"/>
        <w:autoSpaceDN w:val="0"/>
        <w:adjustRightInd w:val="0"/>
        <w:spacing w:line="240" w:lineRule="auto"/>
        <w:ind w:firstLine="0"/>
        <w:jc w:val="center"/>
        <w:rPr>
          <w:rFonts w:ascii="PT Astra Serif" w:hAnsi="PT Astra Serif" w:cs="Arial"/>
          <w:b/>
          <w:lang w:eastAsia="ru-RU"/>
        </w:rPr>
      </w:pPr>
    </w:p>
    <w:p w:rsidR="00F564AC" w:rsidRDefault="00DE75BE" w:rsidP="00DE75BE">
      <w:pPr>
        <w:autoSpaceDE w:val="0"/>
        <w:autoSpaceDN w:val="0"/>
        <w:adjustRightInd w:val="0"/>
        <w:spacing w:line="240" w:lineRule="auto"/>
        <w:ind w:firstLine="0"/>
        <w:jc w:val="center"/>
        <w:rPr>
          <w:rFonts w:ascii="PT Astra Serif" w:hAnsi="PT Astra Serif" w:cs="Arial"/>
          <w:b/>
          <w:lang w:eastAsia="ru-RU"/>
        </w:rPr>
      </w:pPr>
      <w:r w:rsidRPr="00DE75BE">
        <w:rPr>
          <w:rFonts w:ascii="PT Astra Serif" w:hAnsi="PT Astra Serif" w:cs="Arial"/>
          <w:b/>
          <w:lang w:eastAsia="ru-RU"/>
        </w:rPr>
        <w:t xml:space="preserve">Перечень индикаторов риска нарушения обязательных требований при </w:t>
      </w:r>
    </w:p>
    <w:p w:rsidR="00DE75BE" w:rsidRDefault="00DE75BE" w:rsidP="00DE75BE">
      <w:pPr>
        <w:autoSpaceDE w:val="0"/>
        <w:autoSpaceDN w:val="0"/>
        <w:adjustRightInd w:val="0"/>
        <w:spacing w:line="240" w:lineRule="auto"/>
        <w:ind w:firstLine="0"/>
        <w:jc w:val="center"/>
        <w:rPr>
          <w:rFonts w:ascii="PT Astra Serif" w:hAnsi="PT Astra Serif" w:cs="Arial"/>
          <w:b/>
          <w:lang w:eastAsia="ru-RU"/>
        </w:rPr>
      </w:pPr>
      <w:r w:rsidRPr="00DE75BE">
        <w:rPr>
          <w:rFonts w:ascii="PT Astra Serif" w:hAnsi="PT Astra Serif" w:cs="Arial"/>
          <w:b/>
          <w:lang w:eastAsia="ru-RU"/>
        </w:rPr>
        <w:t xml:space="preserve">осуществлении муниципального </w:t>
      </w:r>
      <w:r w:rsidR="00B615F5" w:rsidRPr="00B615F5">
        <w:rPr>
          <w:rFonts w:ascii="PT Astra Serif" w:hAnsi="PT Astra Serif" w:cs="Arial"/>
          <w:b/>
          <w:lang w:eastAsia="ru-RU"/>
        </w:rPr>
        <w:t>контроля в области охраны и использования особо охраняемых природных территорий</w:t>
      </w:r>
      <w:r w:rsidR="00B615F5">
        <w:rPr>
          <w:rFonts w:ascii="PT Astra Serif" w:hAnsi="PT Astra Serif" w:cs="Arial"/>
          <w:b/>
          <w:lang w:eastAsia="ru-RU"/>
        </w:rPr>
        <w:t xml:space="preserve"> </w:t>
      </w:r>
      <w:r w:rsidRPr="00DE75BE">
        <w:rPr>
          <w:rFonts w:ascii="PT Astra Serif" w:hAnsi="PT Astra Serif" w:cs="Arial"/>
          <w:b/>
          <w:lang w:eastAsia="ru-RU"/>
        </w:rPr>
        <w:t xml:space="preserve">в границах муниципального образования город </w:t>
      </w:r>
      <w:r w:rsidR="00F564AC" w:rsidRPr="00DE75BE">
        <w:rPr>
          <w:rFonts w:ascii="PT Astra Serif" w:hAnsi="PT Astra Serif" w:cs="Arial"/>
          <w:b/>
          <w:lang w:eastAsia="ru-RU"/>
        </w:rPr>
        <w:t>Тула</w:t>
      </w:r>
    </w:p>
    <w:p w:rsidR="00F564AC" w:rsidRDefault="00F564AC" w:rsidP="00DE75BE">
      <w:pPr>
        <w:autoSpaceDE w:val="0"/>
        <w:autoSpaceDN w:val="0"/>
        <w:adjustRightInd w:val="0"/>
        <w:spacing w:line="240" w:lineRule="auto"/>
        <w:ind w:firstLine="0"/>
        <w:jc w:val="center"/>
        <w:rPr>
          <w:rFonts w:ascii="PT Astra Serif" w:hAnsi="PT Astra Serif" w:cs="Arial"/>
          <w:b/>
          <w:lang w:eastAsia="ru-RU"/>
        </w:rPr>
      </w:pP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1. Сокращение в течение трех предшествующих лет более чем на 20 процентов численности вида редких и находящихся под угрозой исчезновения растений, расположенных в границах особо охраняемой природной территории местного значения.</w:t>
      </w: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2. Установление факта об авариях и иных чрезвычайных ситуациях на особо охраняемых природных территориях местного значения.</w:t>
      </w: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3. Уничтожение или повреждение специальных знаков, содержащих информацию, необходимую для эксплуатации особо охраняемой природной территории.</w:t>
      </w:r>
    </w:p>
    <w:p w:rsidR="00DE75BE" w:rsidRPr="00B615F5" w:rsidRDefault="00DE75BE" w:rsidP="00B615F5">
      <w:pPr>
        <w:pStyle w:val="a0"/>
        <w:numPr>
          <w:ilvl w:val="0"/>
          <w:numId w:val="0"/>
        </w:numPr>
        <w:spacing w:line="240" w:lineRule="auto"/>
        <w:ind w:left="709"/>
        <w:rPr>
          <w:rFonts w:ascii="PT Astra Serif" w:hAnsi="PT Astra Serif"/>
          <w:b/>
        </w:rPr>
      </w:pPr>
    </w:p>
    <w:sectPr w:rsidR="00DE75BE" w:rsidRPr="00B615F5" w:rsidSect="00CB72AA">
      <w:headerReference w:type="even" r:id="rId27"/>
      <w:headerReference w:type="default" r:id="rId28"/>
      <w:headerReference w:type="first" r:id="rId29"/>
      <w:pgSz w:w="11910" w:h="16840"/>
      <w:pgMar w:top="1134" w:right="567" w:bottom="1134"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E1" w:rsidRDefault="00D661E1" w:rsidP="00523C44">
      <w:r>
        <w:separator/>
      </w:r>
    </w:p>
  </w:endnote>
  <w:endnote w:type="continuationSeparator" w:id="0">
    <w:p w:rsidR="00D661E1" w:rsidRDefault="00D661E1"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E1" w:rsidRDefault="00D661E1" w:rsidP="00523C44">
      <w:r>
        <w:separator/>
      </w:r>
    </w:p>
  </w:footnote>
  <w:footnote w:type="continuationSeparator" w:id="0">
    <w:p w:rsidR="00D661E1" w:rsidRDefault="00D661E1" w:rsidP="00523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DE75BE" w:rsidRDefault="00DE75BE" w:rsidP="00907E8F">
        <w:pPr>
          <w:pStyle w:val="aff1"/>
          <w:ind w:firstLine="0"/>
          <w:jc w:val="center"/>
        </w:pPr>
        <w:r>
          <w:fldChar w:fldCharType="begin"/>
        </w:r>
        <w:r>
          <w:instrText>PAGE   \* MERGEFORMAT</w:instrText>
        </w:r>
        <w:r>
          <w:fldChar w:fldCharType="separate"/>
        </w:r>
        <w:r w:rsidR="00084D72" w:rsidRPr="00084D72">
          <w:rPr>
            <w:noProof/>
            <w:lang w:val="ru-RU"/>
          </w:rPr>
          <w:t>8</w:t>
        </w:r>
        <w:r>
          <w:fldChar w:fldCharType="end"/>
        </w:r>
      </w:p>
    </w:sdtContent>
  </w:sdt>
  <w:p w:rsidR="00DE75BE" w:rsidRDefault="00DE75BE" w:rsidP="00220568">
    <w:pPr>
      <w:rPr>
        <w:sz w:val="20"/>
        <w:szCs w:val="20"/>
      </w:rPr>
    </w:pPr>
    <w:r w:rsidRPr="007D0904">
      <w:rPr>
        <w:noProof/>
        <w:lang w:eastAsia="ru-RU"/>
      </w:rPr>
      <w:t xml:space="preserve"> </w:t>
    </w:r>
    <w:r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5BE" w:rsidRDefault="00DE75BE" w:rsidP="00523C44">
                          <w:r>
                            <w:fldChar w:fldCharType="begin"/>
                          </w:r>
                          <w:r>
                            <w:instrText xml:space="preserve"> PAGE </w:instrText>
                          </w:r>
                          <w:r>
                            <w:fldChar w:fldCharType="separate"/>
                          </w:r>
                          <w:r w:rsidR="00084D72">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DE75BE" w:rsidRDefault="00DE75BE" w:rsidP="00523C44">
                    <w:r>
                      <w:fldChar w:fldCharType="begin"/>
                    </w:r>
                    <w:r>
                      <w:instrText xml:space="preserve"> PAGE </w:instrText>
                    </w:r>
                    <w:r>
                      <w:fldChar w:fldCharType="separate"/>
                    </w:r>
                    <w:r w:rsidR="00084D72">
                      <w:rPr>
                        <w:noProof/>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DE75BE" w:rsidRPr="00907E8F" w:rsidRDefault="00DE75BE" w:rsidP="00907E8F">
        <w:pPr>
          <w:pStyle w:val="aff1"/>
          <w:ind w:firstLine="0"/>
          <w:jc w:val="center"/>
        </w:pPr>
        <w:r>
          <w:fldChar w:fldCharType="begin"/>
        </w:r>
        <w:r>
          <w:instrText>PAGE   \* MERGEFORMAT</w:instrText>
        </w:r>
        <w:r>
          <w:fldChar w:fldCharType="separate"/>
        </w:r>
        <w:r w:rsidR="00084D72" w:rsidRPr="00084D72">
          <w:rPr>
            <w:noProof/>
            <w:lang w:val="ru-RU"/>
          </w:rPr>
          <w:t>7</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BE" w:rsidRDefault="00DE75BE">
    <w:pPr>
      <w:pStyle w:val="aff1"/>
      <w:jc w:val="center"/>
    </w:pPr>
  </w:p>
  <w:p w:rsidR="00DE75BE" w:rsidRDefault="00DE75BE">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2552"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20"/>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0BC8"/>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038"/>
    <w:rsid w:val="00056BEB"/>
    <w:rsid w:val="000641C3"/>
    <w:rsid w:val="00074EFC"/>
    <w:rsid w:val="000816DA"/>
    <w:rsid w:val="0008205E"/>
    <w:rsid w:val="00082B74"/>
    <w:rsid w:val="00084D72"/>
    <w:rsid w:val="00091A3F"/>
    <w:rsid w:val="000947D5"/>
    <w:rsid w:val="00094B7F"/>
    <w:rsid w:val="000964C8"/>
    <w:rsid w:val="000A097A"/>
    <w:rsid w:val="000A6990"/>
    <w:rsid w:val="000A6CD2"/>
    <w:rsid w:val="000B3A7C"/>
    <w:rsid w:val="000B57D9"/>
    <w:rsid w:val="000B727A"/>
    <w:rsid w:val="000C4051"/>
    <w:rsid w:val="000C7A52"/>
    <w:rsid w:val="000D4786"/>
    <w:rsid w:val="000D5C52"/>
    <w:rsid w:val="000D7B84"/>
    <w:rsid w:val="000E0B6E"/>
    <w:rsid w:val="000E0BA4"/>
    <w:rsid w:val="000E1611"/>
    <w:rsid w:val="000E4CF7"/>
    <w:rsid w:val="000E5060"/>
    <w:rsid w:val="000E5557"/>
    <w:rsid w:val="000F142A"/>
    <w:rsid w:val="000F1927"/>
    <w:rsid w:val="000F2F25"/>
    <w:rsid w:val="000F6604"/>
    <w:rsid w:val="000F6BE8"/>
    <w:rsid w:val="001012D0"/>
    <w:rsid w:val="00104C53"/>
    <w:rsid w:val="00110543"/>
    <w:rsid w:val="00111FF5"/>
    <w:rsid w:val="00113930"/>
    <w:rsid w:val="001145D8"/>
    <w:rsid w:val="00114651"/>
    <w:rsid w:val="0012643A"/>
    <w:rsid w:val="00133398"/>
    <w:rsid w:val="00133D68"/>
    <w:rsid w:val="00135C2B"/>
    <w:rsid w:val="00137EEC"/>
    <w:rsid w:val="00141025"/>
    <w:rsid w:val="00144573"/>
    <w:rsid w:val="00144910"/>
    <w:rsid w:val="00145A46"/>
    <w:rsid w:val="001472EB"/>
    <w:rsid w:val="001560AF"/>
    <w:rsid w:val="00157149"/>
    <w:rsid w:val="0016047E"/>
    <w:rsid w:val="00160531"/>
    <w:rsid w:val="00170DA0"/>
    <w:rsid w:val="001727AD"/>
    <w:rsid w:val="00173143"/>
    <w:rsid w:val="00180AA4"/>
    <w:rsid w:val="001816BA"/>
    <w:rsid w:val="0018200B"/>
    <w:rsid w:val="001901F0"/>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A0"/>
    <w:rsid w:val="00212FF3"/>
    <w:rsid w:val="00213171"/>
    <w:rsid w:val="00213A98"/>
    <w:rsid w:val="002141A3"/>
    <w:rsid w:val="002146C5"/>
    <w:rsid w:val="00215923"/>
    <w:rsid w:val="00216140"/>
    <w:rsid w:val="00220568"/>
    <w:rsid w:val="00222A26"/>
    <w:rsid w:val="0022438F"/>
    <w:rsid w:val="00225ABF"/>
    <w:rsid w:val="002265C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6972"/>
    <w:rsid w:val="002776EA"/>
    <w:rsid w:val="0027775A"/>
    <w:rsid w:val="00277780"/>
    <w:rsid w:val="002804F8"/>
    <w:rsid w:val="00281BFF"/>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34D67"/>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1CAF"/>
    <w:rsid w:val="00382D90"/>
    <w:rsid w:val="00392782"/>
    <w:rsid w:val="00394C98"/>
    <w:rsid w:val="00394F40"/>
    <w:rsid w:val="003A3DC2"/>
    <w:rsid w:val="003B32A6"/>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0A2"/>
    <w:rsid w:val="00423146"/>
    <w:rsid w:val="00426479"/>
    <w:rsid w:val="00426A26"/>
    <w:rsid w:val="00427214"/>
    <w:rsid w:val="004304C5"/>
    <w:rsid w:val="004323CE"/>
    <w:rsid w:val="004335BD"/>
    <w:rsid w:val="0043370E"/>
    <w:rsid w:val="00440EC5"/>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77365"/>
    <w:rsid w:val="004846A0"/>
    <w:rsid w:val="004861D1"/>
    <w:rsid w:val="0048622E"/>
    <w:rsid w:val="00486315"/>
    <w:rsid w:val="00486665"/>
    <w:rsid w:val="004909E2"/>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226"/>
    <w:rsid w:val="004F2324"/>
    <w:rsid w:val="004F28E4"/>
    <w:rsid w:val="004F58E4"/>
    <w:rsid w:val="00501487"/>
    <w:rsid w:val="00502820"/>
    <w:rsid w:val="00502C2B"/>
    <w:rsid w:val="00502CCF"/>
    <w:rsid w:val="00504E5D"/>
    <w:rsid w:val="00513556"/>
    <w:rsid w:val="0051672E"/>
    <w:rsid w:val="00516FC1"/>
    <w:rsid w:val="00520D52"/>
    <w:rsid w:val="00521B6E"/>
    <w:rsid w:val="0052222A"/>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776A2"/>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C7D16"/>
    <w:rsid w:val="005D017C"/>
    <w:rsid w:val="005D0250"/>
    <w:rsid w:val="005D5528"/>
    <w:rsid w:val="005D55DB"/>
    <w:rsid w:val="005E27CB"/>
    <w:rsid w:val="005E331D"/>
    <w:rsid w:val="005E5594"/>
    <w:rsid w:val="005E641C"/>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3D8A"/>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7F72AD"/>
    <w:rsid w:val="0080000A"/>
    <w:rsid w:val="008027E2"/>
    <w:rsid w:val="008029E4"/>
    <w:rsid w:val="00802F4C"/>
    <w:rsid w:val="0080416D"/>
    <w:rsid w:val="00804AEB"/>
    <w:rsid w:val="008053A9"/>
    <w:rsid w:val="008054D2"/>
    <w:rsid w:val="00805A7E"/>
    <w:rsid w:val="008060EC"/>
    <w:rsid w:val="00807899"/>
    <w:rsid w:val="00813A7E"/>
    <w:rsid w:val="00821677"/>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6724C"/>
    <w:rsid w:val="00871058"/>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1636"/>
    <w:rsid w:val="008F1F77"/>
    <w:rsid w:val="00900BB7"/>
    <w:rsid w:val="00901A4D"/>
    <w:rsid w:val="00901C58"/>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935"/>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9F7D1E"/>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38D8"/>
    <w:rsid w:val="00A36BBB"/>
    <w:rsid w:val="00A407F5"/>
    <w:rsid w:val="00A44A8A"/>
    <w:rsid w:val="00A466E6"/>
    <w:rsid w:val="00A47334"/>
    <w:rsid w:val="00A5001A"/>
    <w:rsid w:val="00A53EA0"/>
    <w:rsid w:val="00A62EB5"/>
    <w:rsid w:val="00A65A7E"/>
    <w:rsid w:val="00A71FA5"/>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07F1"/>
    <w:rsid w:val="00B321C5"/>
    <w:rsid w:val="00B32F46"/>
    <w:rsid w:val="00B35C06"/>
    <w:rsid w:val="00B431D9"/>
    <w:rsid w:val="00B43450"/>
    <w:rsid w:val="00B43950"/>
    <w:rsid w:val="00B47C10"/>
    <w:rsid w:val="00B5092B"/>
    <w:rsid w:val="00B5168F"/>
    <w:rsid w:val="00B521FD"/>
    <w:rsid w:val="00B53B0B"/>
    <w:rsid w:val="00B57527"/>
    <w:rsid w:val="00B615F5"/>
    <w:rsid w:val="00B62873"/>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3CE1"/>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3620E"/>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80E3C"/>
    <w:rsid w:val="00C82089"/>
    <w:rsid w:val="00C84AC8"/>
    <w:rsid w:val="00C9086C"/>
    <w:rsid w:val="00C916C6"/>
    <w:rsid w:val="00CA0432"/>
    <w:rsid w:val="00CA1397"/>
    <w:rsid w:val="00CA26FC"/>
    <w:rsid w:val="00CA41B0"/>
    <w:rsid w:val="00CA5D84"/>
    <w:rsid w:val="00CA7DCC"/>
    <w:rsid w:val="00CB22E3"/>
    <w:rsid w:val="00CB390C"/>
    <w:rsid w:val="00CB40C4"/>
    <w:rsid w:val="00CB46B5"/>
    <w:rsid w:val="00CB72AA"/>
    <w:rsid w:val="00CC37B4"/>
    <w:rsid w:val="00CC5C44"/>
    <w:rsid w:val="00CD120E"/>
    <w:rsid w:val="00CD40F6"/>
    <w:rsid w:val="00CD633A"/>
    <w:rsid w:val="00CE1375"/>
    <w:rsid w:val="00CE2AA4"/>
    <w:rsid w:val="00CE62DD"/>
    <w:rsid w:val="00CE78A4"/>
    <w:rsid w:val="00CF01CC"/>
    <w:rsid w:val="00CF1213"/>
    <w:rsid w:val="00CF2D40"/>
    <w:rsid w:val="00CF54EA"/>
    <w:rsid w:val="00D0053E"/>
    <w:rsid w:val="00D022B8"/>
    <w:rsid w:val="00D05504"/>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47720"/>
    <w:rsid w:val="00D50706"/>
    <w:rsid w:val="00D51611"/>
    <w:rsid w:val="00D54D48"/>
    <w:rsid w:val="00D578F2"/>
    <w:rsid w:val="00D62E74"/>
    <w:rsid w:val="00D6399F"/>
    <w:rsid w:val="00D64820"/>
    <w:rsid w:val="00D661E1"/>
    <w:rsid w:val="00D67F81"/>
    <w:rsid w:val="00D67FBF"/>
    <w:rsid w:val="00D7047E"/>
    <w:rsid w:val="00D709D3"/>
    <w:rsid w:val="00D73864"/>
    <w:rsid w:val="00D74279"/>
    <w:rsid w:val="00D76FE1"/>
    <w:rsid w:val="00D81E0F"/>
    <w:rsid w:val="00D82168"/>
    <w:rsid w:val="00D8278F"/>
    <w:rsid w:val="00D82FE2"/>
    <w:rsid w:val="00D83655"/>
    <w:rsid w:val="00D8391F"/>
    <w:rsid w:val="00D87286"/>
    <w:rsid w:val="00D87454"/>
    <w:rsid w:val="00D90056"/>
    <w:rsid w:val="00D93705"/>
    <w:rsid w:val="00D96E98"/>
    <w:rsid w:val="00DA1FDD"/>
    <w:rsid w:val="00DA3208"/>
    <w:rsid w:val="00DB0E61"/>
    <w:rsid w:val="00DB1986"/>
    <w:rsid w:val="00DB55EE"/>
    <w:rsid w:val="00DB63BA"/>
    <w:rsid w:val="00DC1933"/>
    <w:rsid w:val="00DC29F2"/>
    <w:rsid w:val="00DD09A8"/>
    <w:rsid w:val="00DD21C6"/>
    <w:rsid w:val="00DD44A5"/>
    <w:rsid w:val="00DD5FA6"/>
    <w:rsid w:val="00DE21E5"/>
    <w:rsid w:val="00DE2A40"/>
    <w:rsid w:val="00DE64AE"/>
    <w:rsid w:val="00DE75BE"/>
    <w:rsid w:val="00DF11C5"/>
    <w:rsid w:val="00DF1E30"/>
    <w:rsid w:val="00DF2958"/>
    <w:rsid w:val="00DF3189"/>
    <w:rsid w:val="00DF3C67"/>
    <w:rsid w:val="00DF5F7A"/>
    <w:rsid w:val="00DF683D"/>
    <w:rsid w:val="00E046E1"/>
    <w:rsid w:val="00E04D19"/>
    <w:rsid w:val="00E04DD3"/>
    <w:rsid w:val="00E06B10"/>
    <w:rsid w:val="00E122BA"/>
    <w:rsid w:val="00E17EC1"/>
    <w:rsid w:val="00E216F1"/>
    <w:rsid w:val="00E242B0"/>
    <w:rsid w:val="00E26C9D"/>
    <w:rsid w:val="00E3467F"/>
    <w:rsid w:val="00E3507A"/>
    <w:rsid w:val="00E36E68"/>
    <w:rsid w:val="00E37893"/>
    <w:rsid w:val="00E411B8"/>
    <w:rsid w:val="00E4495B"/>
    <w:rsid w:val="00E454A7"/>
    <w:rsid w:val="00E4753A"/>
    <w:rsid w:val="00E533BE"/>
    <w:rsid w:val="00E53DC8"/>
    <w:rsid w:val="00E54FAB"/>
    <w:rsid w:val="00E60DE0"/>
    <w:rsid w:val="00E655F3"/>
    <w:rsid w:val="00E66170"/>
    <w:rsid w:val="00E70E8F"/>
    <w:rsid w:val="00E72E9C"/>
    <w:rsid w:val="00E81F0F"/>
    <w:rsid w:val="00E82095"/>
    <w:rsid w:val="00E83026"/>
    <w:rsid w:val="00E84D19"/>
    <w:rsid w:val="00E86777"/>
    <w:rsid w:val="00E907FE"/>
    <w:rsid w:val="00E9334C"/>
    <w:rsid w:val="00E94D5E"/>
    <w:rsid w:val="00E94FC8"/>
    <w:rsid w:val="00E95278"/>
    <w:rsid w:val="00E95423"/>
    <w:rsid w:val="00EA1430"/>
    <w:rsid w:val="00EA24FF"/>
    <w:rsid w:val="00EA7FF8"/>
    <w:rsid w:val="00EB4625"/>
    <w:rsid w:val="00EB7304"/>
    <w:rsid w:val="00EB7727"/>
    <w:rsid w:val="00EC44E5"/>
    <w:rsid w:val="00EC4E1E"/>
    <w:rsid w:val="00EC4EED"/>
    <w:rsid w:val="00EC5B04"/>
    <w:rsid w:val="00EC6435"/>
    <w:rsid w:val="00ED120C"/>
    <w:rsid w:val="00ED3A2C"/>
    <w:rsid w:val="00ED4A7F"/>
    <w:rsid w:val="00ED4CB6"/>
    <w:rsid w:val="00ED4F7D"/>
    <w:rsid w:val="00EE2FFB"/>
    <w:rsid w:val="00EE33BC"/>
    <w:rsid w:val="00EE6A2F"/>
    <w:rsid w:val="00EE6D87"/>
    <w:rsid w:val="00EE77B8"/>
    <w:rsid w:val="00EF0392"/>
    <w:rsid w:val="00EF3C52"/>
    <w:rsid w:val="00EF4134"/>
    <w:rsid w:val="00F0036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57BD"/>
    <w:rsid w:val="00F56252"/>
    <w:rsid w:val="00F564AC"/>
    <w:rsid w:val="00F570C6"/>
    <w:rsid w:val="00F62EC5"/>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BC805"/>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0364"/>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CB72AA"/>
    <w:pPr>
      <w:ind w:firstLine="0"/>
      <w:jc w:val="center"/>
      <w:outlineLvl w:val="0"/>
    </w:pPr>
    <w:rPr>
      <w:rFonts w:ascii="Arial" w:hAnsi="Arial" w:cs="Arial"/>
      <w:bCs w:val="0"/>
      <w:color w:val="auto"/>
      <w:sz w:val="32"/>
      <w:szCs w:val="32"/>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CB72AA"/>
    <w:rPr>
      <w:rFonts w:ascii="Arial" w:hAnsi="Arial" w:cs="Arial"/>
      <w:b/>
      <w:sz w:val="32"/>
      <w:szCs w:val="32"/>
      <w:lang w:eastAsia="x-none"/>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e"/>
    <w:uiPriority w:val="10"/>
    <w:rsid w:val="0052222A"/>
    <w:pPr>
      <w:spacing w:after="300" w:line="240" w:lineRule="auto"/>
      <w:contextualSpacing/>
    </w:pPr>
    <w:rPr>
      <w:rFonts w:ascii="Cambria" w:hAnsi="Cambria"/>
      <w:smallCaps/>
      <w:sz w:val="52"/>
      <w:szCs w:val="52"/>
      <w:lang w:val="x-none" w:eastAsia="x-none"/>
    </w:rPr>
  </w:style>
  <w:style w:type="character" w:customStyle="1" w:styleId="ae">
    <w:name w:val="Название Знак"/>
    <w:link w:val="12"/>
    <w:uiPriority w:val="10"/>
    <w:rsid w:val="0052222A"/>
    <w:rPr>
      <w:smallCaps/>
      <w:sz w:val="52"/>
      <w:szCs w:val="52"/>
    </w:rPr>
  </w:style>
  <w:style w:type="character" w:styleId="af">
    <w:name w:val="Strong"/>
    <w:uiPriority w:val="22"/>
    <w:qFormat/>
    <w:rsid w:val="0052222A"/>
    <w:rPr>
      <w:b/>
      <w:bCs/>
    </w:rPr>
  </w:style>
  <w:style w:type="character" w:styleId="af0">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1">
    <w:name w:val="Intense Quote"/>
    <w:basedOn w:val="a3"/>
    <w:next w:val="a3"/>
    <w:link w:val="af2"/>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2">
    <w:name w:val="Выделенная цитата Знак"/>
    <w:link w:val="af1"/>
    <w:uiPriority w:val="30"/>
    <w:rsid w:val="0052222A"/>
    <w:rPr>
      <w:i/>
      <w:iCs/>
    </w:rPr>
  </w:style>
  <w:style w:type="character" w:styleId="af3">
    <w:name w:val="Subtle Emphasis"/>
    <w:uiPriority w:val="19"/>
    <w:qFormat/>
    <w:rsid w:val="0052222A"/>
    <w:rPr>
      <w:i/>
      <w:iCs/>
    </w:rPr>
  </w:style>
  <w:style w:type="character" w:styleId="af4">
    <w:name w:val="Intense Emphasis"/>
    <w:uiPriority w:val="21"/>
    <w:qFormat/>
    <w:rsid w:val="0052222A"/>
    <w:rPr>
      <w:b/>
      <w:bCs/>
      <w:i/>
      <w:iCs/>
    </w:rPr>
  </w:style>
  <w:style w:type="character" w:styleId="af5">
    <w:name w:val="Subtle Reference"/>
    <w:uiPriority w:val="31"/>
    <w:qFormat/>
    <w:rsid w:val="0052222A"/>
    <w:rPr>
      <w:smallCaps/>
    </w:rPr>
  </w:style>
  <w:style w:type="character" w:styleId="af6">
    <w:name w:val="Intense Reference"/>
    <w:uiPriority w:val="32"/>
    <w:qFormat/>
    <w:rsid w:val="0052222A"/>
    <w:rPr>
      <w:b/>
      <w:bCs/>
      <w:smallCaps/>
    </w:rPr>
  </w:style>
  <w:style w:type="character" w:styleId="af7">
    <w:name w:val="Book Title"/>
    <w:uiPriority w:val="33"/>
    <w:qFormat/>
    <w:rsid w:val="0052222A"/>
    <w:rPr>
      <w:i/>
      <w:iCs/>
      <w:smallCaps/>
      <w:spacing w:val="5"/>
    </w:rPr>
  </w:style>
  <w:style w:type="paragraph" w:styleId="af8">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9"/>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9">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a">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b">
    <w:name w:val="Balloon Text"/>
    <w:basedOn w:val="a3"/>
    <w:link w:val="afc"/>
    <w:uiPriority w:val="99"/>
    <w:semiHidden/>
    <w:unhideWhenUsed/>
    <w:rsid w:val="008267B5"/>
    <w:pPr>
      <w:spacing w:line="240" w:lineRule="auto"/>
    </w:pPr>
    <w:rPr>
      <w:rFonts w:ascii="Tahoma" w:hAnsi="Tahoma"/>
      <w:sz w:val="16"/>
      <w:szCs w:val="16"/>
      <w:lang w:eastAsia="x-none"/>
    </w:rPr>
  </w:style>
  <w:style w:type="character" w:customStyle="1" w:styleId="afc">
    <w:name w:val="Текст выноски Знак"/>
    <w:link w:val="afb"/>
    <w:uiPriority w:val="99"/>
    <w:semiHidden/>
    <w:rsid w:val="008267B5"/>
    <w:rPr>
      <w:rFonts w:ascii="Tahoma" w:eastAsia="Times New Roman" w:hAnsi="Tahoma" w:cs="Tahoma"/>
      <w:sz w:val="16"/>
      <w:szCs w:val="16"/>
      <w:lang w:val="ru-RU"/>
    </w:rPr>
  </w:style>
  <w:style w:type="character" w:styleId="afd">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e">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er"/>
    <w:basedOn w:val="a3"/>
    <w:link w:val="aff0"/>
    <w:uiPriority w:val="99"/>
    <w:unhideWhenUsed/>
    <w:rsid w:val="006829BB"/>
    <w:pPr>
      <w:tabs>
        <w:tab w:val="center" w:pos="4677"/>
        <w:tab w:val="right" w:pos="9355"/>
      </w:tabs>
      <w:spacing w:line="240" w:lineRule="auto"/>
    </w:pPr>
    <w:rPr>
      <w:lang w:val="x-none"/>
    </w:rPr>
  </w:style>
  <w:style w:type="character" w:customStyle="1" w:styleId="aff0">
    <w:name w:val="Нижний колонтитул Знак"/>
    <w:link w:val="aff"/>
    <w:uiPriority w:val="99"/>
    <w:rsid w:val="006829BB"/>
    <w:rPr>
      <w:rFonts w:ascii="Times New Roman" w:hAnsi="Times New Roman"/>
      <w:sz w:val="24"/>
      <w:szCs w:val="24"/>
      <w:lang w:eastAsia="en-US"/>
    </w:rPr>
  </w:style>
  <w:style w:type="paragraph" w:styleId="aff1">
    <w:name w:val="header"/>
    <w:basedOn w:val="a3"/>
    <w:link w:val="aff2"/>
    <w:uiPriority w:val="99"/>
    <w:unhideWhenUsed/>
    <w:rsid w:val="006829BB"/>
    <w:pPr>
      <w:tabs>
        <w:tab w:val="center" w:pos="4677"/>
        <w:tab w:val="right" w:pos="9355"/>
      </w:tabs>
      <w:spacing w:line="240" w:lineRule="auto"/>
    </w:pPr>
    <w:rPr>
      <w:lang w:val="x-none"/>
    </w:rPr>
  </w:style>
  <w:style w:type="character" w:customStyle="1" w:styleId="aff2">
    <w:name w:val="Верхний колонтитул Знак"/>
    <w:link w:val="aff1"/>
    <w:uiPriority w:val="99"/>
    <w:rsid w:val="006829BB"/>
    <w:rPr>
      <w:rFonts w:ascii="Times New Roman" w:hAnsi="Times New Roman"/>
      <w:sz w:val="24"/>
      <w:szCs w:val="24"/>
      <w:lang w:eastAsia="en-US"/>
    </w:rPr>
  </w:style>
  <w:style w:type="character" w:styleId="aff3">
    <w:name w:val="annotation reference"/>
    <w:uiPriority w:val="99"/>
    <w:semiHidden/>
    <w:unhideWhenUsed/>
    <w:rsid w:val="004D6B9B"/>
    <w:rPr>
      <w:sz w:val="16"/>
      <w:szCs w:val="16"/>
    </w:rPr>
  </w:style>
  <w:style w:type="paragraph" w:styleId="aff4">
    <w:name w:val="annotation text"/>
    <w:basedOn w:val="a3"/>
    <w:link w:val="aff5"/>
    <w:uiPriority w:val="99"/>
    <w:semiHidden/>
    <w:unhideWhenUsed/>
    <w:rsid w:val="004D6B9B"/>
    <w:rPr>
      <w:sz w:val="20"/>
      <w:szCs w:val="20"/>
    </w:rPr>
  </w:style>
  <w:style w:type="character" w:customStyle="1" w:styleId="aff5">
    <w:name w:val="Текст примечания Знак"/>
    <w:link w:val="aff4"/>
    <w:uiPriority w:val="99"/>
    <w:semiHidden/>
    <w:rsid w:val="004D6B9B"/>
    <w:rPr>
      <w:rFonts w:ascii="Times New Roman" w:hAnsi="Times New Roman"/>
      <w:lang w:eastAsia="en-US"/>
    </w:rPr>
  </w:style>
  <w:style w:type="paragraph" w:styleId="aff6">
    <w:name w:val="annotation subject"/>
    <w:basedOn w:val="aff4"/>
    <w:next w:val="aff4"/>
    <w:link w:val="aff7"/>
    <w:uiPriority w:val="99"/>
    <w:semiHidden/>
    <w:unhideWhenUsed/>
    <w:rsid w:val="004D6B9B"/>
    <w:rPr>
      <w:b/>
      <w:bCs/>
    </w:rPr>
  </w:style>
  <w:style w:type="character" w:customStyle="1" w:styleId="aff7">
    <w:name w:val="Тема примечания Знак"/>
    <w:link w:val="aff6"/>
    <w:uiPriority w:val="99"/>
    <w:semiHidden/>
    <w:rsid w:val="004D6B9B"/>
    <w:rPr>
      <w:rFonts w:ascii="Times New Roman" w:hAnsi="Times New Roman"/>
      <w:b/>
      <w:bCs/>
      <w:lang w:eastAsia="en-US"/>
    </w:rPr>
  </w:style>
  <w:style w:type="paragraph" w:styleId="aff8">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 w:type="paragraph" w:styleId="aff9">
    <w:name w:val="caption"/>
    <w:aliases w:val="Табл"/>
    <w:basedOn w:val="a3"/>
    <w:next w:val="a3"/>
    <w:semiHidden/>
    <w:unhideWhenUsed/>
    <w:qFormat/>
    <w:rsid w:val="0008205E"/>
    <w:pPr>
      <w:spacing w:line="240" w:lineRule="auto"/>
      <w:ind w:firstLine="0"/>
      <w:jc w:val="center"/>
    </w:pPr>
    <w:rPr>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974681250">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95001&amp;dst=100701" TargetMode="External"/><Relationship Id="rId26" Type="http://schemas.openxmlformats.org/officeDocument/2006/relationships/hyperlink" Target="https://login.consultant.ru/link/?req=doc&amp;base=LAW&amp;n=48713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4"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login.consultant.ru/link/?req=doc&amp;base=LAW&amp;n=495001&amp;dst=100682" TargetMode="External"/><Relationship Id="rId25" Type="http://schemas.openxmlformats.org/officeDocument/2006/relationships/hyperlink" Target="https://login.consultant.ru/link/?req=doc&amp;base=LAW&amp;n=50018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121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4479&amp;dst=1214" TargetMode="External"/><Relationship Id="rId24" Type="http://schemas.openxmlformats.org/officeDocument/2006/relationships/hyperlink" Target="https://login.consultant.ru/link/?req=doc&amp;base=LAW&amp;n=495001&amp;dst=10117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eader" Target="header2.xml"/><Relationship Id="rId10" Type="http://schemas.openxmlformats.org/officeDocument/2006/relationships/hyperlink" Target="https://login.consultant.ru/link/?req=doc&amp;base=LAW&amp;n=481407" TargetMode="External"/><Relationship Id="rId19" Type="http://schemas.openxmlformats.org/officeDocument/2006/relationships/hyperlink" Target="https://login.consultant.ru/link/?req=doc&amp;base=LAW&amp;n=495001&amp;dst=10072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BF58CA216CDF5074B786988F83AA7EEBA75350B2C8E16FF9F9DC571C39DDD8C7F33C051BEEA2DEE8C46CB3E1DK"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636"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11E2-1534-41AE-BED7-07C3A8AF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24412</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Пользователь Windows</cp:lastModifiedBy>
  <cp:revision>7</cp:revision>
  <cp:lastPrinted>2025-04-03T12:22:00Z</cp:lastPrinted>
  <dcterms:created xsi:type="dcterms:W3CDTF">2025-04-21T07:30:00Z</dcterms:created>
  <dcterms:modified xsi:type="dcterms:W3CDTF">2025-04-24T06:45:00Z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