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территории жилой застройки, ограниченной улицами Красина и Гончарова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Pr="009F4639">
        <w:rPr>
          <w:rFonts w:ascii="PT Astra Serif" w:hAnsi="PT Astra Serif"/>
          <w:sz w:val="24"/>
          <w:szCs w:val="24"/>
        </w:rPr>
        <w:t>от</w:t>
      </w:r>
      <w:r w:rsidR="009F4639">
        <w:rPr>
          <w:rFonts w:ascii="PT Astra Serif" w:hAnsi="PT Astra Serif"/>
          <w:sz w:val="24"/>
          <w:szCs w:val="24"/>
        </w:rPr>
        <w:t xml:space="preserve"> 27.12.2024 №1/9864-р </w:t>
      </w:r>
      <w:bookmarkStart w:id="0" w:name="_GoBack"/>
      <w:bookmarkEnd w:id="0"/>
      <w:r>
        <w:rPr>
          <w:rFonts w:ascii="PT Astra Serif" w:hAnsi="PT Astra Serif"/>
          <w:sz w:val="24"/>
          <w:szCs w:val="24"/>
        </w:rPr>
        <w:t>«</w:t>
      </w:r>
      <w:r w:rsidRPr="000463A1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территории жилой застройки, ограниченной улицами Красина и Гончарова</w:t>
      </w:r>
      <w:r w:rsidRPr="000463A1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2 050 000 (два</w:t>
      </w:r>
      <w:r w:rsidRPr="00A324E6">
        <w:rPr>
          <w:rFonts w:ascii="PT Astra Serif" w:hAnsi="PT Astra Serif"/>
          <w:sz w:val="24"/>
          <w:szCs w:val="24"/>
        </w:rPr>
        <w:t xml:space="preserve"> милли</w:t>
      </w:r>
      <w:r>
        <w:rPr>
          <w:rFonts w:ascii="PT Astra Serif" w:hAnsi="PT Astra Serif"/>
          <w:sz w:val="24"/>
          <w:szCs w:val="24"/>
        </w:rPr>
        <w:t>она пятьдесят</w:t>
      </w:r>
      <w:r w:rsidRPr="00A324E6">
        <w:rPr>
          <w:rFonts w:ascii="PT Astra Serif" w:hAnsi="PT Astra Serif"/>
          <w:sz w:val="24"/>
          <w:szCs w:val="24"/>
        </w:rPr>
        <w:t xml:space="preserve"> тысяч) рублей 00 копеек</w:t>
      </w:r>
      <w:r w:rsidRPr="00C0494B">
        <w:rPr>
          <w:rFonts w:ascii="PT Astra Serif" w:hAnsi="PT Astra Serif"/>
          <w:bCs/>
          <w:sz w:val="24"/>
          <w:szCs w:val="24"/>
        </w:rPr>
        <w:t>, 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1.2. 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Pr="00C0494B">
        <w:rPr>
          <w:rFonts w:ascii="PT Astra Serif" w:hAnsi="PT Astra Serif"/>
          <w:sz w:val="24"/>
          <w:szCs w:val="24"/>
        </w:rPr>
        <w:t xml:space="preserve"> 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3. 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4. Заявитель извещен о том, что он вправе отозвать Заявку в сроки, установленные 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Pr="00C0494B">
        <w:rPr>
          <w:rFonts w:ascii="PT Astra Serif" w:hAnsi="PT Astra Serif"/>
          <w:sz w:val="24"/>
          <w:szCs w:val="24"/>
        </w:rPr>
        <w:t xml:space="preserve"> 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с порядком проведения торгов в электронной форме, порядком внесения, блокирования и прекращения блокирования денежных средств в качестве задатка, Извещением 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Pr="00C0494B">
        <w:rPr>
          <w:rFonts w:ascii="PT Astra Serif" w:hAnsi="PT Astra Serif"/>
          <w:sz w:val="24"/>
          <w:szCs w:val="24"/>
        </w:rPr>
        <w:t xml:space="preserve"> 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М.П.                                    </w:t>
      </w:r>
    </w:p>
    <w:p w:rsidR="00D13822" w:rsidRDefault="00D13822"/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71" w:rsidRDefault="00F83571" w:rsidP="003D4263">
      <w:pPr>
        <w:spacing w:after="0" w:line="240" w:lineRule="auto"/>
      </w:pPr>
      <w:r>
        <w:separator/>
      </w:r>
    </w:p>
  </w:endnote>
  <w:endnote w:type="continuationSeparator" w:id="0">
    <w:p w:rsidR="00F83571" w:rsidRDefault="00F83571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71" w:rsidRDefault="00F83571" w:rsidP="003D4263">
      <w:pPr>
        <w:spacing w:after="0" w:line="240" w:lineRule="auto"/>
      </w:pPr>
      <w:r>
        <w:separator/>
      </w:r>
    </w:p>
  </w:footnote>
  <w:footnote w:type="continuationSeparator" w:id="0">
    <w:p w:rsidR="00F83571" w:rsidRDefault="00F83571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3D4263"/>
    <w:rsid w:val="009F4639"/>
    <w:rsid w:val="00D13822"/>
    <w:rsid w:val="00D72839"/>
    <w:rsid w:val="00F8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377E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3</cp:revision>
  <dcterms:created xsi:type="dcterms:W3CDTF">2024-12-26T08:54:00Z</dcterms:created>
  <dcterms:modified xsi:type="dcterms:W3CDTF">2024-12-27T13:03:00Z</dcterms:modified>
</cp:coreProperties>
</file>