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5752"/>
        <w:gridCol w:w="2643"/>
        <w:gridCol w:w="2576"/>
        <w:gridCol w:w="2810"/>
      </w:tblGrid>
      <w:tr w:rsidR="008A2840" w:rsidRPr="008A2840" w:rsidTr="0035685C">
        <w:trPr>
          <w:trHeight w:val="1185"/>
        </w:trPr>
        <w:tc>
          <w:tcPr>
            <w:tcW w:w="961" w:type="dxa"/>
            <w:noWrap/>
            <w:hideMark/>
          </w:tcPr>
          <w:p w:rsidR="008A2840" w:rsidRPr="008A2840" w:rsidRDefault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781" w:type="dxa"/>
            <w:gridSpan w:val="4"/>
            <w:hideMark/>
          </w:tcPr>
          <w:p w:rsidR="008A2840" w:rsidRPr="008A2840" w:rsidRDefault="008A2840" w:rsidP="00B70AF8">
            <w:pPr>
              <w:ind w:left="928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A2840">
              <w:rPr>
                <w:rFonts w:ascii="PT Astra Serif" w:hAnsi="PT Astra Serif"/>
                <w:sz w:val="24"/>
                <w:szCs w:val="24"/>
              </w:rPr>
              <w:t>Приложение 4</w:t>
            </w:r>
            <w:r w:rsidRPr="008A2840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8A2840">
              <w:rPr>
                <w:rFonts w:ascii="PT Astra Serif" w:hAnsi="PT Astra Serif"/>
                <w:sz w:val="24"/>
                <w:szCs w:val="24"/>
              </w:rPr>
              <w:br/>
              <w:t>Думы от</w:t>
            </w:r>
            <w:r w:rsidR="00B70AF8">
              <w:rPr>
                <w:rFonts w:ascii="PT Astra Serif" w:hAnsi="PT Astra Serif"/>
                <w:sz w:val="24"/>
                <w:szCs w:val="24"/>
              </w:rPr>
              <w:t xml:space="preserve"> 26 сентября 2024 г.</w:t>
            </w:r>
            <w:r w:rsidRPr="008A2840"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B70AF8">
              <w:rPr>
                <w:rFonts w:ascii="PT Astra Serif" w:hAnsi="PT Astra Serif"/>
                <w:sz w:val="24"/>
                <w:szCs w:val="24"/>
              </w:rPr>
              <w:t xml:space="preserve"> 1/17</w:t>
            </w:r>
          </w:p>
        </w:tc>
      </w:tr>
      <w:tr w:rsidR="0035685C" w:rsidRPr="008A2840" w:rsidTr="0035685C">
        <w:trPr>
          <w:trHeight w:val="330"/>
        </w:trPr>
        <w:tc>
          <w:tcPr>
            <w:tcW w:w="961" w:type="dxa"/>
            <w:noWrap/>
            <w:hideMark/>
          </w:tcPr>
          <w:p w:rsidR="008A2840" w:rsidRPr="008A2840" w:rsidRDefault="008A2840" w:rsidP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52" w:type="dxa"/>
            <w:hideMark/>
          </w:tcPr>
          <w:p w:rsidR="008A2840" w:rsidRPr="008A2840" w:rsidRDefault="008A2840" w:rsidP="00B70AF8">
            <w:pPr>
              <w:ind w:left="928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3" w:type="dxa"/>
            <w:hideMark/>
          </w:tcPr>
          <w:p w:rsidR="008A2840" w:rsidRPr="008A2840" w:rsidRDefault="008A2840" w:rsidP="00B70AF8">
            <w:pPr>
              <w:ind w:left="928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76" w:type="dxa"/>
            <w:hideMark/>
          </w:tcPr>
          <w:p w:rsidR="008A2840" w:rsidRPr="008A2840" w:rsidRDefault="008A2840" w:rsidP="00B70AF8">
            <w:pPr>
              <w:ind w:left="928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10" w:type="dxa"/>
            <w:hideMark/>
          </w:tcPr>
          <w:p w:rsidR="008A2840" w:rsidRPr="008A2840" w:rsidRDefault="008A2840" w:rsidP="00B70AF8">
            <w:pPr>
              <w:ind w:left="928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A2840" w:rsidRPr="008A2840" w:rsidTr="0035685C">
        <w:trPr>
          <w:trHeight w:val="1170"/>
        </w:trPr>
        <w:tc>
          <w:tcPr>
            <w:tcW w:w="961" w:type="dxa"/>
            <w:noWrap/>
            <w:hideMark/>
          </w:tcPr>
          <w:p w:rsidR="008A2840" w:rsidRPr="008A2840" w:rsidRDefault="008A2840" w:rsidP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781" w:type="dxa"/>
            <w:gridSpan w:val="4"/>
            <w:hideMark/>
          </w:tcPr>
          <w:p w:rsidR="008A2840" w:rsidRPr="008A2840" w:rsidRDefault="008A2840" w:rsidP="00B70AF8">
            <w:pPr>
              <w:ind w:left="928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A2840">
              <w:rPr>
                <w:rFonts w:ascii="PT Astra Serif" w:hAnsi="PT Astra Serif"/>
                <w:sz w:val="24"/>
                <w:szCs w:val="24"/>
              </w:rPr>
              <w:t>Приложение 5</w:t>
            </w:r>
            <w:r w:rsidRPr="008A2840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8A2840">
              <w:rPr>
                <w:rFonts w:ascii="PT Astra Serif" w:hAnsi="PT Astra Serif"/>
                <w:sz w:val="24"/>
                <w:szCs w:val="24"/>
              </w:rPr>
              <w:br/>
              <w:t>Думы от 20 декабря 2023г. № 56/1235</w:t>
            </w:r>
          </w:p>
        </w:tc>
      </w:tr>
      <w:tr w:rsidR="0035685C" w:rsidRPr="008A2840" w:rsidTr="0035685C">
        <w:trPr>
          <w:trHeight w:val="315"/>
        </w:trPr>
        <w:tc>
          <w:tcPr>
            <w:tcW w:w="961" w:type="dxa"/>
            <w:noWrap/>
            <w:hideMark/>
          </w:tcPr>
          <w:p w:rsidR="008A2840" w:rsidRPr="008A2840" w:rsidRDefault="008A2840" w:rsidP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52" w:type="dxa"/>
            <w:hideMark/>
          </w:tcPr>
          <w:p w:rsidR="008A2840" w:rsidRPr="008A2840" w:rsidRDefault="008A2840" w:rsidP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3" w:type="dxa"/>
            <w:hideMark/>
          </w:tcPr>
          <w:p w:rsidR="008A2840" w:rsidRPr="008A2840" w:rsidRDefault="008A2840" w:rsidP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76" w:type="dxa"/>
            <w:hideMark/>
          </w:tcPr>
          <w:p w:rsidR="008A2840" w:rsidRPr="008A2840" w:rsidRDefault="008A2840" w:rsidP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10" w:type="dxa"/>
            <w:hideMark/>
          </w:tcPr>
          <w:p w:rsidR="008A2840" w:rsidRPr="008A2840" w:rsidRDefault="008A2840" w:rsidP="008A284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A2840" w:rsidRPr="008A2840" w:rsidTr="0035685C">
        <w:trPr>
          <w:trHeight w:val="945"/>
        </w:trPr>
        <w:tc>
          <w:tcPr>
            <w:tcW w:w="14742" w:type="dxa"/>
            <w:gridSpan w:val="5"/>
            <w:hideMark/>
          </w:tcPr>
          <w:p w:rsidR="008A2840" w:rsidRPr="008A2840" w:rsidRDefault="008A2840" w:rsidP="008A2840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8A2840">
              <w:rPr>
                <w:rFonts w:ascii="PT Astra Serif" w:hAnsi="PT Astra Serif"/>
                <w:bCs/>
                <w:sz w:val="24"/>
                <w:szCs w:val="24"/>
              </w:rPr>
              <w:t xml:space="preserve">Объем межбюджетных трансфертов, </w:t>
            </w:r>
            <w:r w:rsidRPr="008A2840">
              <w:rPr>
                <w:rFonts w:ascii="PT Astra Serif" w:hAnsi="PT Astra Serif"/>
                <w:bCs/>
                <w:sz w:val="24"/>
                <w:szCs w:val="24"/>
              </w:rPr>
              <w:br/>
              <w:t>получаемых из других бюджетов бюджетной системы Российской Федерации,</w:t>
            </w:r>
          </w:p>
          <w:p w:rsidR="008A2840" w:rsidRPr="008A2840" w:rsidRDefault="008A2840" w:rsidP="008A284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A2840">
              <w:rPr>
                <w:rFonts w:ascii="PT Astra Serif" w:hAnsi="PT Astra Serif"/>
                <w:bCs/>
                <w:sz w:val="24"/>
                <w:szCs w:val="24"/>
              </w:rPr>
              <w:t>в 2024 году и в плановом периоде 2025 и 2026 годов</w:t>
            </w:r>
          </w:p>
        </w:tc>
      </w:tr>
    </w:tbl>
    <w:p w:rsidR="008A55BC" w:rsidRDefault="0035685C" w:rsidP="0035685C">
      <w:pPr>
        <w:jc w:val="right"/>
        <w:rPr>
          <w:rFonts w:ascii="PT Astra Serif" w:hAnsi="PT Astra Serif"/>
          <w:sz w:val="18"/>
          <w:szCs w:val="18"/>
        </w:rPr>
      </w:pPr>
      <w:r w:rsidRPr="0035685C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771" w:type="dxa"/>
        <w:tblLook w:val="04A0" w:firstRow="1" w:lastRow="0" w:firstColumn="1" w:lastColumn="0" w:noHBand="0" w:noVBand="1"/>
      </w:tblPr>
      <w:tblGrid>
        <w:gridCol w:w="562"/>
        <w:gridCol w:w="9072"/>
        <w:gridCol w:w="1735"/>
        <w:gridCol w:w="1701"/>
        <w:gridCol w:w="1701"/>
      </w:tblGrid>
      <w:tr w:rsidR="0035685C" w:rsidRPr="0035685C" w:rsidTr="0035685C">
        <w:trPr>
          <w:cantSplit/>
          <w:trHeight w:val="207"/>
          <w:tblHeader/>
        </w:trPr>
        <w:tc>
          <w:tcPr>
            <w:tcW w:w="562" w:type="dxa"/>
            <w:vMerge w:val="restart"/>
            <w:textDirection w:val="btLr"/>
            <w:hideMark/>
          </w:tcPr>
          <w:p w:rsidR="0035685C" w:rsidRPr="0035685C" w:rsidRDefault="0035685C" w:rsidP="0035685C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9072" w:type="dxa"/>
            <w:vMerge w:val="restart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1735" w:type="dxa"/>
            <w:vMerge w:val="restart"/>
            <w:hideMark/>
          </w:tcPr>
          <w:p w:rsidR="0035685C" w:rsidRPr="0035685C" w:rsidRDefault="0035685C" w:rsidP="0035685C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2024 год</w:t>
            </w:r>
          </w:p>
        </w:tc>
        <w:tc>
          <w:tcPr>
            <w:tcW w:w="1701" w:type="dxa"/>
            <w:vMerge w:val="restart"/>
            <w:hideMark/>
          </w:tcPr>
          <w:p w:rsidR="0035685C" w:rsidRPr="0035685C" w:rsidRDefault="0035685C" w:rsidP="0035685C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01" w:type="dxa"/>
            <w:vMerge w:val="restart"/>
            <w:hideMark/>
          </w:tcPr>
          <w:p w:rsidR="0035685C" w:rsidRPr="0035685C" w:rsidRDefault="0035685C" w:rsidP="0035685C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</w:tr>
      <w:tr w:rsidR="0035685C" w:rsidRPr="0035685C" w:rsidTr="0035685C">
        <w:trPr>
          <w:trHeight w:val="450"/>
          <w:tblHeader/>
        </w:trPr>
        <w:tc>
          <w:tcPr>
            <w:tcW w:w="562" w:type="dxa"/>
            <w:vMerge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072" w:type="dxa"/>
            <w:vMerge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35" w:type="dxa"/>
            <w:vMerge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        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171 853 404,60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172 866 650,40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174 182 705,50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89 489 198,77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97 647 217,44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отдельных</w:t>
            </w:r>
            <w:r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35685C">
              <w:rPr>
                <w:rFonts w:ascii="PT Astra Serif" w:hAnsi="PT Astra Serif"/>
                <w:sz w:val="18"/>
                <w:szCs w:val="18"/>
              </w:rPr>
              <w:t>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53 797 498,29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55 022 917,95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60 048 582,38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15 768 536,85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16 366 984,88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16 991 353,28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11 862 881,35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12 050 666,21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12 245 946,68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12 680 344,00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14 974 640,00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14 974 640,00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lastRenderedPageBreak/>
              <w:t>7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14 230 202,71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14 452 476,37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128 214,15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213 892,80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127 606,50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путевок в санаторно-оздоровительные детские лагеря отдельным категориям граждан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75 200,40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75 200,40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75 200,40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1 813 472,22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1 885 331,43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7 873 524 304,71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8 551 994 413,51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9 192 697 451,46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и иным работникам муниципальных образовательных организаций в Тульской области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314 267,83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328 009,66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2 315 236,15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5 865 100,00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3 729 500,00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17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1 798 200,00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lastRenderedPageBreak/>
              <w:t>18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11 749 700,00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Итого субвенции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8 308 969 744,11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8 993 096 465,51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9 635 630 463,59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19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326 891 322,71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327 463 881,70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322 415 905,10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20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38 209 501,72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38 503 695,78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38 566 515,05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21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1 242 520 424,35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375 099 373,13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22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436 064 697,86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229 768 182,95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228 458 602,52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23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98 192 569,16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98 192 569,16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98 192 569,16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24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26 694 080,00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24 169 400,00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14 835 016,00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25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50 939 600,00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50 689 600,00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53 962 100,00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26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1 639 369,87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1 639 369,87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1 639 369,87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27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комплексной борьбе с борщевиком Сосновского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706 800,00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706 800,00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706 800,00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28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Кванториум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>")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21 173 500,00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29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6 725 274,24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30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35 405 411,70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31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465 753,42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466 216,22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485 479,45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32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2 012 328,77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33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121 410 998,62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34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47 790 633,61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62 260 282,82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35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26 462 400,00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6 239 974,60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lastRenderedPageBreak/>
              <w:t>36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307 800,00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37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1 238 908,09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38</w:t>
            </w:r>
          </w:p>
        </w:tc>
        <w:tc>
          <w:tcPr>
            <w:tcW w:w="9072" w:type="dxa"/>
            <w:hideMark/>
          </w:tcPr>
          <w:p w:rsidR="0035685C" w:rsidRPr="0035685C" w:rsidRDefault="0035685C" w:rsidP="00CE5D94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1 770 833,33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39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1 380 976,77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1 538 719,15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1 559 797,49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40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в целях создания (обустройства) мест (площадок) накопления твердых коммунальных отходов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1 153 846,20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1 153 846,20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41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бюджету муниципального образования город Тула на реализацию мероприятия по приобретению подвижного состава пассажирского транспорта общего пользования - автобусов, источником финансового обеспечения которых является бюджетный кредит, предоставляемый Федеральным казначейством бюджетам субъектов Российской Федерации за счет временно свободных средств единого счета федерального бюджета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42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бюджету муниципального образования город Тула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243 552 683,60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259 329 163,60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259 329 163,60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43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бюджету муниципального образования город Тула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335 457 600,00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782 734 400,00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44</w:t>
            </w:r>
          </w:p>
        </w:tc>
        <w:tc>
          <w:tcPr>
            <w:tcW w:w="9072" w:type="dxa"/>
            <w:hideMark/>
          </w:tcPr>
          <w:p w:rsidR="0035685C" w:rsidRPr="0035685C" w:rsidRDefault="0035685C" w:rsidP="00CE5D94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Субсидии бюджету муниципального образования город Тула на реализацию проекта "Строительство объектов водоснабжения г. Тулы"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42 101 649,22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Итого субсидии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3 709 802 788,27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2 259 955 475,18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1 023 317 493,21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45</w:t>
            </w:r>
          </w:p>
        </w:tc>
        <w:tc>
          <w:tcPr>
            <w:tcW w:w="9072" w:type="dxa"/>
            <w:hideMark/>
          </w:tcPr>
          <w:p w:rsidR="0035685C" w:rsidRPr="0035685C" w:rsidRDefault="0035685C" w:rsidP="00CE5D94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46</w:t>
            </w:r>
          </w:p>
        </w:tc>
        <w:tc>
          <w:tcPr>
            <w:tcW w:w="9072" w:type="dxa"/>
            <w:hideMark/>
          </w:tcPr>
          <w:p w:rsidR="0035685C" w:rsidRPr="0035685C" w:rsidRDefault="0035685C" w:rsidP="00CE5D94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Межбюджетные трансферты, передаваемые бюджетам городских округов на финансовое обеспечение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398 499 880,00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47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176 554 700,00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176 959 600,00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177 903 000,00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48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14 342 497,64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14 544 794,27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14 093 894,43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49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Иные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34 536 303,38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50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Иные межбюджетные трансферты, передаваемые бюджетам городских округов на реализацию мероприятий по проектированию, строительству, реконструкции (модернизации), капитальному ремонту объектов коммунальной </w:t>
            </w:r>
            <w:r w:rsidRPr="0035685C">
              <w:rPr>
                <w:rFonts w:ascii="PT Astra Serif" w:hAnsi="PT Astra Serif"/>
                <w:sz w:val="18"/>
                <w:szCs w:val="18"/>
              </w:rPr>
              <w:lastRenderedPageBreak/>
              <w:t>инфраструктуры (в сферах теплоснабжения, водоснабжения и водоотведения), источником финансового обеспечения которых являются бюджетные кредиты, предоставляемые Федеральным казначейством бюджетам субъектов Российской Федерации за счет временно свободных средств единого счета федерального бюджета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lastRenderedPageBreak/>
              <w:t>602 683 683,00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lastRenderedPageBreak/>
              <w:t>51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Иные межбюджетные трансферты бюджету муниципального образования город Тула на реализацию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52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Иные межбюджетные трансферты бюджету муниципального образования город Тула на реализацию инфраструктурного проекта "Строительство автодорожного мостового перехода через реку </w:t>
            </w: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53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94 930 591,48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Итого иные межбюджетные трансферты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3 000 319 363,09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229 104 455,24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226 533 197,81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54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50 343 961,47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53 349 158,65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55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Тульской области на стимулирование увеличения численности </w:t>
            </w:r>
            <w:proofErr w:type="spellStart"/>
            <w:r w:rsidRPr="0035685C">
              <w:rPr>
                <w:rFonts w:ascii="PT Astra Serif" w:hAnsi="PT Astra Serif"/>
                <w:sz w:val="18"/>
                <w:szCs w:val="18"/>
              </w:rPr>
              <w:t>самозанятых</w:t>
            </w:r>
            <w:proofErr w:type="spellEnd"/>
            <w:r w:rsidRPr="0035685C">
              <w:rPr>
                <w:rFonts w:ascii="PT Astra Serif" w:hAnsi="PT Astra Serif"/>
                <w:sz w:val="18"/>
                <w:szCs w:val="18"/>
              </w:rPr>
              <w:t xml:space="preserve"> граждан и поступлений налога на профессиональный доход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119 350 618,40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56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Иные дотации на стимулирование муниципальных районов и городских округов по улучшению качества управления муниципальными финансами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Итого дотации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167 919 069,31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50 343 961,47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53 349 158,65</w:t>
            </w:r>
          </w:p>
        </w:tc>
      </w:tr>
      <w:tr w:rsidR="0035685C" w:rsidRPr="0035685C" w:rsidTr="0035685C">
        <w:trPr>
          <w:trHeight w:val="20"/>
        </w:trPr>
        <w:tc>
          <w:tcPr>
            <w:tcW w:w="562" w:type="dxa"/>
            <w:noWrap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072" w:type="dxa"/>
            <w:hideMark/>
          </w:tcPr>
          <w:p w:rsidR="0035685C" w:rsidRPr="0035685C" w:rsidRDefault="0035685C" w:rsidP="0035685C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1735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15 187 010 964,78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11 532 500 357,40</w:t>
            </w:r>
          </w:p>
        </w:tc>
        <w:tc>
          <w:tcPr>
            <w:tcW w:w="1701" w:type="dxa"/>
            <w:noWrap/>
            <w:hideMark/>
          </w:tcPr>
          <w:p w:rsidR="0035685C" w:rsidRPr="0035685C" w:rsidRDefault="0035685C" w:rsidP="0035685C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35685C">
              <w:rPr>
                <w:rFonts w:ascii="PT Astra Serif" w:hAnsi="PT Astra Serif"/>
                <w:sz w:val="18"/>
                <w:szCs w:val="18"/>
              </w:rPr>
              <w:t>10 938 830 313,26</w:t>
            </w:r>
          </w:p>
        </w:tc>
      </w:tr>
    </w:tbl>
    <w:p w:rsidR="0035685C" w:rsidRPr="0035685C" w:rsidRDefault="0035685C" w:rsidP="00B70AF8">
      <w:pPr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35685C" w:rsidRPr="0035685C" w:rsidSect="00CE5D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84" w:rsidRDefault="00123684" w:rsidP="0035685C">
      <w:pPr>
        <w:spacing w:after="0" w:line="240" w:lineRule="auto"/>
      </w:pPr>
      <w:r>
        <w:separator/>
      </w:r>
    </w:p>
  </w:endnote>
  <w:endnote w:type="continuationSeparator" w:id="0">
    <w:p w:rsidR="00123684" w:rsidRDefault="00123684" w:rsidP="0035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85C" w:rsidRDefault="0035685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85C" w:rsidRDefault="0035685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85C" w:rsidRDefault="003568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84" w:rsidRDefault="00123684" w:rsidP="0035685C">
      <w:pPr>
        <w:spacing w:after="0" w:line="240" w:lineRule="auto"/>
      </w:pPr>
      <w:r>
        <w:separator/>
      </w:r>
    </w:p>
  </w:footnote>
  <w:footnote w:type="continuationSeparator" w:id="0">
    <w:p w:rsidR="00123684" w:rsidRDefault="00123684" w:rsidP="0035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85C" w:rsidRDefault="003568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043304"/>
      <w:docPartObj>
        <w:docPartGallery w:val="Page Numbers (Top of Page)"/>
        <w:docPartUnique/>
      </w:docPartObj>
    </w:sdtPr>
    <w:sdtEndPr/>
    <w:sdtContent>
      <w:p w:rsidR="0035685C" w:rsidRDefault="003568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AF8">
          <w:rPr>
            <w:noProof/>
          </w:rPr>
          <w:t>3</w:t>
        </w:r>
        <w:r>
          <w:fldChar w:fldCharType="end"/>
        </w:r>
      </w:p>
    </w:sdtContent>
  </w:sdt>
  <w:p w:rsidR="0035685C" w:rsidRDefault="0035685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85C" w:rsidRDefault="003568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40"/>
    <w:rsid w:val="00123684"/>
    <w:rsid w:val="0035685C"/>
    <w:rsid w:val="008A2840"/>
    <w:rsid w:val="008A55BC"/>
    <w:rsid w:val="00B70AF8"/>
    <w:rsid w:val="00C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4F78"/>
  <w15:chartTrackingRefBased/>
  <w15:docId w15:val="{02632E8F-4F98-439F-BAC1-A0CCF4C0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685C"/>
  </w:style>
  <w:style w:type="paragraph" w:styleId="a6">
    <w:name w:val="footer"/>
    <w:basedOn w:val="a"/>
    <w:link w:val="a7"/>
    <w:uiPriority w:val="99"/>
    <w:unhideWhenUsed/>
    <w:rsid w:val="0035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6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2432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4</cp:revision>
  <dcterms:created xsi:type="dcterms:W3CDTF">2024-09-04T13:52:00Z</dcterms:created>
  <dcterms:modified xsi:type="dcterms:W3CDTF">2024-09-24T16:00:00Z</dcterms:modified>
</cp:coreProperties>
</file>