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34" w:rsidRPr="00C65175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Справка</w:t>
      </w:r>
    </w:p>
    <w:p w:rsidR="0054623B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 xml:space="preserve">о поступивших предложениях по итогам рассмотрения </w:t>
      </w:r>
    </w:p>
    <w:p w:rsidR="008F5134" w:rsidRPr="00C65175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проекта постановления администрации города Тулы</w:t>
      </w:r>
    </w:p>
    <w:p w:rsidR="0054623B" w:rsidRDefault="00611C5B" w:rsidP="00C65175">
      <w:pPr>
        <w:pStyle w:val="ConsPlusNormal"/>
        <w:jc w:val="center"/>
        <w:rPr>
          <w:rFonts w:ascii="PT Astra Serif" w:hAnsi="PT Astra Serif"/>
          <w:bCs/>
          <w:sz w:val="25"/>
          <w:szCs w:val="25"/>
        </w:rPr>
      </w:pPr>
      <w:r w:rsidRPr="00C65175">
        <w:rPr>
          <w:rFonts w:ascii="PT Astra Serif" w:hAnsi="PT Astra Serif"/>
          <w:bCs/>
          <w:sz w:val="25"/>
          <w:szCs w:val="25"/>
        </w:rPr>
        <w:t>«</w:t>
      </w:r>
      <w:r w:rsidR="00BF0CF5" w:rsidRPr="00C65175">
        <w:rPr>
          <w:rFonts w:ascii="PT Astra Serif" w:hAnsi="PT Astra Serif"/>
          <w:bCs/>
          <w:sz w:val="25"/>
          <w:szCs w:val="25"/>
        </w:rPr>
        <w:t xml:space="preserve">О внесении изменений и дополнений в постановление администрации </w:t>
      </w:r>
    </w:p>
    <w:p w:rsidR="008F5134" w:rsidRPr="00C65175" w:rsidRDefault="00BF0CF5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bookmarkStart w:id="0" w:name="_GoBack"/>
      <w:bookmarkEnd w:id="0"/>
      <w:r w:rsidRPr="00C65175">
        <w:rPr>
          <w:rFonts w:ascii="PT Astra Serif" w:hAnsi="PT Astra Serif"/>
          <w:bCs/>
          <w:sz w:val="25"/>
          <w:szCs w:val="25"/>
        </w:rPr>
        <w:t>города Тулы от 18.03.2021 № 456</w:t>
      </w:r>
      <w:r w:rsidR="00611C5B" w:rsidRPr="00C65175">
        <w:rPr>
          <w:rFonts w:ascii="PT Astra Serif" w:hAnsi="PT Astra Serif"/>
          <w:bCs/>
          <w:sz w:val="25"/>
          <w:szCs w:val="25"/>
        </w:rPr>
        <w:t>»</w:t>
      </w:r>
      <w:r w:rsidR="008F5134" w:rsidRPr="00C65175">
        <w:rPr>
          <w:rFonts w:ascii="PT Astra Serif" w:hAnsi="PT Astra Serif" w:cs="Times New Roman"/>
          <w:sz w:val="25"/>
          <w:szCs w:val="25"/>
        </w:rPr>
        <w:t xml:space="preserve"> в рамках проведения оценки регулирующего воздействия </w:t>
      </w:r>
    </w:p>
    <w:p w:rsidR="008F5134" w:rsidRPr="00C65175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</w:p>
    <w:p w:rsidR="008F5134" w:rsidRPr="00C65175" w:rsidRDefault="008F5134" w:rsidP="00C65175">
      <w:pPr>
        <w:pStyle w:val="ConsPlusNormal"/>
        <w:jc w:val="center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Перечень органов и организаций, которым были направлены уведомления о проведении оценки регулирующего воздействия:</w:t>
      </w:r>
    </w:p>
    <w:p w:rsidR="008F5134" w:rsidRPr="00C65175" w:rsidRDefault="008F5134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Уполномоченный по защите прав предпринимателей в Тульской области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8F5134" w:rsidRPr="00C65175" w:rsidRDefault="008F5134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Тульское региональное отделение ООО МСП «ОПОРА РОССИИ»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8F5134" w:rsidRPr="00C65175" w:rsidRDefault="00BF0CF5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Индивидуальный предприниматель Митин Евгений Анатольевич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611C5B" w:rsidRPr="00C65175" w:rsidRDefault="00611C5B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 xml:space="preserve">Индивидуальный предприниматель </w:t>
      </w:r>
      <w:proofErr w:type="spellStart"/>
      <w:r w:rsidR="00BF0CF5" w:rsidRPr="00C65175">
        <w:rPr>
          <w:rFonts w:ascii="PT Astra Serif" w:hAnsi="PT Astra Serif" w:cs="Times New Roman"/>
          <w:sz w:val="25"/>
          <w:szCs w:val="25"/>
        </w:rPr>
        <w:t>Фалдин</w:t>
      </w:r>
      <w:proofErr w:type="spellEnd"/>
      <w:r w:rsidR="00BF0CF5" w:rsidRPr="00C65175">
        <w:rPr>
          <w:rFonts w:ascii="PT Astra Serif" w:hAnsi="PT Astra Serif" w:cs="Times New Roman"/>
          <w:sz w:val="25"/>
          <w:szCs w:val="25"/>
        </w:rPr>
        <w:t xml:space="preserve"> Никита Олегович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611C5B" w:rsidRPr="00C65175" w:rsidRDefault="00611C5B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 xml:space="preserve">Индивидуальный предприниматель </w:t>
      </w:r>
      <w:r w:rsidR="00BF0CF5" w:rsidRPr="00C65175">
        <w:rPr>
          <w:rFonts w:ascii="PT Astra Serif" w:hAnsi="PT Astra Serif" w:cs="Times New Roman"/>
          <w:sz w:val="25"/>
          <w:szCs w:val="25"/>
        </w:rPr>
        <w:t>Чесноков Александр Анатольевич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611C5B" w:rsidRPr="00C65175" w:rsidRDefault="00BF0CF5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ООО «Лоза»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611C5B" w:rsidRPr="00C65175" w:rsidRDefault="00BF0CF5" w:rsidP="00C65175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ООО фирма «</w:t>
      </w:r>
      <w:proofErr w:type="spellStart"/>
      <w:r w:rsidRPr="00C65175">
        <w:rPr>
          <w:rFonts w:ascii="PT Astra Serif" w:hAnsi="PT Astra Serif" w:cs="Times New Roman"/>
          <w:sz w:val="25"/>
          <w:szCs w:val="25"/>
        </w:rPr>
        <w:t>Севда</w:t>
      </w:r>
      <w:proofErr w:type="spellEnd"/>
      <w:r w:rsidRPr="00C65175">
        <w:rPr>
          <w:rFonts w:ascii="PT Astra Serif" w:hAnsi="PT Astra Serif" w:cs="Times New Roman"/>
          <w:sz w:val="25"/>
          <w:szCs w:val="25"/>
        </w:rPr>
        <w:t>»</w:t>
      </w:r>
      <w:r w:rsidR="00A27BF1" w:rsidRPr="00C65175">
        <w:rPr>
          <w:rFonts w:ascii="PT Astra Serif" w:hAnsi="PT Astra Serif" w:cs="Times New Roman"/>
          <w:sz w:val="25"/>
          <w:szCs w:val="25"/>
        </w:rPr>
        <w:t>.</w:t>
      </w:r>
    </w:p>
    <w:p w:rsidR="008F5134" w:rsidRPr="00C65175" w:rsidRDefault="008F5134" w:rsidP="00C65175">
      <w:p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</w:p>
    <w:p w:rsidR="007E2DDD" w:rsidRPr="00C65175" w:rsidRDefault="007E2DDD" w:rsidP="00C65175">
      <w:pPr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  <w:r w:rsidRPr="00C65175">
        <w:rPr>
          <w:rFonts w:ascii="PT Astra Serif" w:hAnsi="PT Astra Serif" w:cs="Times New Roman"/>
          <w:sz w:val="25"/>
          <w:szCs w:val="25"/>
        </w:rPr>
        <w:t>В рамках проведения оценки регулирующего воздействия проекта постановления администрации города Тулы «</w:t>
      </w:r>
      <w:r w:rsidR="00BF0CF5" w:rsidRPr="00C65175">
        <w:rPr>
          <w:rFonts w:ascii="PT Astra Serif" w:hAnsi="PT Astra Serif"/>
          <w:bCs/>
          <w:sz w:val="25"/>
          <w:szCs w:val="25"/>
        </w:rPr>
        <w:t>О внесении изменений и дополнений в постановление администрации города Тулы от 18.03.2021 № 456</w:t>
      </w:r>
      <w:r w:rsidRPr="00C65175">
        <w:rPr>
          <w:rFonts w:ascii="PT Astra Serif" w:hAnsi="PT Astra Serif" w:cs="Times New Roman"/>
          <w:sz w:val="25"/>
          <w:szCs w:val="25"/>
        </w:rPr>
        <w:t xml:space="preserve">» </w:t>
      </w:r>
      <w:r w:rsidRPr="00C65175">
        <w:rPr>
          <w:rFonts w:ascii="PT Astra Serif" w:hAnsi="PT Astra Serif" w:cs="Times New Roman"/>
          <w:bCs/>
          <w:sz w:val="25"/>
          <w:szCs w:val="25"/>
        </w:rPr>
        <w:t xml:space="preserve">публичные консультации по данному проекту проводились в период с </w:t>
      </w:r>
      <w:r w:rsidR="00BF0CF5" w:rsidRPr="00C65175">
        <w:rPr>
          <w:rFonts w:ascii="PT Astra Serif" w:hAnsi="PT Astra Serif" w:cs="Times New Roman"/>
          <w:bCs/>
          <w:sz w:val="25"/>
          <w:szCs w:val="25"/>
        </w:rPr>
        <w:t>28</w:t>
      </w:r>
      <w:r w:rsidRPr="00C65175">
        <w:rPr>
          <w:rFonts w:ascii="PT Astra Serif" w:hAnsi="PT Astra Serif" w:cs="Times New Roman"/>
          <w:bCs/>
          <w:sz w:val="25"/>
          <w:szCs w:val="25"/>
        </w:rPr>
        <w:t>.0</w:t>
      </w:r>
      <w:r w:rsidR="00BF0CF5" w:rsidRPr="00C65175">
        <w:rPr>
          <w:rFonts w:ascii="PT Astra Serif" w:hAnsi="PT Astra Serif" w:cs="Times New Roman"/>
          <w:bCs/>
          <w:sz w:val="25"/>
          <w:szCs w:val="25"/>
        </w:rPr>
        <w:t>6</w:t>
      </w:r>
      <w:r w:rsidRPr="00C65175">
        <w:rPr>
          <w:rFonts w:ascii="PT Astra Serif" w:hAnsi="PT Astra Serif" w:cs="Times New Roman"/>
          <w:bCs/>
          <w:sz w:val="25"/>
          <w:szCs w:val="25"/>
        </w:rPr>
        <w:t>.202</w:t>
      </w:r>
      <w:r w:rsidR="00BF0CF5" w:rsidRPr="00C65175">
        <w:rPr>
          <w:rFonts w:ascii="PT Astra Serif" w:hAnsi="PT Astra Serif" w:cs="Times New Roman"/>
          <w:bCs/>
          <w:sz w:val="25"/>
          <w:szCs w:val="25"/>
        </w:rPr>
        <w:t>4</w:t>
      </w:r>
      <w:r w:rsidRPr="00C65175">
        <w:rPr>
          <w:rFonts w:ascii="PT Astra Serif" w:hAnsi="PT Astra Serif" w:cs="Times New Roman"/>
          <w:bCs/>
          <w:sz w:val="25"/>
          <w:szCs w:val="25"/>
        </w:rPr>
        <w:t xml:space="preserve"> по </w:t>
      </w:r>
      <w:r w:rsidR="00BF0CF5" w:rsidRPr="00C65175">
        <w:rPr>
          <w:rFonts w:ascii="PT Astra Serif" w:hAnsi="PT Astra Serif" w:cs="Times New Roman"/>
          <w:bCs/>
          <w:sz w:val="25"/>
          <w:szCs w:val="25"/>
        </w:rPr>
        <w:t>11</w:t>
      </w:r>
      <w:r w:rsidRPr="00C65175">
        <w:rPr>
          <w:rFonts w:ascii="PT Astra Serif" w:hAnsi="PT Astra Serif" w:cs="Times New Roman"/>
          <w:bCs/>
          <w:sz w:val="25"/>
          <w:szCs w:val="25"/>
        </w:rPr>
        <w:t>.0</w:t>
      </w:r>
      <w:r w:rsidR="00611C5B" w:rsidRPr="00C65175">
        <w:rPr>
          <w:rFonts w:ascii="PT Astra Serif" w:hAnsi="PT Astra Serif" w:cs="Times New Roman"/>
          <w:bCs/>
          <w:sz w:val="25"/>
          <w:szCs w:val="25"/>
        </w:rPr>
        <w:t>7</w:t>
      </w:r>
      <w:r w:rsidRPr="00C65175">
        <w:rPr>
          <w:rFonts w:ascii="PT Astra Serif" w:hAnsi="PT Astra Serif" w:cs="Times New Roman"/>
          <w:bCs/>
          <w:sz w:val="25"/>
          <w:szCs w:val="25"/>
        </w:rPr>
        <w:t>.202</w:t>
      </w:r>
      <w:r w:rsidR="00BF0CF5" w:rsidRPr="00C65175">
        <w:rPr>
          <w:rFonts w:ascii="PT Astra Serif" w:hAnsi="PT Astra Serif" w:cs="Times New Roman"/>
          <w:bCs/>
          <w:sz w:val="25"/>
          <w:szCs w:val="25"/>
        </w:rPr>
        <w:t>4</w:t>
      </w:r>
      <w:r w:rsidRPr="00C65175">
        <w:rPr>
          <w:rFonts w:ascii="PT Astra Serif" w:hAnsi="PT Astra Serif" w:cs="Times New Roman"/>
          <w:bCs/>
          <w:sz w:val="25"/>
          <w:szCs w:val="25"/>
        </w:rPr>
        <w:t xml:space="preserve">. </w:t>
      </w:r>
      <w:r w:rsidRPr="00C65175">
        <w:rPr>
          <w:rFonts w:ascii="PT Astra Serif" w:hAnsi="PT Astra Serif" w:cs="Times New Roman"/>
          <w:sz w:val="25"/>
          <w:szCs w:val="25"/>
        </w:rPr>
        <w:t>В указанный период публичных консультаций по данному проекту поступили предложения и замечания: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2976"/>
      </w:tblGrid>
      <w:tr w:rsidR="00EC302D" w:rsidRPr="00C65175" w:rsidTr="00C65175">
        <w:tc>
          <w:tcPr>
            <w:tcW w:w="704" w:type="dxa"/>
            <w:vAlign w:val="center"/>
          </w:tcPr>
          <w:p w:rsidR="007A67BB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№ </w:t>
            </w:r>
          </w:p>
          <w:p w:rsidR="00145A76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:rsidR="00145A76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Автор предложения</w:t>
            </w:r>
          </w:p>
        </w:tc>
        <w:tc>
          <w:tcPr>
            <w:tcW w:w="4253" w:type="dxa"/>
            <w:vAlign w:val="center"/>
          </w:tcPr>
          <w:p w:rsidR="00145A76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Содержание предложения</w:t>
            </w:r>
          </w:p>
        </w:tc>
        <w:tc>
          <w:tcPr>
            <w:tcW w:w="2976" w:type="dxa"/>
            <w:vAlign w:val="center"/>
          </w:tcPr>
          <w:p w:rsidR="00145A76" w:rsidRPr="00C65175" w:rsidRDefault="00145A76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Результат рассмотрения предложения</w:t>
            </w:r>
          </w:p>
        </w:tc>
      </w:tr>
      <w:tr w:rsidR="00BF0CF5" w:rsidRPr="00C65175" w:rsidTr="00C65175">
        <w:tc>
          <w:tcPr>
            <w:tcW w:w="704" w:type="dxa"/>
          </w:tcPr>
          <w:p w:rsidR="00BF0CF5" w:rsidRPr="00C65175" w:rsidRDefault="00BF0CF5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2268" w:type="dxa"/>
          </w:tcPr>
          <w:p w:rsidR="00BF0CF5" w:rsidRPr="00C65175" w:rsidRDefault="00BF0CF5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Уполномоченный по защите прав предпринимателей в Тульской области</w:t>
            </w:r>
          </w:p>
        </w:tc>
        <w:tc>
          <w:tcPr>
            <w:tcW w:w="4253" w:type="dxa"/>
          </w:tcPr>
          <w:p w:rsidR="00BF0CF5" w:rsidRPr="00C65175" w:rsidRDefault="00BF0CF5" w:rsidP="00C6517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 xml:space="preserve">В пункт 33 приложения 1 к Постановлению предполагается внесения дополнения следующего содержания: </w:t>
            </w:r>
          </w:p>
          <w:p w:rsidR="00BF0CF5" w:rsidRPr="00C65175" w:rsidRDefault="00BF0CF5" w:rsidP="00C6517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C65175">
              <w:rPr>
                <w:rFonts w:ascii="PT Astra Serif" w:hAnsi="PT Astra Serif" w:cs="Times New Roman"/>
                <w:bCs/>
                <w:sz w:val="25"/>
                <w:szCs w:val="25"/>
              </w:rPr>
              <w:t xml:space="preserve">«Хозяйствующий субъекты, пролонгировавшие на новый срок договор на размещение НТО </w:t>
            </w:r>
            <w:r w:rsidRPr="00C65175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с периодом функционирования круглогодично (за исключением павильонов, торговых площадок), обязаны в течение шести месяцев с даты пролонгации привести внешний вид НТО в соответствие с требованиями, установленными на дату пролонгации договора на размещения НТО в </w:t>
            </w:r>
            <w:r w:rsidRPr="00C65175">
              <w:rPr>
                <w:rFonts w:ascii="PT Astra Serif" w:hAnsi="PT Astra Serif" w:cs="Times New Roman"/>
                <w:sz w:val="25"/>
                <w:szCs w:val="25"/>
              </w:rPr>
              <w:t>муниципальном правовом акте администрации города Тулы, регламентирующем типовые архитектурные решения нестационарных торговых объектов.</w:t>
            </w:r>
          </w:p>
          <w:p w:rsidR="00BF0CF5" w:rsidRPr="00C65175" w:rsidRDefault="00BF0CF5" w:rsidP="00C6517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hAnsi="PT Astra Serif" w:cs="Times New Roman"/>
                <w:sz w:val="25"/>
                <w:szCs w:val="25"/>
              </w:rPr>
              <w:t xml:space="preserve">В случае, если по истечении шести месяцев с </w:t>
            </w:r>
            <w:r w:rsidRPr="00C65175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даты пролонгации договора на размещения НТО с периодом функционирования круглогодично, внешний вид размещенного НТО не будет соответствовать требованиями, установленными на дату пролонгации </w:t>
            </w:r>
            <w:r w:rsidRPr="00C65175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lastRenderedPageBreak/>
              <w:t xml:space="preserve">договора на размещения НТО в </w:t>
            </w:r>
            <w:r w:rsidRPr="00C65175">
              <w:rPr>
                <w:rFonts w:ascii="PT Astra Serif" w:hAnsi="PT Astra Serif" w:cs="Times New Roman"/>
                <w:sz w:val="25"/>
                <w:szCs w:val="25"/>
              </w:rPr>
              <w:t>муниципальном правовом акте администрации города Тулы, регламентирующем типовые архитектурные решения нестационарных торговых объектов, договор на размещение НТО расторгается в одностороннем порядке Управлением в соответствии с условиями договора.»</w:t>
            </w:r>
            <w:r w:rsidRPr="00C65175">
              <w:rPr>
                <w:rFonts w:ascii="PT Astra Serif" w:hAnsi="PT Astra Serif" w:cs="Times New Roman"/>
                <w:sz w:val="25"/>
                <w:szCs w:val="25"/>
              </w:rPr>
              <w:t>.</w:t>
            </w:r>
          </w:p>
          <w:p w:rsidR="00BF0CF5" w:rsidRPr="00C65175" w:rsidRDefault="007A67BB" w:rsidP="00C65175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Внесение указанных изменений в постановление о возможности расторжения договора поставит в неравные условия субъектов предпринимательской деятельности, с которыми впервые заключен договор на размещение НТО и тех, с кем договор пролонгирован.</w:t>
            </w:r>
            <w:r w:rsidR="00BF0CF5"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BF0CF5" w:rsidRPr="00C65175" w:rsidRDefault="00BF0CF5" w:rsidP="00C65175">
            <w:pPr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lastRenderedPageBreak/>
              <w:t>Принято.</w:t>
            </w:r>
          </w:p>
          <w:p w:rsidR="00BF0CF5" w:rsidRPr="00C65175" w:rsidRDefault="00BF0CF5" w:rsidP="00C65175">
            <w:pPr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Замечания будут учтены в доработанном проекте постановления администрации города Тулы «О внесении изменений и дополнений в постановление администрации города Тулы от 18.03.2021 № 456»</w:t>
            </w:r>
            <w:r w:rsidR="007A67BB"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</w:tr>
      <w:tr w:rsidR="00EC302D" w:rsidRPr="00C65175" w:rsidTr="00C65175">
        <w:tc>
          <w:tcPr>
            <w:tcW w:w="704" w:type="dxa"/>
          </w:tcPr>
          <w:p w:rsidR="004A2961" w:rsidRPr="00C65175" w:rsidRDefault="00680DEE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4A2961"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268" w:type="dxa"/>
          </w:tcPr>
          <w:p w:rsidR="004A2961" w:rsidRPr="00C65175" w:rsidRDefault="007A67BB" w:rsidP="00C65175">
            <w:pPr>
              <w:jc w:val="center"/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Уполномоченный по защите прав предпринимателей в Тульской области</w:t>
            </w:r>
          </w:p>
        </w:tc>
        <w:tc>
          <w:tcPr>
            <w:tcW w:w="4253" w:type="dxa"/>
          </w:tcPr>
          <w:p w:rsidR="004A2961" w:rsidRPr="00C65175" w:rsidRDefault="007A67BB" w:rsidP="00C65175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C65175">
              <w:rPr>
                <w:rFonts w:ascii="PT Astra Serif" w:hAnsi="PT Astra Serif" w:cs="Times New Roman"/>
                <w:sz w:val="25"/>
                <w:szCs w:val="25"/>
              </w:rPr>
              <w:t>В пункт 20.4 приложения 5 к Постановлению предполагается внесения дополнения следующего содержания: «</w:t>
            </w:r>
            <w:r w:rsidRPr="00C65175">
              <w:rPr>
                <w:rFonts w:ascii="PT Astra Serif" w:hAnsi="PT Astra Serif" w:cs="Times New Roman"/>
                <w:sz w:val="25"/>
                <w:szCs w:val="25"/>
              </w:rPr>
              <w:t xml:space="preserve">Неисполнения Владельцем НТО обязанности по приведению в течение шести месяцев с </w:t>
            </w:r>
            <w:r w:rsidRPr="00C65175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даты пролонгации настоящего договора, внешний вид размещенного НТО в соответствие с требованиями, установленными на дату пролонгации договора на размещения НТО в </w:t>
            </w:r>
            <w:r w:rsidRPr="00C65175">
              <w:rPr>
                <w:rFonts w:ascii="PT Astra Serif" w:hAnsi="PT Astra Serif" w:cs="Times New Roman"/>
                <w:sz w:val="25"/>
                <w:szCs w:val="25"/>
              </w:rPr>
              <w:t>муниципальном правовом акте администрации города Тулы, регламентирующем типовые архитектурные решения нестационарных торговых объектов</w:t>
            </w:r>
            <w:r w:rsidRPr="00C65175">
              <w:rPr>
                <w:rFonts w:ascii="PT Astra Serif" w:hAnsi="PT Astra Serif" w:cs="Times New Roman"/>
                <w:sz w:val="25"/>
                <w:szCs w:val="25"/>
              </w:rPr>
              <w:t>».</w:t>
            </w:r>
          </w:p>
          <w:p w:rsidR="007A67BB" w:rsidRPr="00C65175" w:rsidRDefault="007A67BB" w:rsidP="00C65175">
            <w:pPr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hAnsi="PT Astra Serif" w:cs="Times New Roman"/>
                <w:sz w:val="25"/>
                <w:szCs w:val="25"/>
              </w:rPr>
              <w:t>Действующий нормативный правовой акт уже содержит нормы, определяющие содержания договоров на размещение НТО и предусматривающие условия расторжения договора в одностороннем порядке со стороны управления экономического развития администрации города Тулы.</w:t>
            </w:r>
          </w:p>
        </w:tc>
        <w:tc>
          <w:tcPr>
            <w:tcW w:w="2976" w:type="dxa"/>
          </w:tcPr>
          <w:p w:rsidR="00BF0CF5" w:rsidRPr="00C65175" w:rsidRDefault="00BF0CF5" w:rsidP="00C65175">
            <w:pPr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Принято.</w:t>
            </w:r>
          </w:p>
          <w:p w:rsidR="004A2961" w:rsidRPr="00C65175" w:rsidRDefault="00BF0CF5" w:rsidP="00C65175">
            <w:pPr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</w:pPr>
            <w:r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Замечания будут учтены в доработанном проекте постановления администрации города Тулы «О внесении изменений и дополнений в постановление администрации города Тулы от 18.03.2021 № 456»</w:t>
            </w:r>
            <w:r w:rsidR="007A67BB" w:rsidRPr="00C65175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.</w:t>
            </w:r>
            <w:r w:rsidR="00D4369E" w:rsidRPr="00C65175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</w:tr>
    </w:tbl>
    <w:p w:rsidR="00145A76" w:rsidRPr="00C65175" w:rsidRDefault="00145A76" w:rsidP="00C6517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5"/>
          <w:szCs w:val="25"/>
          <w:lang w:eastAsia="ru-RU"/>
        </w:rPr>
      </w:pPr>
    </w:p>
    <w:p w:rsidR="00DE6509" w:rsidRPr="00C65175" w:rsidRDefault="00DE6509" w:rsidP="00C65175">
      <w:pPr>
        <w:pStyle w:val="ab"/>
        <w:jc w:val="both"/>
        <w:rPr>
          <w:rFonts w:ascii="PT Astra Serif" w:hAnsi="PT Astra Serif"/>
          <w:sz w:val="25"/>
          <w:szCs w:val="25"/>
        </w:rPr>
      </w:pPr>
      <w:r w:rsidRPr="00C65175">
        <w:rPr>
          <w:rFonts w:ascii="PT Astra Serif" w:hAnsi="PT Astra Serif"/>
          <w:sz w:val="25"/>
          <w:szCs w:val="25"/>
        </w:rPr>
        <w:t>Начальник</w:t>
      </w:r>
    </w:p>
    <w:p w:rsidR="00DE6509" w:rsidRPr="00C65175" w:rsidRDefault="00DE6509" w:rsidP="00C65175">
      <w:pPr>
        <w:pStyle w:val="ab"/>
        <w:jc w:val="both"/>
        <w:rPr>
          <w:rFonts w:ascii="PT Astra Serif" w:hAnsi="PT Astra Serif"/>
          <w:sz w:val="25"/>
          <w:szCs w:val="25"/>
        </w:rPr>
      </w:pPr>
      <w:r w:rsidRPr="00C65175">
        <w:rPr>
          <w:rFonts w:ascii="PT Astra Serif" w:hAnsi="PT Astra Serif"/>
          <w:sz w:val="25"/>
          <w:szCs w:val="25"/>
        </w:rPr>
        <w:t>управления экономического развития</w:t>
      </w:r>
    </w:p>
    <w:p w:rsidR="0036207D" w:rsidRPr="00C65175" w:rsidRDefault="00DE6509" w:rsidP="00C65175">
      <w:pPr>
        <w:pStyle w:val="ab"/>
        <w:jc w:val="both"/>
        <w:rPr>
          <w:rFonts w:ascii="PT Astra Serif" w:hAnsi="PT Astra Serif"/>
          <w:sz w:val="25"/>
          <w:szCs w:val="25"/>
        </w:rPr>
      </w:pPr>
      <w:r w:rsidRPr="00C65175">
        <w:rPr>
          <w:rFonts w:ascii="PT Astra Serif" w:hAnsi="PT Astra Serif"/>
          <w:sz w:val="25"/>
          <w:szCs w:val="25"/>
        </w:rPr>
        <w:t xml:space="preserve">администрации города Тулы </w:t>
      </w:r>
      <w:r w:rsidRPr="00C65175">
        <w:rPr>
          <w:rFonts w:ascii="PT Astra Serif" w:hAnsi="PT Astra Serif"/>
          <w:sz w:val="25"/>
          <w:szCs w:val="25"/>
        </w:rPr>
        <w:tab/>
        <w:t xml:space="preserve">         </w:t>
      </w:r>
      <w:r w:rsidR="00682384" w:rsidRPr="00C65175">
        <w:rPr>
          <w:rFonts w:ascii="PT Astra Serif" w:hAnsi="PT Astra Serif"/>
          <w:sz w:val="25"/>
          <w:szCs w:val="25"/>
        </w:rPr>
        <w:t xml:space="preserve">  </w:t>
      </w:r>
      <w:r w:rsidR="00B67775" w:rsidRPr="00C65175">
        <w:rPr>
          <w:rFonts w:ascii="PT Astra Serif" w:hAnsi="PT Astra Serif"/>
          <w:sz w:val="25"/>
          <w:szCs w:val="25"/>
        </w:rPr>
        <w:t xml:space="preserve">             </w:t>
      </w:r>
      <w:r w:rsidRPr="00C65175">
        <w:rPr>
          <w:rFonts w:ascii="PT Astra Serif" w:hAnsi="PT Astra Serif"/>
          <w:sz w:val="25"/>
          <w:szCs w:val="25"/>
        </w:rPr>
        <w:t xml:space="preserve">                                     </w:t>
      </w:r>
      <w:r w:rsidR="007A67BB" w:rsidRPr="00C65175">
        <w:rPr>
          <w:rFonts w:ascii="PT Astra Serif" w:hAnsi="PT Astra Serif"/>
          <w:sz w:val="25"/>
          <w:szCs w:val="25"/>
        </w:rPr>
        <w:t xml:space="preserve">              </w:t>
      </w:r>
      <w:r w:rsidR="00C65175">
        <w:rPr>
          <w:rFonts w:ascii="PT Astra Serif" w:hAnsi="PT Astra Serif"/>
          <w:sz w:val="25"/>
          <w:szCs w:val="25"/>
        </w:rPr>
        <w:t xml:space="preserve">    </w:t>
      </w:r>
      <w:r w:rsidRPr="00C65175">
        <w:rPr>
          <w:rFonts w:ascii="PT Astra Serif" w:hAnsi="PT Astra Serif"/>
          <w:sz w:val="25"/>
          <w:szCs w:val="25"/>
        </w:rPr>
        <w:t>А.А. Ильинский</w:t>
      </w:r>
    </w:p>
    <w:sectPr w:rsidR="0036207D" w:rsidRPr="00C65175" w:rsidSect="007A67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116"/>
    <w:multiLevelType w:val="multilevel"/>
    <w:tmpl w:val="288E45F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3E0F0A12"/>
    <w:multiLevelType w:val="multilevel"/>
    <w:tmpl w:val="288E45F4"/>
    <w:numStyleLink w:val="a"/>
  </w:abstractNum>
  <w:abstractNum w:abstractNumId="2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76"/>
    <w:rsid w:val="00001A6E"/>
    <w:rsid w:val="000A188E"/>
    <w:rsid w:val="000C3980"/>
    <w:rsid w:val="00145A76"/>
    <w:rsid w:val="001A549F"/>
    <w:rsid w:val="001F5219"/>
    <w:rsid w:val="00235DF6"/>
    <w:rsid w:val="002473DC"/>
    <w:rsid w:val="00271F29"/>
    <w:rsid w:val="002A62B3"/>
    <w:rsid w:val="00301297"/>
    <w:rsid w:val="003031F0"/>
    <w:rsid w:val="0036207D"/>
    <w:rsid w:val="00371D67"/>
    <w:rsid w:val="0038402B"/>
    <w:rsid w:val="003D63C3"/>
    <w:rsid w:val="00401446"/>
    <w:rsid w:val="004A2961"/>
    <w:rsid w:val="004E4D34"/>
    <w:rsid w:val="0054623B"/>
    <w:rsid w:val="00586A71"/>
    <w:rsid w:val="005B22FE"/>
    <w:rsid w:val="005C6D33"/>
    <w:rsid w:val="00611C5B"/>
    <w:rsid w:val="00680DEE"/>
    <w:rsid w:val="00682384"/>
    <w:rsid w:val="006860A1"/>
    <w:rsid w:val="006D6D18"/>
    <w:rsid w:val="007A67BB"/>
    <w:rsid w:val="007B01EA"/>
    <w:rsid w:val="007D2A19"/>
    <w:rsid w:val="007E2DDD"/>
    <w:rsid w:val="007E6E38"/>
    <w:rsid w:val="00853CA5"/>
    <w:rsid w:val="008B59D4"/>
    <w:rsid w:val="008F5134"/>
    <w:rsid w:val="0090566D"/>
    <w:rsid w:val="00913C5B"/>
    <w:rsid w:val="00915C0D"/>
    <w:rsid w:val="00953A49"/>
    <w:rsid w:val="009C5A3A"/>
    <w:rsid w:val="009E4513"/>
    <w:rsid w:val="00A27BF1"/>
    <w:rsid w:val="00A3564C"/>
    <w:rsid w:val="00A515B8"/>
    <w:rsid w:val="00A75544"/>
    <w:rsid w:val="00B334AC"/>
    <w:rsid w:val="00B67775"/>
    <w:rsid w:val="00B80BE7"/>
    <w:rsid w:val="00BA6440"/>
    <w:rsid w:val="00BF0CF5"/>
    <w:rsid w:val="00C012FB"/>
    <w:rsid w:val="00C17174"/>
    <w:rsid w:val="00C32B62"/>
    <w:rsid w:val="00C40F8B"/>
    <w:rsid w:val="00C619EC"/>
    <w:rsid w:val="00C65175"/>
    <w:rsid w:val="00C73BDF"/>
    <w:rsid w:val="00CA3244"/>
    <w:rsid w:val="00D3212B"/>
    <w:rsid w:val="00D40BBA"/>
    <w:rsid w:val="00D4369E"/>
    <w:rsid w:val="00D6697D"/>
    <w:rsid w:val="00D70E30"/>
    <w:rsid w:val="00DA67E0"/>
    <w:rsid w:val="00DE05E3"/>
    <w:rsid w:val="00DE6509"/>
    <w:rsid w:val="00E50EEA"/>
    <w:rsid w:val="00E816A1"/>
    <w:rsid w:val="00EC05FC"/>
    <w:rsid w:val="00EC302D"/>
    <w:rsid w:val="00F60D9D"/>
    <w:rsid w:val="00F7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4DC"/>
  <w15:docId w15:val="{91C09A8D-9D1E-426D-81BC-689A262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564C"/>
  </w:style>
  <w:style w:type="paragraph" w:styleId="2">
    <w:name w:val="heading 2"/>
    <w:basedOn w:val="a0"/>
    <w:next w:val="a0"/>
    <w:link w:val="20"/>
    <w:uiPriority w:val="9"/>
    <w:unhideWhenUsed/>
    <w:qFormat/>
    <w:rsid w:val="00C619EC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45A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145A76"/>
    <w:rPr>
      <w:color w:val="0000FF"/>
      <w:u w:val="single"/>
    </w:rPr>
  </w:style>
  <w:style w:type="table" w:styleId="a6">
    <w:name w:val="Table Grid"/>
    <w:basedOn w:val="a2"/>
    <w:uiPriority w:val="59"/>
    <w:rsid w:val="0014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8402B"/>
    <w:pPr>
      <w:spacing w:after="0" w:line="240" w:lineRule="auto"/>
    </w:pPr>
    <w:rPr>
      <w:rFonts w:asciiTheme="minorHAnsi" w:hAnsiTheme="minorHAnsi"/>
      <w:sz w:val="22"/>
    </w:rPr>
  </w:style>
  <w:style w:type="paragraph" w:styleId="a8">
    <w:name w:val="Balloon Text"/>
    <w:basedOn w:val="a0"/>
    <w:link w:val="a9"/>
    <w:uiPriority w:val="99"/>
    <w:semiHidden/>
    <w:unhideWhenUsed/>
    <w:rsid w:val="0068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80D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0"/>
    <w:uiPriority w:val="34"/>
    <w:qFormat/>
    <w:rsid w:val="008F5134"/>
    <w:pPr>
      <w:ind w:left="720"/>
      <w:contextualSpacing/>
    </w:pPr>
    <w:rPr>
      <w:rFonts w:asciiTheme="minorHAnsi" w:hAnsiTheme="minorHAnsi"/>
      <w:sz w:val="22"/>
    </w:rPr>
  </w:style>
  <w:style w:type="paragraph" w:styleId="ab">
    <w:name w:val="Body Text"/>
    <w:basedOn w:val="a0"/>
    <w:link w:val="ac"/>
    <w:unhideWhenUsed/>
    <w:rsid w:val="00DE6509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DE6509"/>
    <w:rPr>
      <w:rFonts w:eastAsia="Times New Roman" w:cs="Times New Roman"/>
      <w:szCs w:val="20"/>
      <w:lang w:eastAsia="ru-RU"/>
    </w:rPr>
  </w:style>
  <w:style w:type="numbering" w:customStyle="1" w:styleId="a">
    <w:name w:val="Постановления АМО Тула"/>
    <w:uiPriority w:val="99"/>
    <w:rsid w:val="00C619EC"/>
    <w:pPr>
      <w:numPr>
        <w:numId w:val="2"/>
      </w:numPr>
    </w:pPr>
  </w:style>
  <w:style w:type="character" w:customStyle="1" w:styleId="20">
    <w:name w:val="Заголовок 2 Знак"/>
    <w:basedOn w:val="a1"/>
    <w:link w:val="2"/>
    <w:uiPriority w:val="9"/>
    <w:rsid w:val="00C619EC"/>
    <w:rPr>
      <w:rFonts w:eastAsiaTheme="majorEastAsia" w:cstheme="majorBidi"/>
      <w:bCs/>
      <w:szCs w:val="26"/>
    </w:rPr>
  </w:style>
  <w:style w:type="character" w:customStyle="1" w:styleId="1">
    <w:name w:val="Основной текст1"/>
    <w:basedOn w:val="a1"/>
    <w:rsid w:val="007E2DD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553B6-429B-4145-BBC9-F47117DB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Фрай</dc:creator>
  <cp:lastModifiedBy>Горбунова Галина Александровна</cp:lastModifiedBy>
  <cp:revision>13</cp:revision>
  <cp:lastPrinted>2024-07-16T10:57:00Z</cp:lastPrinted>
  <dcterms:created xsi:type="dcterms:W3CDTF">2021-02-01T08:34:00Z</dcterms:created>
  <dcterms:modified xsi:type="dcterms:W3CDTF">2024-07-16T10:59:00Z</dcterms:modified>
</cp:coreProperties>
</file>