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704E6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67AA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704E6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967AA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04E6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425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C137E1" w:rsidRDefault="001C5D0D" w:rsidP="00631DA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967AA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704E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967AA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704E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67AA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04E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560984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597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6B2F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города Тулы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направлено в работу </w:t>
      </w:r>
      <w:r w:rsidR="00B828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04E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085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C137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т.ч</w:t>
      </w:r>
      <w:proofErr w:type="spellEnd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C137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х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запросы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828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04E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B828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04E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704E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</w:t>
      </w:r>
      <w:r w:rsidR="00B829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704E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апреле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04E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1469</w:t>
      </w:r>
      <w:r w:rsidR="00C53F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22872" w:rsidRDefault="00C22872" w:rsidP="00631DA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22872" w:rsidRPr="00C22872" w:rsidRDefault="00C22872" w:rsidP="00C22872">
      <w:pPr>
        <w:shd w:val="clear" w:color="auto" w:fill="FFFFFF"/>
        <w:jc w:val="lef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Обращения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распределились следующим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образом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>:</w:t>
      </w:r>
    </w:p>
    <w:p w:rsidR="00C22872" w:rsidRPr="00F848E2" w:rsidRDefault="00C22872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5070" w:rsidRDefault="001B5070" w:rsidP="00793979">
      <w:pPr>
        <w:tabs>
          <w:tab w:val="left" w:pos="496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</w:t>
      </w:r>
      <w:r w:rsidR="00C76E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актуальными являлись вопросы</w:t>
      </w:r>
    </w:p>
    <w:p w:rsidR="00C76ED4" w:rsidRPr="00F848E2" w:rsidRDefault="00C76ED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9173A3" w:rsidP="00C53F51">
      <w:pPr>
        <w:tabs>
          <w:tab w:val="num" w:pos="1212"/>
        </w:tabs>
        <w:ind w:firstLine="709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683911" cy="3123590"/>
            <wp:effectExtent l="0" t="0" r="1206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C9" w:rsidRDefault="00ED095B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74AD0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374A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374AD0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374A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74AD0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74A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D76C58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43638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B436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61AB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</w:t>
      </w:r>
      <w:r w:rsidR="008660C9" w:rsidRPr="00F60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рассмотрено</w:t>
      </w:r>
      <w:r w:rsidR="008660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D3F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1029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4D3F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658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4D3F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D3F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r w:rsidR="004D3F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371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4D3F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36,1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).</w:t>
      </w:r>
      <w:r w:rsidR="008660C9" w:rsidRPr="008660C9"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  <w:t xml:space="preserve"> </w:t>
      </w:r>
    </w:p>
    <w:p w:rsidR="00ED095B" w:rsidRDefault="004D3FD4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559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обращений, от общего количества об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ращений, поступивших в период с 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B15D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9B15D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остаются в администрации города Тулы на контроле.</w:t>
      </w:r>
    </w:p>
    <w:p w:rsidR="00C44426" w:rsidRPr="007E75C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</w:t>
      </w:r>
      <w:r w:rsidR="00C824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ли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с участием автора обращения рассмотрено </w:t>
      </w:r>
      <w:r w:rsidR="00456361">
        <w:rPr>
          <w:rFonts w:ascii="PT Astra Serif" w:eastAsia="Times New Roman" w:hAnsi="PT Astra Serif" w:cs="Times New Roman"/>
          <w:color w:val="auto"/>
          <w:szCs w:val="28"/>
          <w:lang w:eastAsia="ru-RU"/>
        </w:rPr>
        <w:t>567</w:t>
      </w:r>
      <w:r w:rsidR="00D76C58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193A60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22E6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>,</w:t>
      </w:r>
      <w:r w:rsidR="00456361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56361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4563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456361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4563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56361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563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B81E09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A1E0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A1E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проведен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544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371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сообщениям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Pr="000722FE" w:rsidRDefault="000722FE" w:rsidP="000722FE">
      <w:pPr>
        <w:ind w:firstLine="708"/>
        <w:jc w:val="both"/>
        <w:rPr>
          <w:rFonts w:ascii="PT Astra Serif" w:hAnsi="PT Astra Serif"/>
          <w:color w:val="auto"/>
          <w:szCs w:val="28"/>
        </w:rPr>
      </w:pPr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Проводимая работа по рассмотрению обращений граждан, по организации контроля и анализа взаимодействия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</w:t>
      </w:r>
      <w:bookmarkStart w:id="0" w:name="_GoBack"/>
      <w:bookmarkEnd w:id="0"/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х вопросов жителей города.</w:t>
      </w:r>
    </w:p>
    <w:sectPr w:rsidR="00ED0CC1" w:rsidRPr="000722F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06A9"/>
    <w:rsid w:val="000327C5"/>
    <w:rsid w:val="00057894"/>
    <w:rsid w:val="000722FE"/>
    <w:rsid w:val="00091E92"/>
    <w:rsid w:val="000B3640"/>
    <w:rsid w:val="000D07EA"/>
    <w:rsid w:val="00100A07"/>
    <w:rsid w:val="001042F8"/>
    <w:rsid w:val="00136943"/>
    <w:rsid w:val="00167BB8"/>
    <w:rsid w:val="0017642E"/>
    <w:rsid w:val="00193A60"/>
    <w:rsid w:val="00194E67"/>
    <w:rsid w:val="001B5070"/>
    <w:rsid w:val="001C5D0D"/>
    <w:rsid w:val="001D61D7"/>
    <w:rsid w:val="00202ABD"/>
    <w:rsid w:val="00242F45"/>
    <w:rsid w:val="00250DF5"/>
    <w:rsid w:val="002732FF"/>
    <w:rsid w:val="002A7871"/>
    <w:rsid w:val="002B17BF"/>
    <w:rsid w:val="002B40DE"/>
    <w:rsid w:val="002F3E83"/>
    <w:rsid w:val="00305185"/>
    <w:rsid w:val="003224E1"/>
    <w:rsid w:val="00334D6A"/>
    <w:rsid w:val="0036556C"/>
    <w:rsid w:val="00374AD0"/>
    <w:rsid w:val="00392C38"/>
    <w:rsid w:val="003A1E0E"/>
    <w:rsid w:val="00412E8A"/>
    <w:rsid w:val="00442597"/>
    <w:rsid w:val="00456361"/>
    <w:rsid w:val="004808A7"/>
    <w:rsid w:val="00485114"/>
    <w:rsid w:val="00485F08"/>
    <w:rsid w:val="004A2821"/>
    <w:rsid w:val="004D237D"/>
    <w:rsid w:val="004D3FD4"/>
    <w:rsid w:val="004D4CE5"/>
    <w:rsid w:val="004E0145"/>
    <w:rsid w:val="004E69C0"/>
    <w:rsid w:val="00522E66"/>
    <w:rsid w:val="00560984"/>
    <w:rsid w:val="00580446"/>
    <w:rsid w:val="005A051F"/>
    <w:rsid w:val="005D619F"/>
    <w:rsid w:val="00600606"/>
    <w:rsid w:val="00631DAB"/>
    <w:rsid w:val="00646C67"/>
    <w:rsid w:val="00661ABF"/>
    <w:rsid w:val="0069524D"/>
    <w:rsid w:val="006A665B"/>
    <w:rsid w:val="006B2F88"/>
    <w:rsid w:val="006D1C5F"/>
    <w:rsid w:val="006F7A13"/>
    <w:rsid w:val="00704E6F"/>
    <w:rsid w:val="00707E84"/>
    <w:rsid w:val="007150B1"/>
    <w:rsid w:val="00735A50"/>
    <w:rsid w:val="007400E9"/>
    <w:rsid w:val="00773A5F"/>
    <w:rsid w:val="00783EDB"/>
    <w:rsid w:val="00793979"/>
    <w:rsid w:val="007C42A5"/>
    <w:rsid w:val="007E5C7C"/>
    <w:rsid w:val="007E75C2"/>
    <w:rsid w:val="00800112"/>
    <w:rsid w:val="0080656B"/>
    <w:rsid w:val="0081136A"/>
    <w:rsid w:val="008660C9"/>
    <w:rsid w:val="00874D1B"/>
    <w:rsid w:val="00876FD0"/>
    <w:rsid w:val="008A4C10"/>
    <w:rsid w:val="008C00CF"/>
    <w:rsid w:val="008D4C1E"/>
    <w:rsid w:val="008F140A"/>
    <w:rsid w:val="009173A3"/>
    <w:rsid w:val="00967AAE"/>
    <w:rsid w:val="00980CF9"/>
    <w:rsid w:val="00992DBC"/>
    <w:rsid w:val="009B15DE"/>
    <w:rsid w:val="009D0374"/>
    <w:rsid w:val="009D5069"/>
    <w:rsid w:val="009F4602"/>
    <w:rsid w:val="00A37EA8"/>
    <w:rsid w:val="00A46F7B"/>
    <w:rsid w:val="00A544FF"/>
    <w:rsid w:val="00A63BBB"/>
    <w:rsid w:val="00A73263"/>
    <w:rsid w:val="00A94BE6"/>
    <w:rsid w:val="00AE3959"/>
    <w:rsid w:val="00B253F7"/>
    <w:rsid w:val="00B37B05"/>
    <w:rsid w:val="00B43638"/>
    <w:rsid w:val="00B4476E"/>
    <w:rsid w:val="00B473E8"/>
    <w:rsid w:val="00B81E09"/>
    <w:rsid w:val="00B828FC"/>
    <w:rsid w:val="00B829CA"/>
    <w:rsid w:val="00B83489"/>
    <w:rsid w:val="00B838A4"/>
    <w:rsid w:val="00BD628C"/>
    <w:rsid w:val="00BF62D7"/>
    <w:rsid w:val="00C01571"/>
    <w:rsid w:val="00C137E1"/>
    <w:rsid w:val="00C22872"/>
    <w:rsid w:val="00C44426"/>
    <w:rsid w:val="00C53F51"/>
    <w:rsid w:val="00C53F7B"/>
    <w:rsid w:val="00C5747D"/>
    <w:rsid w:val="00C76ED4"/>
    <w:rsid w:val="00C82479"/>
    <w:rsid w:val="00C924F7"/>
    <w:rsid w:val="00CB701A"/>
    <w:rsid w:val="00CE25E8"/>
    <w:rsid w:val="00D008F5"/>
    <w:rsid w:val="00D4071A"/>
    <w:rsid w:val="00D55448"/>
    <w:rsid w:val="00D76C58"/>
    <w:rsid w:val="00D9787C"/>
    <w:rsid w:val="00DD7928"/>
    <w:rsid w:val="00DE5ACF"/>
    <w:rsid w:val="00DF4886"/>
    <w:rsid w:val="00E272A0"/>
    <w:rsid w:val="00E36033"/>
    <w:rsid w:val="00E55790"/>
    <w:rsid w:val="00E85597"/>
    <w:rsid w:val="00EA5A73"/>
    <w:rsid w:val="00EB41F2"/>
    <w:rsid w:val="00ED095B"/>
    <w:rsid w:val="00ED0CC1"/>
    <w:rsid w:val="00ED0D95"/>
    <w:rsid w:val="00F22E9B"/>
    <w:rsid w:val="00F54EC7"/>
    <w:rsid w:val="00F555AF"/>
    <w:rsid w:val="00F6067B"/>
    <w:rsid w:val="00F652FB"/>
    <w:rsid w:val="00F7643D"/>
    <w:rsid w:val="00F813EF"/>
    <w:rsid w:val="00F83C32"/>
    <w:rsid w:val="00FA07E9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A7BC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23-41EB-B416-65C6BE4108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23-41EB-B416-65C6BE4108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223-41EB-B416-65C6BE41085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23-41EB-B416-65C6BE4108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47-4FF5-BA81-A91D0B163365}"/>
              </c:ext>
            </c:extLst>
          </c:dPt>
          <c:dLbls>
            <c:dLbl>
              <c:idx val="0"/>
              <c:layout>
                <c:manualLayout>
                  <c:x val="1.205380577427813E-2"/>
                  <c:y val="-3.2911511061117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3-41EB-B416-65C6BE410855}"/>
                </c:ext>
              </c:extLst>
            </c:dLbl>
            <c:dLbl>
              <c:idx val="1"/>
              <c:layout>
                <c:manualLayout>
                  <c:x val="4.1318350831146107E-2"/>
                  <c:y val="-2.4406011748531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367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018518518518522E-2"/>
                      <c:h val="6.34326959130108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23-41EB-B416-65C6BE410855}"/>
                </c:ext>
              </c:extLst>
            </c:dLbl>
            <c:dLbl>
              <c:idx val="2"/>
              <c:layout>
                <c:manualLayout>
                  <c:x val="-1.3435039370078741E-3"/>
                  <c:y val="3.2171291088613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3-41EB-B416-65C6BE410855}"/>
                </c:ext>
              </c:extLst>
            </c:dLbl>
            <c:dLbl>
              <c:idx val="3"/>
              <c:layout>
                <c:manualLayout>
                  <c:x val="4.2596967045785902E-2"/>
                  <c:y val="-0.155573834520684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67220764071161E-2"/>
                      <c:h val="5.5496187976502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223-41EB-B416-65C6BE410855}"/>
                </c:ext>
              </c:extLst>
            </c:dLbl>
            <c:dLbl>
              <c:idx val="4"/>
              <c:layout>
                <c:manualLayout>
                  <c:x val="1.9720581802274715E-3"/>
                  <c:y val="1.5623047119110112E-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</a:t>
                    </a:r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53703703703703E-2"/>
                      <c:h val="9.11507936507936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1F47-4FF5-BA81-A91D0B163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                                   </c:v>
                </c:pt>
                <c:pt idx="1">
                  <c:v>обращения, поступившие в форме электронного документа</c:v>
                </c:pt>
                <c:pt idx="2">
                  <c:v>обращения, принятые в ходе личного приема</c:v>
                </c:pt>
                <c:pt idx="3">
                  <c:v>Телефон доверия администрации города Тулы</c:v>
                </c:pt>
                <c:pt idx="4">
                  <c:v>Входящие запросы по обращениям граждан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186</c:v>
                </c:pt>
                <c:pt idx="1">
                  <c:v>367</c:v>
                </c:pt>
                <c:pt idx="2">
                  <c:v>28</c:v>
                </c:pt>
                <c:pt idx="3">
                  <c:v>499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3-41EB-B416-65C6BE410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4C-4AF3-B461-57A5081F5BE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34C-4AF3-B461-57A5081F5BE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4C-4AF3-B461-57A5081F5BE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34C-4AF3-B461-57A5081F5BEC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4C-4AF3-B461-57A5081F5BEC}"/>
              </c:ext>
            </c:extLst>
          </c:dPt>
          <c:dLbls>
            <c:dLbl>
              <c:idx val="0"/>
              <c:layout>
                <c:manualLayout>
                  <c:x val="-1.0240823118952513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361 (33,3%)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F3-B461-57A5081F5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241 (22,2%)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F3-B461-57A5081F5B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273 </a:t>
                    </a:r>
                    <a:r>
                      <a:rPr lang="en-US" baseline="0"/>
                      <a:t>(25,2%</a:t>
                    </a:r>
                    <a:r>
                      <a:rPr lang="en-US"/>
                      <a:t>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F3-B461-57A5081F5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210 (19,3%)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AF3-B461-57A5081F5B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206 (15.5%)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AF3-B461-57A5081F5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Вопросы ЖКХ                                                                          </c:v>
                </c:pt>
                <c:pt idx="1">
                  <c:v>Вопросы транспорта и ремонта дорог                                 </c:v>
                </c:pt>
                <c:pt idx="2">
                  <c:v>Иные вопросы</c:v>
                </c:pt>
                <c:pt idx="3">
                  <c:v>Благоустройство территорий, уборка мусора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 formatCode="General">
                  <c:v>361</c:v>
                </c:pt>
                <c:pt idx="1">
                  <c:v>241</c:v>
                </c:pt>
                <c:pt idx="2">
                  <c:v>273</c:v>
                </c:pt>
                <c:pt idx="3">
                  <c:v>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C-4AF3-B461-57A5081F5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49544"/>
        <c:axId val="320250200"/>
      </c:barChart>
      <c:catAx>
        <c:axId val="32024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0250200"/>
        <c:crosses val="autoZero"/>
        <c:auto val="1"/>
        <c:lblAlgn val="ctr"/>
        <c:lblOffset val="100"/>
        <c:noMultiLvlLbl val="0"/>
      </c:catAx>
      <c:valAx>
        <c:axId val="32025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024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56</cp:revision>
  <cp:lastPrinted>2025-05-05T12:47:00Z</cp:lastPrinted>
  <dcterms:created xsi:type="dcterms:W3CDTF">2024-02-05T08:29:00Z</dcterms:created>
  <dcterms:modified xsi:type="dcterms:W3CDTF">2025-06-04T13:04:00Z</dcterms:modified>
</cp:coreProperties>
</file>